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C6311" w14:textId="77777777" w:rsidR="004A1D36" w:rsidRPr="00F4652A" w:rsidRDefault="004A1D36" w:rsidP="00EA3517">
      <w:pPr>
        <w:rPr>
          <w:rFonts w:ascii="Arial" w:hAnsi="Arial" w:cs="Arial"/>
          <w:b/>
          <w:bCs/>
          <w:sz w:val="20"/>
          <w:szCs w:val="20"/>
          <w:lang w:val="en-CA"/>
        </w:rPr>
      </w:pPr>
      <w:bookmarkStart w:id="0" w:name="_top"/>
      <w:bookmarkEnd w:id="0"/>
    </w:p>
    <w:p w14:paraId="569151ED" w14:textId="77777777" w:rsidR="000974B2" w:rsidRPr="00F4652A" w:rsidRDefault="000974B2" w:rsidP="00EA3517">
      <w:pPr>
        <w:rPr>
          <w:rFonts w:ascii="Arial" w:hAnsi="Arial" w:cs="Arial"/>
          <w:b/>
          <w:bCs/>
          <w:sz w:val="20"/>
          <w:szCs w:val="20"/>
          <w:lang w:val="en-CA"/>
        </w:rPr>
      </w:pPr>
    </w:p>
    <w:p w14:paraId="2000C744" w14:textId="77777777" w:rsidR="000974B2" w:rsidRPr="00F4652A" w:rsidRDefault="000974B2" w:rsidP="00EA3517">
      <w:pPr>
        <w:rPr>
          <w:rFonts w:ascii="Arial" w:hAnsi="Arial" w:cs="Arial"/>
          <w:b/>
          <w:bCs/>
          <w:sz w:val="20"/>
          <w:szCs w:val="20"/>
          <w:lang w:val="en-CA"/>
        </w:rPr>
      </w:pPr>
    </w:p>
    <w:p w14:paraId="58E95132" w14:textId="77777777" w:rsidR="000974B2" w:rsidRPr="00F4652A" w:rsidRDefault="000974B2" w:rsidP="00EA3517">
      <w:pPr>
        <w:rPr>
          <w:rFonts w:ascii="Arial" w:hAnsi="Arial" w:cs="Arial"/>
          <w:b/>
          <w:bCs/>
          <w:sz w:val="20"/>
          <w:szCs w:val="20"/>
          <w:lang w:val="en-CA"/>
        </w:rPr>
      </w:pPr>
    </w:p>
    <w:p w14:paraId="09DCCEAC" w14:textId="77777777" w:rsidR="000974B2" w:rsidRPr="00F4652A" w:rsidRDefault="000974B2" w:rsidP="00EA3517">
      <w:pPr>
        <w:rPr>
          <w:rFonts w:ascii="Arial" w:hAnsi="Arial" w:cs="Arial"/>
          <w:b/>
          <w:bCs/>
          <w:sz w:val="20"/>
          <w:szCs w:val="20"/>
          <w:lang w:val="en-CA"/>
        </w:rPr>
      </w:pPr>
    </w:p>
    <w:p w14:paraId="76F15859" w14:textId="77777777" w:rsidR="00A9642D" w:rsidRPr="00F4652A" w:rsidRDefault="00A9642D" w:rsidP="00EA3517">
      <w:pPr>
        <w:rPr>
          <w:rFonts w:ascii="Arial" w:hAnsi="Arial" w:cs="Arial"/>
          <w:b/>
          <w:bCs/>
          <w:sz w:val="20"/>
          <w:szCs w:val="20"/>
          <w:lang w:val="en-CA"/>
        </w:rPr>
      </w:pPr>
    </w:p>
    <w:p w14:paraId="23D7538E" w14:textId="77777777" w:rsidR="00F5614F" w:rsidRPr="00F4652A" w:rsidRDefault="00F5614F" w:rsidP="00EA3517">
      <w:pPr>
        <w:rPr>
          <w:rFonts w:ascii="Arial" w:hAnsi="Arial" w:cs="Arial"/>
          <w:b/>
          <w:bCs/>
          <w:sz w:val="20"/>
          <w:szCs w:val="20"/>
          <w:lang w:val="en-CA"/>
        </w:rPr>
      </w:pPr>
    </w:p>
    <w:p w14:paraId="16AD46EE" w14:textId="77777777" w:rsidR="00A9642D" w:rsidRPr="00F4652A" w:rsidRDefault="00A9642D" w:rsidP="00EA3517">
      <w:pPr>
        <w:rPr>
          <w:rFonts w:ascii="Arial" w:hAnsi="Arial" w:cs="Arial"/>
          <w:b/>
          <w:bCs/>
          <w:sz w:val="20"/>
          <w:szCs w:val="20"/>
          <w:lang w:val="en-CA"/>
        </w:rPr>
      </w:pPr>
    </w:p>
    <w:p w14:paraId="1086D1DC" w14:textId="77777777" w:rsidR="00A9642D" w:rsidRPr="00F4652A" w:rsidRDefault="00A9642D" w:rsidP="00EA3517">
      <w:pPr>
        <w:rPr>
          <w:rFonts w:ascii="Arial" w:hAnsi="Arial" w:cs="Arial"/>
          <w:b/>
          <w:bCs/>
          <w:sz w:val="20"/>
          <w:szCs w:val="20"/>
          <w:lang w:val="en-CA"/>
        </w:rPr>
      </w:pPr>
    </w:p>
    <w:p w14:paraId="1F2D9DA5" w14:textId="77777777" w:rsidR="00A9642D" w:rsidRPr="00F4652A" w:rsidRDefault="00A9642D" w:rsidP="00EA3517">
      <w:pPr>
        <w:rPr>
          <w:rFonts w:ascii="Arial" w:hAnsi="Arial" w:cs="Arial"/>
          <w:b/>
          <w:bCs/>
          <w:sz w:val="20"/>
          <w:szCs w:val="20"/>
          <w:lang w:val="en-CA"/>
        </w:rPr>
      </w:pPr>
    </w:p>
    <w:p w14:paraId="340589AD" w14:textId="77777777" w:rsidR="004A1D36" w:rsidRPr="00F4652A" w:rsidRDefault="004A1D36" w:rsidP="00EA3517">
      <w:pPr>
        <w:rPr>
          <w:rFonts w:ascii="Arial" w:hAnsi="Arial" w:cs="Arial"/>
          <w:b/>
          <w:bCs/>
          <w:sz w:val="20"/>
          <w:szCs w:val="20"/>
          <w:lang w:val="en-CA"/>
        </w:rPr>
      </w:pPr>
    </w:p>
    <w:p w14:paraId="537F774E" w14:textId="77777777" w:rsidR="004A1D36" w:rsidRPr="00F4652A" w:rsidRDefault="004A1D36" w:rsidP="00EA3517">
      <w:pPr>
        <w:rPr>
          <w:rFonts w:ascii="Arial" w:hAnsi="Arial" w:cs="Arial"/>
          <w:b/>
          <w:bCs/>
          <w:sz w:val="20"/>
          <w:szCs w:val="20"/>
          <w:lang w:val="en-CA"/>
        </w:rPr>
      </w:pPr>
    </w:p>
    <w:p w14:paraId="5C10D3C9" w14:textId="77777777" w:rsidR="004A1D36" w:rsidRPr="00F4652A" w:rsidRDefault="004A1D36" w:rsidP="00EA3517">
      <w:pPr>
        <w:rPr>
          <w:rFonts w:ascii="Arial" w:hAnsi="Arial" w:cs="Arial"/>
          <w:b/>
          <w:bCs/>
          <w:sz w:val="20"/>
          <w:szCs w:val="20"/>
          <w:lang w:val="en-CA"/>
        </w:rPr>
      </w:pPr>
    </w:p>
    <w:p w14:paraId="0C99A7CE" w14:textId="4315BC3D" w:rsidR="00A905EF" w:rsidRPr="00EA3517" w:rsidRDefault="00A905EF" w:rsidP="00EA3517">
      <w:pPr>
        <w:spacing w:before="3100"/>
        <w:jc w:val="center"/>
        <w:rPr>
          <w:rFonts w:ascii="Arial" w:hAnsi="Arial" w:cs="Arial"/>
          <w:b/>
          <w:bCs/>
          <w:sz w:val="40"/>
          <w:szCs w:val="40"/>
          <w:lang w:val="en-CA"/>
        </w:rPr>
      </w:pPr>
      <w:r w:rsidRPr="00EA3517">
        <w:rPr>
          <w:rFonts w:ascii="Arial" w:hAnsi="Arial" w:cs="Arial"/>
          <w:b/>
          <w:bCs/>
          <w:sz w:val="40"/>
          <w:szCs w:val="40"/>
          <w:lang w:val="en-CA"/>
        </w:rPr>
        <w:t>Microdata User Guide</w:t>
      </w:r>
    </w:p>
    <w:p w14:paraId="7DC73EE2" w14:textId="77777777" w:rsidR="00A905EF" w:rsidRPr="00EA3517" w:rsidRDefault="00A905EF" w:rsidP="00EA3517">
      <w:pPr>
        <w:jc w:val="center"/>
        <w:rPr>
          <w:rFonts w:ascii="Arial" w:hAnsi="Arial" w:cs="Arial"/>
          <w:sz w:val="36"/>
          <w:szCs w:val="36"/>
          <w:lang w:val="en-CA"/>
        </w:rPr>
      </w:pPr>
    </w:p>
    <w:p w14:paraId="5FC45504" w14:textId="77777777" w:rsidR="00A905EF" w:rsidRPr="00EA3517" w:rsidRDefault="00A905EF" w:rsidP="00EA3517">
      <w:pPr>
        <w:jc w:val="center"/>
        <w:rPr>
          <w:rFonts w:ascii="Arial" w:hAnsi="Arial" w:cs="Arial"/>
          <w:sz w:val="36"/>
          <w:szCs w:val="36"/>
          <w:lang w:val="en-CA"/>
        </w:rPr>
      </w:pPr>
    </w:p>
    <w:p w14:paraId="09FE7078" w14:textId="77777777" w:rsidR="00A905EF" w:rsidRPr="00EA3517" w:rsidRDefault="00E21F14" w:rsidP="00EA3517">
      <w:pPr>
        <w:jc w:val="center"/>
        <w:rPr>
          <w:rFonts w:ascii="Arial" w:hAnsi="Arial" w:cs="Arial"/>
          <w:b/>
          <w:sz w:val="40"/>
          <w:szCs w:val="40"/>
          <w:lang w:val="en-CA"/>
        </w:rPr>
      </w:pPr>
      <w:r w:rsidRPr="00EA3517">
        <w:rPr>
          <w:rFonts w:ascii="Arial" w:hAnsi="Arial" w:cs="Arial"/>
          <w:b/>
          <w:sz w:val="40"/>
          <w:szCs w:val="40"/>
          <w:lang w:val="en-CA"/>
        </w:rPr>
        <w:t>Canadian Internet Use Survey</w:t>
      </w:r>
    </w:p>
    <w:p w14:paraId="012D624C" w14:textId="77777777" w:rsidR="00A905EF" w:rsidRPr="00EA3517" w:rsidRDefault="00A905EF" w:rsidP="00EA3517">
      <w:pPr>
        <w:jc w:val="center"/>
        <w:rPr>
          <w:rFonts w:ascii="Arial" w:hAnsi="Arial" w:cs="Arial"/>
          <w:sz w:val="36"/>
          <w:szCs w:val="36"/>
          <w:lang w:val="en-CA"/>
        </w:rPr>
      </w:pPr>
    </w:p>
    <w:p w14:paraId="4520A1A6" w14:textId="5DD8CB11" w:rsidR="00A905EF" w:rsidRPr="00EA3517" w:rsidRDefault="00C0786E" w:rsidP="00EA3517">
      <w:pPr>
        <w:jc w:val="center"/>
        <w:rPr>
          <w:rFonts w:ascii="Arial" w:hAnsi="Arial" w:cs="Arial"/>
          <w:b/>
          <w:sz w:val="36"/>
          <w:szCs w:val="36"/>
          <w:lang w:val="en-CA"/>
        </w:rPr>
      </w:pPr>
      <w:r w:rsidRPr="00EA3517">
        <w:rPr>
          <w:rFonts w:ascii="Arial" w:hAnsi="Arial" w:cs="Arial"/>
          <w:b/>
          <w:sz w:val="36"/>
          <w:szCs w:val="36"/>
          <w:lang w:val="en-CA"/>
        </w:rPr>
        <w:t>20</w:t>
      </w:r>
      <w:r w:rsidR="00A612C6">
        <w:rPr>
          <w:rFonts w:ascii="Arial" w:hAnsi="Arial" w:cs="Arial"/>
          <w:b/>
          <w:sz w:val="36"/>
          <w:szCs w:val="36"/>
          <w:lang w:val="en-CA"/>
        </w:rPr>
        <w:t>2</w:t>
      </w:r>
      <w:r w:rsidR="007828E2">
        <w:rPr>
          <w:rFonts w:ascii="Arial" w:hAnsi="Arial" w:cs="Arial"/>
          <w:b/>
          <w:sz w:val="36"/>
          <w:szCs w:val="36"/>
          <w:lang w:val="en-CA"/>
        </w:rPr>
        <w:t>2</w:t>
      </w:r>
    </w:p>
    <w:p w14:paraId="0FE6454F" w14:textId="77777777" w:rsidR="00F053C8" w:rsidRPr="00EA3517" w:rsidRDefault="00F053C8" w:rsidP="00EA3517">
      <w:pPr>
        <w:rPr>
          <w:rFonts w:ascii="Arial" w:hAnsi="Arial" w:cs="Arial"/>
          <w:sz w:val="36"/>
          <w:szCs w:val="36"/>
          <w:lang w:val="en-CA"/>
        </w:rPr>
      </w:pPr>
    </w:p>
    <w:p w14:paraId="0FFDAB23" w14:textId="77777777" w:rsidR="004A1D36" w:rsidRPr="00EA3517" w:rsidRDefault="00727CA4" w:rsidP="00EA3517">
      <w:pPr>
        <w:framePr w:w="2160" w:h="551" w:hRule="exact" w:hSpace="90" w:vSpace="90" w:wrap="auto" w:vAnchor="page" w:hAnchor="page" w:x="8872" w:y="13321"/>
        <w:pBdr>
          <w:top w:val="single" w:sz="6" w:space="0" w:color="FFFFFF"/>
          <w:left w:val="single" w:sz="6" w:space="0" w:color="FFFFFF"/>
          <w:bottom w:val="single" w:sz="6" w:space="0" w:color="FFFFFF"/>
          <w:right w:val="single" w:sz="6" w:space="0" w:color="FFFFFF"/>
        </w:pBdr>
        <w:rPr>
          <w:rFonts w:ascii="Arial" w:hAnsi="Arial" w:cs="Arial"/>
          <w:lang w:val="en-CA"/>
        </w:rPr>
      </w:pPr>
      <w:r w:rsidRPr="00EA3517">
        <w:rPr>
          <w:rFonts w:ascii="Arial" w:hAnsi="Arial" w:cs="Arial"/>
          <w:noProof/>
          <w:lang w:val="en-CA" w:eastAsia="en-CA"/>
        </w:rPr>
        <w:drawing>
          <wp:inline distT="0" distB="0" distL="0" distR="0" wp14:anchorId="0EB4BB1F" wp14:editId="467B47BD">
            <wp:extent cx="1371600" cy="3524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l="-3539" t="-3589" r="-3539" b="-3589"/>
                    <a:stretch>
                      <a:fillRect/>
                    </a:stretch>
                  </pic:blipFill>
                  <pic:spPr bwMode="auto">
                    <a:xfrm>
                      <a:off x="0" y="0"/>
                      <a:ext cx="1371600" cy="352425"/>
                    </a:xfrm>
                    <a:prstGeom prst="rect">
                      <a:avLst/>
                    </a:prstGeom>
                    <a:noFill/>
                    <a:ln w="9525">
                      <a:noFill/>
                      <a:miter lim="800000"/>
                      <a:headEnd/>
                      <a:tailEnd/>
                    </a:ln>
                  </pic:spPr>
                </pic:pic>
              </a:graphicData>
            </a:graphic>
          </wp:inline>
        </w:drawing>
      </w:r>
    </w:p>
    <w:p w14:paraId="119B237A" w14:textId="03619EE4" w:rsidR="00F053C8" w:rsidRPr="00EA3517" w:rsidRDefault="00F053C8" w:rsidP="00EA3517">
      <w:pPr>
        <w:spacing w:before="3000"/>
        <w:rPr>
          <w:rFonts w:ascii="Arial" w:hAnsi="Arial" w:cs="Arial"/>
          <w:sz w:val="36"/>
          <w:szCs w:val="36"/>
          <w:lang w:val="en-CA"/>
        </w:rPr>
      </w:pPr>
    </w:p>
    <w:p w14:paraId="07F226AC" w14:textId="77777777" w:rsidR="00F053C8" w:rsidRPr="00EA3517" w:rsidRDefault="00F053C8" w:rsidP="00EA3517">
      <w:pPr>
        <w:rPr>
          <w:rFonts w:ascii="Arial" w:hAnsi="Arial" w:cs="Arial"/>
          <w:sz w:val="36"/>
          <w:szCs w:val="36"/>
          <w:lang w:val="en-CA"/>
        </w:rPr>
      </w:pPr>
    </w:p>
    <w:p w14:paraId="6FC24B08" w14:textId="77777777" w:rsidR="00C6261E" w:rsidRPr="00EA3517" w:rsidRDefault="00727CA4" w:rsidP="00EA3517">
      <w:pPr>
        <w:framePr w:w="2880" w:h="327" w:hRule="exact" w:hSpace="90" w:vSpace="90" w:wrap="auto" w:vAnchor="page" w:hAnchor="page" w:x="1666" w:y="13501"/>
        <w:pBdr>
          <w:top w:val="single" w:sz="6" w:space="0" w:color="FFFFFF"/>
          <w:left w:val="single" w:sz="6" w:space="0" w:color="FFFFFF"/>
          <w:bottom w:val="single" w:sz="6" w:space="0" w:color="FFFFFF"/>
          <w:right w:val="single" w:sz="6" w:space="0" w:color="FFFFFF"/>
        </w:pBdr>
        <w:rPr>
          <w:rFonts w:ascii="Arial" w:hAnsi="Arial" w:cs="Arial"/>
          <w:lang w:val="en-CA"/>
        </w:rPr>
      </w:pPr>
      <w:r w:rsidRPr="00EA3517">
        <w:rPr>
          <w:rFonts w:ascii="Arial" w:hAnsi="Arial" w:cs="Arial"/>
          <w:noProof/>
          <w:lang w:val="en-CA" w:eastAsia="en-CA"/>
        </w:rPr>
        <w:drawing>
          <wp:inline distT="0" distB="0" distL="0" distR="0" wp14:anchorId="03684A4C" wp14:editId="52F70200">
            <wp:extent cx="1828800" cy="209550"/>
            <wp:effectExtent l="1905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t="-2563" b="-2563"/>
                    <a:stretch>
                      <a:fillRect/>
                    </a:stretch>
                  </pic:blipFill>
                  <pic:spPr bwMode="auto">
                    <a:xfrm>
                      <a:off x="0" y="0"/>
                      <a:ext cx="1828800" cy="209550"/>
                    </a:xfrm>
                    <a:prstGeom prst="rect">
                      <a:avLst/>
                    </a:prstGeom>
                    <a:noFill/>
                    <a:ln w="9525">
                      <a:noFill/>
                      <a:miter lim="800000"/>
                      <a:headEnd/>
                      <a:tailEnd/>
                    </a:ln>
                  </pic:spPr>
                </pic:pic>
              </a:graphicData>
            </a:graphic>
          </wp:inline>
        </w:drawing>
      </w:r>
    </w:p>
    <w:p w14:paraId="0BC554BD" w14:textId="77777777" w:rsidR="00F053C8" w:rsidRPr="00EA3517" w:rsidRDefault="00F053C8" w:rsidP="00EA3517">
      <w:pPr>
        <w:rPr>
          <w:rFonts w:ascii="Arial" w:hAnsi="Arial" w:cs="Arial"/>
          <w:sz w:val="36"/>
          <w:szCs w:val="36"/>
          <w:lang w:val="en-CA"/>
        </w:rPr>
      </w:pPr>
    </w:p>
    <w:p w14:paraId="2C50A09E" w14:textId="77777777" w:rsidR="00F053C8" w:rsidRDefault="00F053C8" w:rsidP="00EA3517">
      <w:pPr>
        <w:rPr>
          <w:rFonts w:ascii="Arial" w:hAnsi="Arial" w:cs="Arial"/>
          <w:sz w:val="36"/>
          <w:szCs w:val="36"/>
          <w:lang w:val="en-CA"/>
        </w:rPr>
      </w:pPr>
    </w:p>
    <w:sdt>
      <w:sdtPr>
        <w:rPr>
          <w:rFonts w:ascii="Times New Roman" w:eastAsia="Times New Roman" w:hAnsi="Times New Roman" w:cs="Times New Roman"/>
          <w:color w:val="auto"/>
          <w:sz w:val="24"/>
          <w:szCs w:val="24"/>
        </w:rPr>
        <w:id w:val="-1918236212"/>
        <w:docPartObj>
          <w:docPartGallery w:val="Table of Contents"/>
          <w:docPartUnique/>
        </w:docPartObj>
      </w:sdtPr>
      <w:sdtEndPr>
        <w:rPr>
          <w:b/>
          <w:bCs/>
          <w:noProof/>
        </w:rPr>
      </w:sdtEndPr>
      <w:sdtContent>
        <w:p w14:paraId="6AAC5910" w14:textId="6DD95D19" w:rsidR="004F4564" w:rsidRPr="00A21316" w:rsidRDefault="004F4564">
          <w:pPr>
            <w:pStyle w:val="TOCHeading"/>
            <w:rPr>
              <w:rStyle w:val="Hyperlink"/>
              <w:rFonts w:asciiTheme="minorHAnsi" w:eastAsia="Times New Roman" w:hAnsiTheme="minorHAnsi" w:cstheme="minorHAnsi"/>
              <w:b/>
              <w:bCs/>
              <w:noProof/>
              <w:sz w:val="20"/>
              <w:szCs w:val="20"/>
            </w:rPr>
          </w:pPr>
          <w:r w:rsidRPr="004F4564">
            <w:rPr>
              <w:rStyle w:val="Hyperlink"/>
              <w:rFonts w:ascii="Helvetica" w:eastAsia="Times New Roman" w:hAnsi="Helvetica" w:cs="Helvetica"/>
              <w:b/>
              <w:bCs/>
              <w:noProof/>
              <w:sz w:val="22"/>
              <w:szCs w:val="22"/>
            </w:rPr>
            <w:t>Contents</w:t>
          </w:r>
        </w:p>
        <w:p w14:paraId="45C0ED87" w14:textId="77777777" w:rsidR="00CD327B" w:rsidRPr="00A21316" w:rsidRDefault="00CD327B" w:rsidP="00A21316">
          <w:pPr>
            <w:pStyle w:val="TOC2"/>
            <w:spacing w:before="0"/>
            <w:rPr>
              <w:rFonts w:asciiTheme="minorHAnsi" w:hAnsiTheme="minorHAnsi" w:cstheme="minorHAnsi"/>
              <w:b/>
              <w:bCs/>
              <w:sz w:val="20"/>
              <w:szCs w:val="20"/>
            </w:rPr>
          </w:pPr>
        </w:p>
        <w:p w14:paraId="01A2366A" w14:textId="1383EF46" w:rsidR="00C1361F" w:rsidRPr="00A21316" w:rsidRDefault="004F4564" w:rsidP="00A21316">
          <w:pPr>
            <w:pStyle w:val="TOC2"/>
            <w:spacing w:before="0"/>
            <w:rPr>
              <w:rFonts w:asciiTheme="minorHAnsi" w:eastAsiaTheme="minorEastAsia" w:hAnsiTheme="minorHAnsi" w:cstheme="minorHAnsi"/>
              <w:noProof/>
              <w:sz w:val="20"/>
              <w:szCs w:val="20"/>
            </w:rPr>
          </w:pPr>
          <w:r w:rsidRPr="00A21316">
            <w:rPr>
              <w:rFonts w:asciiTheme="minorHAnsi" w:hAnsiTheme="minorHAnsi" w:cstheme="minorHAnsi"/>
              <w:b/>
              <w:bCs/>
              <w:sz w:val="20"/>
              <w:szCs w:val="20"/>
            </w:rPr>
            <w:fldChar w:fldCharType="begin"/>
          </w:r>
          <w:r w:rsidRPr="00A21316">
            <w:rPr>
              <w:rFonts w:asciiTheme="minorHAnsi" w:hAnsiTheme="minorHAnsi" w:cstheme="minorHAnsi"/>
              <w:b/>
              <w:bCs/>
              <w:sz w:val="20"/>
              <w:szCs w:val="20"/>
            </w:rPr>
            <w:instrText xml:space="preserve"> TOC \o "1-3" \h \z \u </w:instrText>
          </w:r>
          <w:r w:rsidRPr="00A21316">
            <w:rPr>
              <w:rFonts w:asciiTheme="minorHAnsi" w:hAnsiTheme="minorHAnsi" w:cstheme="minorHAnsi"/>
              <w:b/>
              <w:bCs/>
              <w:sz w:val="20"/>
              <w:szCs w:val="20"/>
            </w:rPr>
            <w:fldChar w:fldCharType="separate"/>
          </w:r>
          <w:hyperlink w:anchor="_Toc151386842" w:history="1">
            <w:r w:rsidR="00C1361F" w:rsidRPr="00A21316">
              <w:rPr>
                <w:rStyle w:val="Hyperlink"/>
                <w:rFonts w:asciiTheme="minorHAnsi" w:hAnsiTheme="minorHAnsi" w:cstheme="minorHAnsi"/>
                <w:noProof/>
                <w:sz w:val="20"/>
                <w:szCs w:val="20"/>
              </w:rPr>
              <w:t>1.</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Introduction</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_Toc151386842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4</w:t>
            </w:r>
            <w:r w:rsidR="00C1361F" w:rsidRPr="00A21316">
              <w:rPr>
                <w:rFonts w:asciiTheme="minorHAnsi" w:hAnsiTheme="minorHAnsi" w:cstheme="minorHAnsi"/>
                <w:noProof/>
                <w:webHidden/>
                <w:sz w:val="20"/>
                <w:szCs w:val="20"/>
              </w:rPr>
              <w:fldChar w:fldCharType="end"/>
            </w:r>
          </w:hyperlink>
        </w:p>
        <w:p w14:paraId="470E3F09" w14:textId="24E1536F"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43" w:history="1">
            <w:r w:rsidR="00C1361F" w:rsidRPr="00A21316">
              <w:rPr>
                <w:rStyle w:val="Hyperlink"/>
                <w:rFonts w:asciiTheme="minorHAnsi" w:hAnsiTheme="minorHAnsi" w:cstheme="minorHAnsi"/>
                <w:noProof/>
                <w:sz w:val="20"/>
                <w:szCs w:val="20"/>
              </w:rPr>
              <w:t>2.</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Background</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_Toc151386843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5</w:t>
            </w:r>
            <w:r w:rsidR="00C1361F" w:rsidRPr="00A21316">
              <w:rPr>
                <w:rFonts w:asciiTheme="minorHAnsi" w:hAnsiTheme="minorHAnsi" w:cstheme="minorHAnsi"/>
                <w:noProof/>
                <w:webHidden/>
                <w:sz w:val="20"/>
                <w:szCs w:val="20"/>
              </w:rPr>
              <w:fldChar w:fldCharType="end"/>
            </w:r>
          </w:hyperlink>
        </w:p>
        <w:p w14:paraId="08951926" w14:textId="006CE2E0"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44" w:history="1">
            <w:r w:rsidR="00C1361F" w:rsidRPr="00A21316">
              <w:rPr>
                <w:rStyle w:val="Hyperlink"/>
                <w:rFonts w:asciiTheme="minorHAnsi" w:hAnsiTheme="minorHAnsi" w:cstheme="minorHAnsi"/>
                <w:noProof/>
                <w:sz w:val="20"/>
                <w:szCs w:val="20"/>
              </w:rPr>
              <w:t>3.</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Objectives</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_Toc151386844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7</w:t>
            </w:r>
            <w:r w:rsidR="00C1361F" w:rsidRPr="00A21316">
              <w:rPr>
                <w:rFonts w:asciiTheme="minorHAnsi" w:hAnsiTheme="minorHAnsi" w:cstheme="minorHAnsi"/>
                <w:noProof/>
                <w:webHidden/>
                <w:sz w:val="20"/>
                <w:szCs w:val="20"/>
              </w:rPr>
              <w:fldChar w:fldCharType="end"/>
            </w:r>
          </w:hyperlink>
        </w:p>
        <w:p w14:paraId="5AF2781B" w14:textId="23A9B5A5"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45" w:history="1">
            <w:r w:rsidR="00C1361F" w:rsidRPr="00A21316">
              <w:rPr>
                <w:rStyle w:val="Hyperlink"/>
                <w:rFonts w:asciiTheme="minorHAnsi" w:hAnsiTheme="minorHAnsi" w:cstheme="minorHAnsi"/>
                <w:noProof/>
                <w:sz w:val="20"/>
                <w:szCs w:val="20"/>
              </w:rPr>
              <w:t>4.</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Concepts and Definitions</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_Toc151386845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9</w:t>
            </w:r>
            <w:r w:rsidR="00C1361F" w:rsidRPr="00A21316">
              <w:rPr>
                <w:rFonts w:asciiTheme="minorHAnsi" w:hAnsiTheme="minorHAnsi" w:cstheme="minorHAnsi"/>
                <w:noProof/>
                <w:webHidden/>
                <w:sz w:val="20"/>
                <w:szCs w:val="20"/>
              </w:rPr>
              <w:fldChar w:fldCharType="end"/>
            </w:r>
          </w:hyperlink>
        </w:p>
        <w:p w14:paraId="22F69195" w14:textId="547E4022" w:rsidR="00C1361F" w:rsidRPr="00A21316" w:rsidRDefault="005F107A" w:rsidP="00A21316">
          <w:pPr>
            <w:pStyle w:val="TOC3"/>
            <w:spacing w:before="0"/>
            <w:rPr>
              <w:rFonts w:cstheme="minorHAnsi"/>
              <w:noProof/>
              <w:sz w:val="20"/>
              <w:szCs w:val="20"/>
            </w:rPr>
          </w:pPr>
          <w:hyperlink w:anchor="_Toc151386846" w:history="1">
            <w:r w:rsidR="00C1361F" w:rsidRPr="00A21316">
              <w:rPr>
                <w:rStyle w:val="Hyperlink"/>
                <w:rFonts w:cstheme="minorHAnsi"/>
                <w:noProof/>
                <w:sz w:val="20"/>
                <w:szCs w:val="20"/>
              </w:rPr>
              <w:t xml:space="preserve">4.1 </w:t>
            </w:r>
            <w:r w:rsidR="00C1361F" w:rsidRPr="00A21316">
              <w:rPr>
                <w:rFonts w:cstheme="minorHAnsi"/>
                <w:noProof/>
                <w:sz w:val="20"/>
                <w:szCs w:val="20"/>
              </w:rPr>
              <w:tab/>
            </w:r>
            <w:r w:rsidR="00C1361F" w:rsidRPr="00A21316">
              <w:rPr>
                <w:rStyle w:val="Hyperlink"/>
                <w:rFonts w:cstheme="minorHAnsi"/>
                <w:noProof/>
                <w:sz w:val="20"/>
                <w:szCs w:val="20"/>
              </w:rPr>
              <w:t>Canadian Internet Use Survey Concepts and Definitions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_Toc151386846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9</w:t>
            </w:r>
            <w:r w:rsidR="00C1361F" w:rsidRPr="00A21316">
              <w:rPr>
                <w:rFonts w:cstheme="minorHAnsi"/>
                <w:noProof/>
                <w:webHidden/>
                <w:sz w:val="20"/>
                <w:szCs w:val="20"/>
              </w:rPr>
              <w:fldChar w:fldCharType="end"/>
            </w:r>
          </w:hyperlink>
        </w:p>
        <w:p w14:paraId="683BB893" w14:textId="6758F878" w:rsidR="00C1361F" w:rsidRPr="00A21316" w:rsidRDefault="005F107A" w:rsidP="00A21316">
          <w:pPr>
            <w:pStyle w:val="TOC3"/>
            <w:spacing w:before="0"/>
            <w:rPr>
              <w:rFonts w:cstheme="minorHAnsi"/>
              <w:noProof/>
              <w:sz w:val="20"/>
              <w:szCs w:val="20"/>
            </w:rPr>
          </w:pPr>
          <w:hyperlink w:anchor="_Toc151386847" w:history="1">
            <w:r w:rsidR="00C1361F" w:rsidRPr="00A21316">
              <w:rPr>
                <w:rStyle w:val="Hyperlink"/>
                <w:rFonts w:cstheme="minorHAnsi"/>
                <w:noProof/>
                <w:sz w:val="20"/>
                <w:szCs w:val="20"/>
              </w:rPr>
              <w:t xml:space="preserve">4.2 </w:t>
            </w:r>
            <w:r w:rsidR="00C1361F" w:rsidRPr="00A21316">
              <w:rPr>
                <w:rFonts w:cstheme="minorHAnsi"/>
                <w:noProof/>
                <w:sz w:val="20"/>
                <w:szCs w:val="20"/>
              </w:rPr>
              <w:tab/>
            </w:r>
            <w:r w:rsidR="00C1361F" w:rsidRPr="00A21316">
              <w:rPr>
                <w:rStyle w:val="Hyperlink"/>
                <w:rFonts w:cstheme="minorHAnsi"/>
                <w:noProof/>
                <w:sz w:val="20"/>
                <w:szCs w:val="20"/>
              </w:rPr>
              <w:t>Demographic Concepts and Definitions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_Toc151386847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18</w:t>
            </w:r>
            <w:r w:rsidR="00C1361F" w:rsidRPr="00A21316">
              <w:rPr>
                <w:rFonts w:cstheme="minorHAnsi"/>
                <w:noProof/>
                <w:webHidden/>
                <w:sz w:val="20"/>
                <w:szCs w:val="20"/>
              </w:rPr>
              <w:fldChar w:fldCharType="end"/>
            </w:r>
          </w:hyperlink>
        </w:p>
        <w:p w14:paraId="5624C920" w14:textId="6718C59B"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48" w:history="1">
            <w:r w:rsidR="00C1361F" w:rsidRPr="00A21316">
              <w:rPr>
                <w:rStyle w:val="Hyperlink"/>
                <w:rFonts w:asciiTheme="minorHAnsi" w:hAnsiTheme="minorHAnsi" w:cstheme="minorHAnsi"/>
                <w:noProof/>
                <w:sz w:val="20"/>
                <w:szCs w:val="20"/>
              </w:rPr>
              <w:t>5.</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Survey Methodology</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_Toc151386848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23</w:t>
            </w:r>
            <w:r w:rsidR="00C1361F" w:rsidRPr="00A21316">
              <w:rPr>
                <w:rFonts w:asciiTheme="minorHAnsi" w:hAnsiTheme="minorHAnsi" w:cstheme="minorHAnsi"/>
                <w:noProof/>
                <w:webHidden/>
                <w:sz w:val="20"/>
                <w:szCs w:val="20"/>
              </w:rPr>
              <w:fldChar w:fldCharType="end"/>
            </w:r>
          </w:hyperlink>
        </w:p>
        <w:p w14:paraId="5C44B5C7" w14:textId="52D1B328"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49" w:history="1">
            <w:r w:rsidR="00C1361F" w:rsidRPr="00A21316">
              <w:rPr>
                <w:rStyle w:val="Hyperlink"/>
                <w:rFonts w:asciiTheme="minorHAnsi" w:hAnsiTheme="minorHAnsi" w:cstheme="minorHAnsi"/>
                <w:noProof/>
                <w:sz w:val="20"/>
                <w:szCs w:val="20"/>
                <w:u w:val="none"/>
              </w:rPr>
              <w:t xml:space="preserve">5.1 </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Target population</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_Toc151386849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23</w:t>
            </w:r>
            <w:r w:rsidR="00C1361F" w:rsidRPr="00A21316">
              <w:rPr>
                <w:rFonts w:asciiTheme="minorHAnsi" w:hAnsiTheme="minorHAnsi" w:cstheme="minorHAnsi"/>
                <w:noProof/>
                <w:webHidden/>
                <w:sz w:val="20"/>
                <w:szCs w:val="20"/>
              </w:rPr>
              <w:fldChar w:fldCharType="end"/>
            </w:r>
          </w:hyperlink>
        </w:p>
        <w:p w14:paraId="52FE7560" w14:textId="51D2DFE5"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50" w:history="1">
            <w:r w:rsidR="00C1361F" w:rsidRPr="00A21316">
              <w:rPr>
                <w:rStyle w:val="Hyperlink"/>
                <w:rFonts w:asciiTheme="minorHAnsi" w:hAnsiTheme="minorHAnsi" w:cstheme="minorHAnsi"/>
                <w:noProof/>
                <w:sz w:val="20"/>
                <w:szCs w:val="20"/>
                <w:u w:val="none"/>
              </w:rPr>
              <w:t>5.2</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Stratification</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_Toc151386850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23</w:t>
            </w:r>
            <w:r w:rsidR="00C1361F" w:rsidRPr="00A21316">
              <w:rPr>
                <w:rFonts w:asciiTheme="minorHAnsi" w:hAnsiTheme="minorHAnsi" w:cstheme="minorHAnsi"/>
                <w:noProof/>
                <w:webHidden/>
                <w:sz w:val="20"/>
                <w:szCs w:val="20"/>
              </w:rPr>
              <w:fldChar w:fldCharType="end"/>
            </w:r>
          </w:hyperlink>
        </w:p>
        <w:p w14:paraId="06E9B4CD" w14:textId="21E43BBF"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51" w:history="1">
            <w:r w:rsidR="00C1361F" w:rsidRPr="00A21316">
              <w:rPr>
                <w:rStyle w:val="Hyperlink"/>
                <w:rFonts w:asciiTheme="minorHAnsi" w:hAnsiTheme="minorHAnsi" w:cstheme="minorHAnsi"/>
                <w:noProof/>
                <w:sz w:val="20"/>
                <w:szCs w:val="20"/>
                <w:u w:val="none"/>
              </w:rPr>
              <w:t>5.3</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Frame</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_Toc151386851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23</w:t>
            </w:r>
            <w:r w:rsidR="00C1361F" w:rsidRPr="00A21316">
              <w:rPr>
                <w:rFonts w:asciiTheme="minorHAnsi" w:hAnsiTheme="minorHAnsi" w:cstheme="minorHAnsi"/>
                <w:noProof/>
                <w:webHidden/>
                <w:sz w:val="20"/>
                <w:szCs w:val="20"/>
              </w:rPr>
              <w:fldChar w:fldCharType="end"/>
            </w:r>
          </w:hyperlink>
        </w:p>
        <w:p w14:paraId="4EC9D68B" w14:textId="4BD4C2E9"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52" w:history="1">
            <w:r w:rsidR="00C1361F" w:rsidRPr="00A21316">
              <w:rPr>
                <w:rStyle w:val="Hyperlink"/>
                <w:rFonts w:asciiTheme="minorHAnsi" w:hAnsiTheme="minorHAnsi" w:cstheme="minorHAnsi"/>
                <w:noProof/>
                <w:sz w:val="20"/>
                <w:szCs w:val="20"/>
                <w:u w:val="none"/>
              </w:rPr>
              <w:t>5.4</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Sampling strategy</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_Toc151386852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23</w:t>
            </w:r>
            <w:r w:rsidR="00C1361F" w:rsidRPr="00A21316">
              <w:rPr>
                <w:rFonts w:asciiTheme="minorHAnsi" w:hAnsiTheme="minorHAnsi" w:cstheme="minorHAnsi"/>
                <w:noProof/>
                <w:webHidden/>
                <w:sz w:val="20"/>
                <w:szCs w:val="20"/>
              </w:rPr>
              <w:fldChar w:fldCharType="end"/>
            </w:r>
          </w:hyperlink>
        </w:p>
        <w:p w14:paraId="30386392" w14:textId="3C464B26"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53" w:history="1">
            <w:r w:rsidR="00C1361F" w:rsidRPr="00A21316">
              <w:rPr>
                <w:rStyle w:val="Hyperlink"/>
                <w:rFonts w:asciiTheme="minorHAnsi" w:hAnsiTheme="minorHAnsi" w:cstheme="minorHAnsi"/>
                <w:noProof/>
                <w:sz w:val="20"/>
                <w:szCs w:val="20"/>
                <w:u w:val="none"/>
              </w:rPr>
              <w:t>5.5</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Sample Size and allocation by Province</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_Toc151386853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24</w:t>
            </w:r>
            <w:r w:rsidR="00C1361F" w:rsidRPr="00A21316">
              <w:rPr>
                <w:rFonts w:asciiTheme="minorHAnsi" w:hAnsiTheme="minorHAnsi" w:cstheme="minorHAnsi"/>
                <w:noProof/>
                <w:webHidden/>
                <w:sz w:val="20"/>
                <w:szCs w:val="20"/>
              </w:rPr>
              <w:fldChar w:fldCharType="end"/>
            </w:r>
          </w:hyperlink>
        </w:p>
        <w:p w14:paraId="7E50A00B" w14:textId="7A8697CC"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54" w:history="1">
            <w:r w:rsidR="00C1361F" w:rsidRPr="00A21316">
              <w:rPr>
                <w:rStyle w:val="Hyperlink"/>
                <w:rFonts w:asciiTheme="minorHAnsi" w:hAnsiTheme="minorHAnsi" w:cstheme="minorHAnsi"/>
                <w:noProof/>
                <w:sz w:val="20"/>
                <w:szCs w:val="20"/>
                <w:u w:val="none"/>
              </w:rPr>
              <w:t xml:space="preserve">6. </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Data Collection</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_Toc151386854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25</w:t>
            </w:r>
            <w:r w:rsidR="00C1361F" w:rsidRPr="00A21316">
              <w:rPr>
                <w:rFonts w:asciiTheme="minorHAnsi" w:hAnsiTheme="minorHAnsi" w:cstheme="minorHAnsi"/>
                <w:noProof/>
                <w:webHidden/>
                <w:sz w:val="20"/>
                <w:szCs w:val="20"/>
              </w:rPr>
              <w:fldChar w:fldCharType="end"/>
            </w:r>
          </w:hyperlink>
        </w:p>
        <w:p w14:paraId="7618B530" w14:textId="6FBDB6DC"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55" w:history="1">
            <w:r w:rsidR="00C1361F" w:rsidRPr="00A21316">
              <w:rPr>
                <w:rStyle w:val="Hyperlink"/>
                <w:rFonts w:asciiTheme="minorHAnsi" w:hAnsiTheme="minorHAnsi" w:cstheme="minorHAnsi"/>
                <w:noProof/>
                <w:sz w:val="20"/>
                <w:szCs w:val="20"/>
                <w:u w:val="none"/>
              </w:rPr>
              <w:t>6.1</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Non-response to the Canadian Internet Use Survey</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_Toc151386855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25</w:t>
            </w:r>
            <w:r w:rsidR="00C1361F" w:rsidRPr="00A21316">
              <w:rPr>
                <w:rFonts w:asciiTheme="minorHAnsi" w:hAnsiTheme="minorHAnsi" w:cstheme="minorHAnsi"/>
                <w:noProof/>
                <w:webHidden/>
                <w:sz w:val="20"/>
                <w:szCs w:val="20"/>
              </w:rPr>
              <w:fldChar w:fldCharType="end"/>
            </w:r>
          </w:hyperlink>
        </w:p>
        <w:p w14:paraId="2CEBE18F" w14:textId="7F05AB52"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56" w:history="1">
            <w:r w:rsidR="00C1361F" w:rsidRPr="00A21316">
              <w:rPr>
                <w:rStyle w:val="Hyperlink"/>
                <w:rFonts w:asciiTheme="minorHAnsi" w:hAnsiTheme="minorHAnsi" w:cstheme="minorHAnsi"/>
                <w:noProof/>
                <w:sz w:val="20"/>
                <w:szCs w:val="20"/>
                <w:u w:val="none"/>
              </w:rPr>
              <w:t>7.</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Data Processing</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_Toc151386856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27</w:t>
            </w:r>
            <w:r w:rsidR="00C1361F" w:rsidRPr="00A21316">
              <w:rPr>
                <w:rFonts w:asciiTheme="minorHAnsi" w:hAnsiTheme="minorHAnsi" w:cstheme="minorHAnsi"/>
                <w:noProof/>
                <w:webHidden/>
                <w:sz w:val="20"/>
                <w:szCs w:val="20"/>
              </w:rPr>
              <w:fldChar w:fldCharType="end"/>
            </w:r>
          </w:hyperlink>
        </w:p>
        <w:p w14:paraId="7038ECCF" w14:textId="58912BF6" w:rsidR="00C1361F" w:rsidRPr="00A21316" w:rsidRDefault="005F107A" w:rsidP="00A21316">
          <w:pPr>
            <w:pStyle w:val="TOC3"/>
            <w:spacing w:before="0"/>
            <w:rPr>
              <w:rFonts w:cstheme="minorHAnsi"/>
              <w:noProof/>
              <w:sz w:val="20"/>
              <w:szCs w:val="20"/>
            </w:rPr>
          </w:pPr>
          <w:hyperlink w:anchor="_Toc151386857" w:history="1">
            <w:r w:rsidR="00C1361F" w:rsidRPr="00A21316">
              <w:rPr>
                <w:rStyle w:val="Hyperlink"/>
                <w:rFonts w:cstheme="minorHAnsi"/>
                <w:noProof/>
                <w:sz w:val="20"/>
                <w:szCs w:val="20"/>
              </w:rPr>
              <w:t xml:space="preserve">7.1 </w:t>
            </w:r>
            <w:r w:rsidR="00C1361F" w:rsidRPr="00A21316">
              <w:rPr>
                <w:rFonts w:cstheme="minorHAnsi"/>
                <w:noProof/>
                <w:sz w:val="20"/>
                <w:szCs w:val="20"/>
              </w:rPr>
              <w:tab/>
            </w:r>
            <w:r w:rsidR="00C1361F" w:rsidRPr="00A21316">
              <w:rPr>
                <w:rStyle w:val="Hyperlink"/>
                <w:rFonts w:cstheme="minorHAnsi"/>
                <w:noProof/>
                <w:sz w:val="20"/>
                <w:szCs w:val="20"/>
              </w:rPr>
              <w:t>Data Capture</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_Toc151386857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27</w:t>
            </w:r>
            <w:r w:rsidR="00C1361F" w:rsidRPr="00A21316">
              <w:rPr>
                <w:rFonts w:cstheme="minorHAnsi"/>
                <w:noProof/>
                <w:webHidden/>
                <w:sz w:val="20"/>
                <w:szCs w:val="20"/>
              </w:rPr>
              <w:fldChar w:fldCharType="end"/>
            </w:r>
          </w:hyperlink>
        </w:p>
        <w:p w14:paraId="52E1B470" w14:textId="61F4E216" w:rsidR="00C1361F" w:rsidRPr="00A21316" w:rsidRDefault="005F107A" w:rsidP="00A21316">
          <w:pPr>
            <w:pStyle w:val="TOC3"/>
            <w:spacing w:before="0"/>
            <w:rPr>
              <w:rFonts w:cstheme="minorHAnsi"/>
              <w:noProof/>
              <w:sz w:val="20"/>
              <w:szCs w:val="20"/>
            </w:rPr>
          </w:pPr>
          <w:hyperlink w:anchor="_Toc151386858" w:history="1">
            <w:r w:rsidR="00C1361F" w:rsidRPr="00A21316">
              <w:rPr>
                <w:rStyle w:val="Hyperlink"/>
                <w:rFonts w:cstheme="minorHAnsi"/>
                <w:noProof/>
                <w:sz w:val="20"/>
                <w:szCs w:val="20"/>
              </w:rPr>
              <w:t>7.2</w:t>
            </w:r>
            <w:r w:rsidR="00C1361F" w:rsidRPr="00A21316">
              <w:rPr>
                <w:rFonts w:cstheme="minorHAnsi"/>
                <w:noProof/>
                <w:sz w:val="20"/>
                <w:szCs w:val="20"/>
              </w:rPr>
              <w:tab/>
            </w:r>
            <w:r w:rsidR="00C1361F" w:rsidRPr="00A21316">
              <w:rPr>
                <w:rStyle w:val="Hyperlink"/>
                <w:rFonts w:cstheme="minorHAnsi"/>
                <w:noProof/>
                <w:sz w:val="20"/>
                <w:szCs w:val="20"/>
              </w:rPr>
              <w:t>Editing</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_Toc151386858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27</w:t>
            </w:r>
            <w:r w:rsidR="00C1361F" w:rsidRPr="00A21316">
              <w:rPr>
                <w:rFonts w:cstheme="minorHAnsi"/>
                <w:noProof/>
                <w:webHidden/>
                <w:sz w:val="20"/>
                <w:szCs w:val="20"/>
              </w:rPr>
              <w:fldChar w:fldCharType="end"/>
            </w:r>
          </w:hyperlink>
        </w:p>
        <w:p w14:paraId="37D4149D" w14:textId="7D8C9E0C" w:rsidR="00C1361F" w:rsidRPr="00A21316" w:rsidRDefault="005F107A" w:rsidP="00A21316">
          <w:pPr>
            <w:pStyle w:val="TOC3"/>
            <w:spacing w:before="0"/>
            <w:rPr>
              <w:rFonts w:cstheme="minorHAnsi"/>
              <w:noProof/>
              <w:sz w:val="20"/>
              <w:szCs w:val="20"/>
            </w:rPr>
          </w:pPr>
          <w:hyperlink w:anchor="_Toc151386859" w:history="1">
            <w:r w:rsidR="00C1361F" w:rsidRPr="00A21316">
              <w:rPr>
                <w:rStyle w:val="Hyperlink"/>
                <w:rFonts w:cstheme="minorHAnsi"/>
                <w:noProof/>
                <w:sz w:val="20"/>
                <w:szCs w:val="20"/>
              </w:rPr>
              <w:t>7.3</w:t>
            </w:r>
            <w:r w:rsidR="00C1361F" w:rsidRPr="00A21316">
              <w:rPr>
                <w:rFonts w:cstheme="minorHAnsi"/>
                <w:noProof/>
                <w:sz w:val="20"/>
                <w:szCs w:val="20"/>
              </w:rPr>
              <w:tab/>
            </w:r>
            <w:r w:rsidR="00C1361F" w:rsidRPr="00A21316">
              <w:rPr>
                <w:rStyle w:val="Hyperlink"/>
                <w:rFonts w:cstheme="minorHAnsi"/>
                <w:noProof/>
                <w:sz w:val="20"/>
                <w:szCs w:val="20"/>
              </w:rPr>
              <w:t>Imputation</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_Toc151386859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27</w:t>
            </w:r>
            <w:r w:rsidR="00C1361F" w:rsidRPr="00A21316">
              <w:rPr>
                <w:rFonts w:cstheme="minorHAnsi"/>
                <w:noProof/>
                <w:webHidden/>
                <w:sz w:val="20"/>
                <w:szCs w:val="20"/>
              </w:rPr>
              <w:fldChar w:fldCharType="end"/>
            </w:r>
          </w:hyperlink>
        </w:p>
        <w:p w14:paraId="5E27A266" w14:textId="7E65AC5C" w:rsidR="00C1361F" w:rsidRPr="00A21316" w:rsidRDefault="005F107A" w:rsidP="00A21316">
          <w:pPr>
            <w:pStyle w:val="TOC3"/>
            <w:spacing w:before="0"/>
            <w:rPr>
              <w:rFonts w:cstheme="minorHAnsi"/>
              <w:noProof/>
              <w:sz w:val="20"/>
              <w:szCs w:val="20"/>
            </w:rPr>
          </w:pPr>
          <w:hyperlink w:anchor="_Toc151386860" w:history="1">
            <w:r w:rsidR="00C1361F" w:rsidRPr="00A21316">
              <w:rPr>
                <w:rStyle w:val="Hyperlink"/>
                <w:rFonts w:cstheme="minorHAnsi"/>
                <w:noProof/>
                <w:sz w:val="20"/>
                <w:szCs w:val="20"/>
              </w:rPr>
              <w:t>7.4</w:t>
            </w:r>
            <w:r w:rsidR="00C1361F" w:rsidRPr="00A21316">
              <w:rPr>
                <w:rFonts w:cstheme="minorHAnsi"/>
                <w:noProof/>
                <w:sz w:val="20"/>
                <w:szCs w:val="20"/>
              </w:rPr>
              <w:tab/>
            </w:r>
            <w:r w:rsidR="00C1361F" w:rsidRPr="00A21316">
              <w:rPr>
                <w:rStyle w:val="Hyperlink"/>
                <w:rFonts w:cstheme="minorHAnsi"/>
                <w:noProof/>
                <w:sz w:val="20"/>
                <w:szCs w:val="20"/>
              </w:rPr>
              <w:t>Creation of Derived Variables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_Toc151386860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28</w:t>
            </w:r>
            <w:r w:rsidR="00C1361F" w:rsidRPr="00A21316">
              <w:rPr>
                <w:rFonts w:cstheme="minorHAnsi"/>
                <w:noProof/>
                <w:webHidden/>
                <w:sz w:val="20"/>
                <w:szCs w:val="20"/>
              </w:rPr>
              <w:fldChar w:fldCharType="end"/>
            </w:r>
          </w:hyperlink>
        </w:p>
        <w:p w14:paraId="318E1B51" w14:textId="56CF1925" w:rsidR="00C1361F" w:rsidRPr="00A21316" w:rsidRDefault="005F107A" w:rsidP="00A21316">
          <w:pPr>
            <w:pStyle w:val="TOC3"/>
            <w:spacing w:before="0"/>
            <w:rPr>
              <w:rFonts w:cstheme="minorHAnsi"/>
              <w:noProof/>
              <w:sz w:val="20"/>
              <w:szCs w:val="20"/>
            </w:rPr>
          </w:pPr>
          <w:hyperlink w:anchor="_Toc151386861" w:history="1">
            <w:r w:rsidR="00C1361F" w:rsidRPr="00A21316">
              <w:rPr>
                <w:rStyle w:val="Hyperlink"/>
                <w:rFonts w:cstheme="minorHAnsi"/>
                <w:noProof/>
                <w:sz w:val="20"/>
                <w:szCs w:val="20"/>
              </w:rPr>
              <w:t>7.5</w:t>
            </w:r>
            <w:r w:rsidR="00C1361F" w:rsidRPr="00A21316">
              <w:rPr>
                <w:rFonts w:cstheme="minorHAnsi"/>
                <w:noProof/>
                <w:sz w:val="20"/>
                <w:szCs w:val="20"/>
              </w:rPr>
              <w:tab/>
            </w:r>
            <w:r w:rsidR="00C1361F" w:rsidRPr="00A21316">
              <w:rPr>
                <w:rStyle w:val="Hyperlink"/>
                <w:rFonts w:cstheme="minorHAnsi"/>
                <w:noProof/>
                <w:sz w:val="20"/>
                <w:szCs w:val="20"/>
              </w:rPr>
              <w:t>Weighting</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_Toc151386861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28</w:t>
            </w:r>
            <w:r w:rsidR="00C1361F" w:rsidRPr="00A21316">
              <w:rPr>
                <w:rFonts w:cstheme="minorHAnsi"/>
                <w:noProof/>
                <w:webHidden/>
                <w:sz w:val="20"/>
                <w:szCs w:val="20"/>
              </w:rPr>
              <w:fldChar w:fldCharType="end"/>
            </w:r>
          </w:hyperlink>
        </w:p>
        <w:p w14:paraId="33BABA5C" w14:textId="7FF3D349" w:rsidR="00C1361F" w:rsidRPr="00A21316" w:rsidRDefault="005F107A" w:rsidP="00A21316">
          <w:pPr>
            <w:pStyle w:val="TOC3"/>
            <w:spacing w:before="0"/>
            <w:rPr>
              <w:rFonts w:cstheme="minorHAnsi"/>
              <w:noProof/>
              <w:sz w:val="20"/>
              <w:szCs w:val="20"/>
            </w:rPr>
          </w:pPr>
          <w:hyperlink w:anchor="_Toc151386862" w:history="1">
            <w:r w:rsidR="00C1361F" w:rsidRPr="00A21316">
              <w:rPr>
                <w:rStyle w:val="Hyperlink"/>
                <w:rFonts w:cstheme="minorHAnsi"/>
                <w:noProof/>
                <w:sz w:val="20"/>
                <w:szCs w:val="20"/>
              </w:rPr>
              <w:t xml:space="preserve">7.6 </w:t>
            </w:r>
            <w:r w:rsidR="00C1361F" w:rsidRPr="00A21316">
              <w:rPr>
                <w:rFonts w:cstheme="minorHAnsi"/>
                <w:noProof/>
                <w:sz w:val="20"/>
                <w:szCs w:val="20"/>
              </w:rPr>
              <w:tab/>
            </w:r>
            <w:r w:rsidR="00C1361F" w:rsidRPr="00A21316">
              <w:rPr>
                <w:rStyle w:val="Hyperlink"/>
                <w:rFonts w:cstheme="minorHAnsi"/>
                <w:noProof/>
                <w:sz w:val="20"/>
                <w:szCs w:val="20"/>
              </w:rPr>
              <w:t>Suppression of Confidential Information</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_Toc151386862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28</w:t>
            </w:r>
            <w:r w:rsidR="00C1361F" w:rsidRPr="00A21316">
              <w:rPr>
                <w:rFonts w:cstheme="minorHAnsi"/>
                <w:noProof/>
                <w:webHidden/>
                <w:sz w:val="20"/>
                <w:szCs w:val="20"/>
              </w:rPr>
              <w:fldChar w:fldCharType="end"/>
            </w:r>
          </w:hyperlink>
        </w:p>
        <w:p w14:paraId="1D8C1D49" w14:textId="53BE2072"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63" w:history="1">
            <w:r w:rsidR="00C1361F" w:rsidRPr="00A21316">
              <w:rPr>
                <w:rStyle w:val="Hyperlink"/>
                <w:rFonts w:asciiTheme="minorHAnsi" w:hAnsiTheme="minorHAnsi" w:cstheme="minorHAnsi"/>
                <w:noProof/>
                <w:sz w:val="20"/>
                <w:szCs w:val="20"/>
              </w:rPr>
              <w:t>8.</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Data Quality</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_Toc151386863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29</w:t>
            </w:r>
            <w:r w:rsidR="00C1361F" w:rsidRPr="00A21316">
              <w:rPr>
                <w:rFonts w:asciiTheme="minorHAnsi" w:hAnsiTheme="minorHAnsi" w:cstheme="minorHAnsi"/>
                <w:noProof/>
                <w:webHidden/>
                <w:sz w:val="20"/>
                <w:szCs w:val="20"/>
              </w:rPr>
              <w:fldChar w:fldCharType="end"/>
            </w:r>
          </w:hyperlink>
        </w:p>
        <w:p w14:paraId="234C4666" w14:textId="17D59682" w:rsidR="00C1361F" w:rsidRPr="00A21316" w:rsidRDefault="005F107A" w:rsidP="00A21316">
          <w:pPr>
            <w:pStyle w:val="TOC3"/>
            <w:spacing w:before="0"/>
            <w:rPr>
              <w:rFonts w:cstheme="minorHAnsi"/>
              <w:noProof/>
              <w:sz w:val="20"/>
              <w:szCs w:val="20"/>
            </w:rPr>
          </w:pPr>
          <w:hyperlink w:anchor="_Toc151386864" w:history="1">
            <w:r w:rsidR="00C1361F" w:rsidRPr="00A21316">
              <w:rPr>
                <w:rStyle w:val="Hyperlink"/>
                <w:rFonts w:cstheme="minorHAnsi"/>
                <w:noProof/>
                <w:sz w:val="20"/>
                <w:szCs w:val="20"/>
              </w:rPr>
              <w:t xml:space="preserve">8.1 </w:t>
            </w:r>
            <w:r w:rsidR="00C1361F" w:rsidRPr="00A21316">
              <w:rPr>
                <w:rFonts w:cstheme="minorHAnsi"/>
                <w:noProof/>
                <w:sz w:val="20"/>
                <w:szCs w:val="20"/>
              </w:rPr>
              <w:tab/>
            </w:r>
            <w:r w:rsidR="00C1361F" w:rsidRPr="00A21316">
              <w:rPr>
                <w:rStyle w:val="Hyperlink"/>
                <w:rFonts w:cstheme="minorHAnsi"/>
                <w:noProof/>
                <w:sz w:val="20"/>
                <w:szCs w:val="20"/>
              </w:rPr>
              <w:t>Response Rates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_Toc151386864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29</w:t>
            </w:r>
            <w:r w:rsidR="00C1361F" w:rsidRPr="00A21316">
              <w:rPr>
                <w:rFonts w:cstheme="minorHAnsi"/>
                <w:noProof/>
                <w:webHidden/>
                <w:sz w:val="20"/>
                <w:szCs w:val="20"/>
              </w:rPr>
              <w:fldChar w:fldCharType="end"/>
            </w:r>
          </w:hyperlink>
        </w:p>
        <w:p w14:paraId="40357878" w14:textId="2CDFCA36" w:rsidR="00C1361F" w:rsidRPr="00A21316" w:rsidRDefault="005F107A" w:rsidP="00A21316">
          <w:pPr>
            <w:pStyle w:val="TOC3"/>
            <w:spacing w:before="0"/>
            <w:rPr>
              <w:rFonts w:cstheme="minorHAnsi"/>
              <w:noProof/>
              <w:sz w:val="20"/>
              <w:szCs w:val="20"/>
            </w:rPr>
          </w:pPr>
          <w:hyperlink w:anchor="_Toc151386865" w:history="1">
            <w:r w:rsidR="00C1361F" w:rsidRPr="00A21316">
              <w:rPr>
                <w:rStyle w:val="Hyperlink"/>
                <w:rFonts w:cstheme="minorHAnsi"/>
                <w:noProof/>
                <w:sz w:val="20"/>
                <w:szCs w:val="20"/>
              </w:rPr>
              <w:t>8.2</w:t>
            </w:r>
            <w:r w:rsidR="00C1361F" w:rsidRPr="00A21316">
              <w:rPr>
                <w:rFonts w:cstheme="minorHAnsi"/>
                <w:noProof/>
                <w:sz w:val="20"/>
                <w:szCs w:val="20"/>
              </w:rPr>
              <w:tab/>
            </w:r>
            <w:r w:rsidR="00C1361F" w:rsidRPr="00A21316">
              <w:rPr>
                <w:rStyle w:val="Hyperlink"/>
                <w:rFonts w:cstheme="minorHAnsi"/>
                <w:noProof/>
                <w:sz w:val="20"/>
                <w:szCs w:val="20"/>
              </w:rPr>
              <w:t>Survey Errors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_Toc151386865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29</w:t>
            </w:r>
            <w:r w:rsidR="00C1361F" w:rsidRPr="00A21316">
              <w:rPr>
                <w:rFonts w:cstheme="minorHAnsi"/>
                <w:noProof/>
                <w:webHidden/>
                <w:sz w:val="20"/>
                <w:szCs w:val="20"/>
              </w:rPr>
              <w:fldChar w:fldCharType="end"/>
            </w:r>
          </w:hyperlink>
        </w:p>
        <w:p w14:paraId="5E5B5D06" w14:textId="23AD371F" w:rsidR="00C1361F" w:rsidRPr="00A21316" w:rsidRDefault="005F107A" w:rsidP="00A21316">
          <w:pPr>
            <w:pStyle w:val="TOC3"/>
            <w:spacing w:before="0"/>
            <w:rPr>
              <w:rFonts w:cstheme="minorHAnsi"/>
              <w:noProof/>
              <w:sz w:val="20"/>
              <w:szCs w:val="20"/>
            </w:rPr>
          </w:pPr>
          <w:hyperlink w:anchor="_Toc151386866" w:history="1">
            <w:r w:rsidR="00C1361F" w:rsidRPr="00A21316">
              <w:rPr>
                <w:rStyle w:val="Hyperlink"/>
                <w:rFonts w:cstheme="minorHAnsi"/>
                <w:noProof/>
                <w:sz w:val="20"/>
                <w:szCs w:val="20"/>
              </w:rPr>
              <w:t xml:space="preserve">8.2.1 </w:t>
            </w:r>
            <w:r w:rsidR="00C1361F" w:rsidRPr="00A21316">
              <w:rPr>
                <w:rFonts w:cstheme="minorHAnsi"/>
                <w:noProof/>
                <w:sz w:val="20"/>
                <w:szCs w:val="20"/>
              </w:rPr>
              <w:tab/>
            </w:r>
            <w:r w:rsidR="00C1361F" w:rsidRPr="00A21316">
              <w:rPr>
                <w:rStyle w:val="Hyperlink"/>
                <w:rFonts w:cstheme="minorHAnsi"/>
                <w:noProof/>
                <w:sz w:val="20"/>
                <w:szCs w:val="20"/>
              </w:rPr>
              <w:t>Data Collection</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_Toc151386866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29</w:t>
            </w:r>
            <w:r w:rsidR="00C1361F" w:rsidRPr="00A21316">
              <w:rPr>
                <w:rFonts w:cstheme="minorHAnsi"/>
                <w:noProof/>
                <w:webHidden/>
                <w:sz w:val="20"/>
                <w:szCs w:val="20"/>
              </w:rPr>
              <w:fldChar w:fldCharType="end"/>
            </w:r>
          </w:hyperlink>
        </w:p>
        <w:p w14:paraId="720C8951" w14:textId="3A7DDC2F" w:rsidR="00C1361F" w:rsidRPr="00A21316" w:rsidRDefault="005F107A" w:rsidP="00A21316">
          <w:pPr>
            <w:pStyle w:val="TOC3"/>
            <w:spacing w:before="0"/>
            <w:rPr>
              <w:rFonts w:cstheme="minorHAnsi"/>
              <w:noProof/>
              <w:sz w:val="20"/>
              <w:szCs w:val="20"/>
            </w:rPr>
          </w:pPr>
          <w:hyperlink w:anchor="_Toc151386867" w:history="1">
            <w:r w:rsidR="00C1361F" w:rsidRPr="00A21316">
              <w:rPr>
                <w:rStyle w:val="Hyperlink"/>
                <w:rFonts w:cstheme="minorHAnsi"/>
                <w:noProof/>
                <w:sz w:val="20"/>
                <w:szCs w:val="20"/>
              </w:rPr>
              <w:t xml:space="preserve">8.2.2 </w:t>
            </w:r>
            <w:r w:rsidR="00C1361F" w:rsidRPr="00A21316">
              <w:rPr>
                <w:rFonts w:cstheme="minorHAnsi"/>
                <w:noProof/>
                <w:sz w:val="20"/>
                <w:szCs w:val="20"/>
              </w:rPr>
              <w:tab/>
            </w:r>
            <w:r w:rsidR="00C1361F" w:rsidRPr="00A21316">
              <w:rPr>
                <w:rStyle w:val="Hyperlink"/>
                <w:rFonts w:cstheme="minorHAnsi"/>
                <w:noProof/>
                <w:sz w:val="20"/>
                <w:szCs w:val="20"/>
              </w:rPr>
              <w:t>Data Processing</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_Toc151386867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30</w:t>
            </w:r>
            <w:r w:rsidR="00C1361F" w:rsidRPr="00A21316">
              <w:rPr>
                <w:rFonts w:cstheme="minorHAnsi"/>
                <w:noProof/>
                <w:webHidden/>
                <w:sz w:val="20"/>
                <w:szCs w:val="20"/>
              </w:rPr>
              <w:fldChar w:fldCharType="end"/>
            </w:r>
          </w:hyperlink>
        </w:p>
        <w:p w14:paraId="65FCD5F8" w14:textId="6B2E35FB" w:rsidR="00C1361F" w:rsidRPr="00A21316" w:rsidRDefault="005F107A" w:rsidP="00A21316">
          <w:pPr>
            <w:pStyle w:val="TOC3"/>
            <w:spacing w:before="0"/>
            <w:rPr>
              <w:rFonts w:cstheme="minorHAnsi"/>
              <w:noProof/>
              <w:sz w:val="20"/>
              <w:szCs w:val="20"/>
            </w:rPr>
          </w:pPr>
          <w:hyperlink w:anchor="_Toc151386868" w:history="1">
            <w:r w:rsidR="00C1361F" w:rsidRPr="00A21316">
              <w:rPr>
                <w:rStyle w:val="Hyperlink"/>
                <w:rFonts w:cstheme="minorHAnsi"/>
                <w:noProof/>
                <w:sz w:val="20"/>
                <w:szCs w:val="20"/>
              </w:rPr>
              <w:t xml:space="preserve">8.2.3 </w:t>
            </w:r>
            <w:r w:rsidR="00C1361F" w:rsidRPr="00A21316">
              <w:rPr>
                <w:rFonts w:cstheme="minorHAnsi"/>
                <w:noProof/>
                <w:sz w:val="20"/>
                <w:szCs w:val="20"/>
              </w:rPr>
              <w:tab/>
            </w:r>
            <w:r w:rsidR="00C1361F" w:rsidRPr="00A21316">
              <w:rPr>
                <w:rStyle w:val="Hyperlink"/>
                <w:rFonts w:cstheme="minorHAnsi"/>
                <w:noProof/>
                <w:sz w:val="20"/>
                <w:szCs w:val="20"/>
              </w:rPr>
              <w:t>Non-response</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_Toc151386868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30</w:t>
            </w:r>
            <w:r w:rsidR="00C1361F" w:rsidRPr="00A21316">
              <w:rPr>
                <w:rFonts w:cstheme="minorHAnsi"/>
                <w:noProof/>
                <w:webHidden/>
                <w:sz w:val="20"/>
                <w:szCs w:val="20"/>
              </w:rPr>
              <w:fldChar w:fldCharType="end"/>
            </w:r>
          </w:hyperlink>
        </w:p>
        <w:p w14:paraId="2FA97A83" w14:textId="4DB0EF6A" w:rsidR="00C1361F" w:rsidRPr="00A21316" w:rsidRDefault="005F107A" w:rsidP="00A21316">
          <w:pPr>
            <w:pStyle w:val="TOC3"/>
            <w:spacing w:before="0"/>
            <w:rPr>
              <w:rFonts w:cstheme="minorHAnsi"/>
              <w:noProof/>
              <w:sz w:val="20"/>
              <w:szCs w:val="20"/>
            </w:rPr>
          </w:pPr>
          <w:hyperlink w:anchor="_Toc151386869" w:history="1">
            <w:r w:rsidR="00C1361F" w:rsidRPr="00A21316">
              <w:rPr>
                <w:rStyle w:val="Hyperlink"/>
                <w:rFonts w:cstheme="minorHAnsi"/>
                <w:noProof/>
                <w:sz w:val="20"/>
                <w:szCs w:val="20"/>
              </w:rPr>
              <w:t>8.2.4</w:t>
            </w:r>
            <w:r w:rsidR="00C1361F" w:rsidRPr="00A21316">
              <w:rPr>
                <w:rFonts w:cstheme="minorHAnsi"/>
                <w:noProof/>
                <w:sz w:val="20"/>
                <w:szCs w:val="20"/>
              </w:rPr>
              <w:tab/>
            </w:r>
            <w:r w:rsidR="00C1361F" w:rsidRPr="00A21316">
              <w:rPr>
                <w:rStyle w:val="Hyperlink"/>
                <w:rFonts w:cstheme="minorHAnsi"/>
                <w:noProof/>
                <w:sz w:val="20"/>
                <w:szCs w:val="20"/>
              </w:rPr>
              <w:t>Measurement of sampling error</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_Toc151386869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30</w:t>
            </w:r>
            <w:r w:rsidR="00C1361F" w:rsidRPr="00A21316">
              <w:rPr>
                <w:rFonts w:cstheme="minorHAnsi"/>
                <w:noProof/>
                <w:webHidden/>
                <w:sz w:val="20"/>
                <w:szCs w:val="20"/>
              </w:rPr>
              <w:fldChar w:fldCharType="end"/>
            </w:r>
          </w:hyperlink>
        </w:p>
        <w:p w14:paraId="13CDD141" w14:textId="5F4A08DB"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70" w:history="1">
            <w:r w:rsidR="00C1361F" w:rsidRPr="00A21316">
              <w:rPr>
                <w:rStyle w:val="Hyperlink"/>
                <w:rFonts w:asciiTheme="minorHAnsi" w:hAnsiTheme="minorHAnsi" w:cstheme="minorHAnsi"/>
                <w:noProof/>
                <w:sz w:val="20"/>
                <w:szCs w:val="20"/>
              </w:rPr>
              <w:t>9.0</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Guidelines for Tabulation, Analysis and Release</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_Toc151386870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33</w:t>
            </w:r>
            <w:r w:rsidR="00C1361F" w:rsidRPr="00A21316">
              <w:rPr>
                <w:rFonts w:asciiTheme="minorHAnsi" w:hAnsiTheme="minorHAnsi" w:cstheme="minorHAnsi"/>
                <w:noProof/>
                <w:webHidden/>
                <w:sz w:val="20"/>
                <w:szCs w:val="20"/>
              </w:rPr>
              <w:fldChar w:fldCharType="end"/>
            </w:r>
          </w:hyperlink>
        </w:p>
        <w:p w14:paraId="59E16009" w14:textId="5E120B65" w:rsidR="00C1361F" w:rsidRPr="00A21316" w:rsidRDefault="005F107A" w:rsidP="00A21316">
          <w:pPr>
            <w:pStyle w:val="TOC3"/>
            <w:spacing w:before="0"/>
            <w:rPr>
              <w:rFonts w:cstheme="minorHAnsi"/>
              <w:noProof/>
              <w:sz w:val="20"/>
              <w:szCs w:val="20"/>
            </w:rPr>
          </w:pPr>
          <w:hyperlink w:anchor="_Toc151386871" w:history="1">
            <w:r w:rsidR="00C1361F" w:rsidRPr="00A21316">
              <w:rPr>
                <w:rStyle w:val="Hyperlink"/>
                <w:rFonts w:cstheme="minorHAnsi"/>
                <w:noProof/>
                <w:sz w:val="20"/>
                <w:szCs w:val="20"/>
              </w:rPr>
              <w:t>9.1</w:t>
            </w:r>
            <w:r w:rsidR="00C1361F" w:rsidRPr="00A21316">
              <w:rPr>
                <w:rFonts w:cstheme="minorHAnsi"/>
                <w:noProof/>
                <w:sz w:val="20"/>
                <w:szCs w:val="20"/>
              </w:rPr>
              <w:tab/>
            </w:r>
            <w:r w:rsidR="00C1361F" w:rsidRPr="00A21316">
              <w:rPr>
                <w:rStyle w:val="Hyperlink"/>
                <w:rFonts w:cstheme="minorHAnsi"/>
                <w:noProof/>
                <w:sz w:val="20"/>
                <w:szCs w:val="20"/>
              </w:rPr>
              <w:t>Rounding Guidelines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_Toc151386871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33</w:t>
            </w:r>
            <w:r w:rsidR="00C1361F" w:rsidRPr="00A21316">
              <w:rPr>
                <w:rFonts w:cstheme="minorHAnsi"/>
                <w:noProof/>
                <w:webHidden/>
                <w:sz w:val="20"/>
                <w:szCs w:val="20"/>
              </w:rPr>
              <w:fldChar w:fldCharType="end"/>
            </w:r>
          </w:hyperlink>
        </w:p>
        <w:p w14:paraId="362E26AA" w14:textId="7EC448DF" w:rsidR="00C1361F" w:rsidRPr="00A21316" w:rsidRDefault="005F107A" w:rsidP="00A21316">
          <w:pPr>
            <w:pStyle w:val="TOC3"/>
            <w:spacing w:before="0"/>
            <w:rPr>
              <w:rFonts w:cstheme="minorHAnsi"/>
              <w:noProof/>
              <w:sz w:val="20"/>
              <w:szCs w:val="20"/>
            </w:rPr>
          </w:pPr>
          <w:hyperlink w:anchor="_Toc151386872" w:history="1">
            <w:r w:rsidR="00C1361F" w:rsidRPr="00A21316">
              <w:rPr>
                <w:rStyle w:val="Hyperlink"/>
                <w:rFonts w:cstheme="minorHAnsi"/>
                <w:noProof/>
                <w:sz w:val="20"/>
                <w:szCs w:val="20"/>
              </w:rPr>
              <w:t>9.2</w:t>
            </w:r>
            <w:r w:rsidR="00C1361F" w:rsidRPr="00A21316">
              <w:rPr>
                <w:rFonts w:cstheme="minorHAnsi"/>
                <w:noProof/>
                <w:sz w:val="20"/>
                <w:szCs w:val="20"/>
              </w:rPr>
              <w:tab/>
            </w:r>
            <w:r w:rsidR="00C1361F" w:rsidRPr="00A21316">
              <w:rPr>
                <w:rStyle w:val="Hyperlink"/>
                <w:rFonts w:cstheme="minorHAnsi"/>
                <w:noProof/>
                <w:sz w:val="20"/>
                <w:szCs w:val="20"/>
              </w:rPr>
              <w:t>Sample Weighting Guidelines for Tabulation</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_Toc151386872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33</w:t>
            </w:r>
            <w:r w:rsidR="00C1361F" w:rsidRPr="00A21316">
              <w:rPr>
                <w:rFonts w:cstheme="minorHAnsi"/>
                <w:noProof/>
                <w:webHidden/>
                <w:sz w:val="20"/>
                <w:szCs w:val="20"/>
              </w:rPr>
              <w:fldChar w:fldCharType="end"/>
            </w:r>
          </w:hyperlink>
        </w:p>
        <w:p w14:paraId="238E2917" w14:textId="29B1DB0F" w:rsidR="00C1361F" w:rsidRPr="00A21316" w:rsidRDefault="005F107A" w:rsidP="00A21316">
          <w:pPr>
            <w:pStyle w:val="TOC3"/>
            <w:spacing w:before="0"/>
            <w:rPr>
              <w:rFonts w:cstheme="minorHAnsi"/>
              <w:noProof/>
              <w:sz w:val="20"/>
              <w:szCs w:val="20"/>
            </w:rPr>
          </w:pPr>
          <w:hyperlink w:anchor="_Toc151386873" w:history="1">
            <w:r w:rsidR="00C1361F" w:rsidRPr="00A21316">
              <w:rPr>
                <w:rStyle w:val="Hyperlink"/>
                <w:rFonts w:cstheme="minorHAnsi"/>
                <w:noProof/>
                <w:sz w:val="20"/>
                <w:szCs w:val="20"/>
              </w:rPr>
              <w:t>9.3</w:t>
            </w:r>
            <w:r w:rsidR="00C1361F" w:rsidRPr="00A21316">
              <w:rPr>
                <w:rFonts w:cstheme="minorHAnsi"/>
                <w:noProof/>
                <w:sz w:val="20"/>
                <w:szCs w:val="20"/>
              </w:rPr>
              <w:tab/>
            </w:r>
            <w:r w:rsidR="00C1361F" w:rsidRPr="00A21316">
              <w:rPr>
                <w:rStyle w:val="Hyperlink"/>
                <w:rFonts w:cstheme="minorHAnsi"/>
                <w:noProof/>
                <w:sz w:val="20"/>
                <w:szCs w:val="20"/>
              </w:rPr>
              <w:t>Definitions of Types of Estimates: Categorical and Quantitative</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_Toc151386873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34</w:t>
            </w:r>
            <w:r w:rsidR="00C1361F" w:rsidRPr="00A21316">
              <w:rPr>
                <w:rFonts w:cstheme="minorHAnsi"/>
                <w:noProof/>
                <w:webHidden/>
                <w:sz w:val="20"/>
                <w:szCs w:val="20"/>
              </w:rPr>
              <w:fldChar w:fldCharType="end"/>
            </w:r>
          </w:hyperlink>
        </w:p>
        <w:p w14:paraId="1FCB2F53" w14:textId="47C4FAEF" w:rsidR="00C1361F" w:rsidRPr="00A21316" w:rsidRDefault="005F107A" w:rsidP="00A21316">
          <w:pPr>
            <w:pStyle w:val="TOC3"/>
            <w:spacing w:before="0"/>
            <w:rPr>
              <w:rFonts w:cstheme="minorHAnsi"/>
              <w:noProof/>
              <w:sz w:val="20"/>
              <w:szCs w:val="20"/>
            </w:rPr>
          </w:pPr>
          <w:hyperlink w:anchor="_Toc151386874" w:history="1">
            <w:r w:rsidR="00C1361F" w:rsidRPr="00A21316">
              <w:rPr>
                <w:rStyle w:val="Hyperlink"/>
                <w:rFonts w:cstheme="minorHAnsi"/>
                <w:noProof/>
                <w:sz w:val="20"/>
                <w:szCs w:val="20"/>
              </w:rPr>
              <w:t>9.3.1</w:t>
            </w:r>
            <w:r w:rsidR="00C1361F" w:rsidRPr="00A21316">
              <w:rPr>
                <w:rFonts w:cstheme="minorHAnsi"/>
                <w:noProof/>
                <w:sz w:val="20"/>
                <w:szCs w:val="20"/>
              </w:rPr>
              <w:tab/>
            </w:r>
            <w:r w:rsidR="00C1361F" w:rsidRPr="00A21316">
              <w:rPr>
                <w:rStyle w:val="Hyperlink"/>
                <w:rFonts w:cstheme="minorHAnsi"/>
                <w:noProof/>
                <w:sz w:val="20"/>
                <w:szCs w:val="20"/>
              </w:rPr>
              <w:t xml:space="preserve"> Categorical Estimates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_Toc151386874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34</w:t>
            </w:r>
            <w:r w:rsidR="00C1361F" w:rsidRPr="00A21316">
              <w:rPr>
                <w:rFonts w:cstheme="minorHAnsi"/>
                <w:noProof/>
                <w:webHidden/>
                <w:sz w:val="20"/>
                <w:szCs w:val="20"/>
              </w:rPr>
              <w:fldChar w:fldCharType="end"/>
            </w:r>
          </w:hyperlink>
        </w:p>
        <w:p w14:paraId="50E34011" w14:textId="590F7D39" w:rsidR="00C1361F" w:rsidRPr="00A21316" w:rsidRDefault="005F107A" w:rsidP="00A21316">
          <w:pPr>
            <w:pStyle w:val="TOC3"/>
            <w:spacing w:before="0"/>
            <w:rPr>
              <w:rFonts w:cstheme="minorHAnsi"/>
              <w:noProof/>
              <w:sz w:val="20"/>
              <w:szCs w:val="20"/>
            </w:rPr>
          </w:pPr>
          <w:hyperlink w:anchor="_Toc151386875" w:history="1">
            <w:r w:rsidR="00C1361F" w:rsidRPr="00A21316">
              <w:rPr>
                <w:rStyle w:val="Hyperlink"/>
                <w:rFonts w:cstheme="minorHAnsi"/>
                <w:noProof/>
                <w:sz w:val="20"/>
                <w:szCs w:val="20"/>
              </w:rPr>
              <w:t>9.3.2</w:t>
            </w:r>
            <w:r w:rsidR="00C1361F" w:rsidRPr="00A21316">
              <w:rPr>
                <w:rFonts w:cstheme="minorHAnsi"/>
                <w:noProof/>
                <w:sz w:val="20"/>
                <w:szCs w:val="20"/>
              </w:rPr>
              <w:tab/>
            </w:r>
            <w:r w:rsidR="00C1361F" w:rsidRPr="00A21316">
              <w:rPr>
                <w:rStyle w:val="Hyperlink"/>
                <w:rFonts w:cstheme="minorHAnsi"/>
                <w:noProof/>
                <w:sz w:val="20"/>
                <w:szCs w:val="20"/>
              </w:rPr>
              <w:t xml:space="preserve"> Quantitative Estimates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_Toc151386875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34</w:t>
            </w:r>
            <w:r w:rsidR="00C1361F" w:rsidRPr="00A21316">
              <w:rPr>
                <w:rFonts w:cstheme="minorHAnsi"/>
                <w:noProof/>
                <w:webHidden/>
                <w:sz w:val="20"/>
                <w:szCs w:val="20"/>
              </w:rPr>
              <w:fldChar w:fldCharType="end"/>
            </w:r>
          </w:hyperlink>
        </w:p>
        <w:p w14:paraId="391DBFDE" w14:textId="011032C7" w:rsidR="00C1361F" w:rsidRPr="00A21316" w:rsidRDefault="005F107A" w:rsidP="00A21316">
          <w:pPr>
            <w:pStyle w:val="TOC3"/>
            <w:spacing w:before="0"/>
            <w:rPr>
              <w:rFonts w:cstheme="minorHAnsi"/>
              <w:noProof/>
              <w:sz w:val="20"/>
              <w:szCs w:val="20"/>
            </w:rPr>
          </w:pPr>
          <w:hyperlink w:anchor="_Toc151386876" w:history="1">
            <w:r w:rsidR="00C1361F" w:rsidRPr="00A21316">
              <w:rPr>
                <w:rStyle w:val="Hyperlink"/>
                <w:rFonts w:cstheme="minorHAnsi"/>
                <w:noProof/>
                <w:sz w:val="20"/>
                <w:szCs w:val="20"/>
              </w:rPr>
              <w:t>9.3.3</w:t>
            </w:r>
            <w:r w:rsidR="00C1361F" w:rsidRPr="00A21316">
              <w:rPr>
                <w:rFonts w:cstheme="minorHAnsi"/>
                <w:noProof/>
                <w:sz w:val="20"/>
                <w:szCs w:val="20"/>
              </w:rPr>
              <w:tab/>
            </w:r>
            <w:r w:rsidR="00C1361F" w:rsidRPr="00A21316">
              <w:rPr>
                <w:rStyle w:val="Hyperlink"/>
                <w:rFonts w:cstheme="minorHAnsi"/>
                <w:noProof/>
                <w:sz w:val="20"/>
                <w:szCs w:val="20"/>
              </w:rPr>
              <w:t xml:space="preserve"> Tabulation of Categorical Estimates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_Toc151386876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34</w:t>
            </w:r>
            <w:r w:rsidR="00C1361F" w:rsidRPr="00A21316">
              <w:rPr>
                <w:rFonts w:cstheme="minorHAnsi"/>
                <w:noProof/>
                <w:webHidden/>
                <w:sz w:val="20"/>
                <w:szCs w:val="20"/>
              </w:rPr>
              <w:fldChar w:fldCharType="end"/>
            </w:r>
          </w:hyperlink>
        </w:p>
        <w:p w14:paraId="45566C82" w14:textId="3D90FE31" w:rsidR="00C1361F" w:rsidRPr="00A21316" w:rsidRDefault="005F107A" w:rsidP="00A21316">
          <w:pPr>
            <w:pStyle w:val="TOC3"/>
            <w:spacing w:before="0"/>
            <w:rPr>
              <w:rFonts w:cstheme="minorHAnsi"/>
              <w:noProof/>
              <w:sz w:val="20"/>
              <w:szCs w:val="20"/>
            </w:rPr>
          </w:pPr>
          <w:hyperlink w:anchor="_Toc151386877" w:history="1">
            <w:r w:rsidR="00C1361F" w:rsidRPr="00A21316">
              <w:rPr>
                <w:rStyle w:val="Hyperlink"/>
                <w:rFonts w:cstheme="minorHAnsi"/>
                <w:noProof/>
                <w:sz w:val="20"/>
                <w:szCs w:val="20"/>
              </w:rPr>
              <w:t>9.3.4</w:t>
            </w:r>
            <w:r w:rsidR="00C1361F" w:rsidRPr="00A21316">
              <w:rPr>
                <w:rFonts w:cstheme="minorHAnsi"/>
                <w:noProof/>
                <w:sz w:val="20"/>
                <w:szCs w:val="20"/>
              </w:rPr>
              <w:tab/>
            </w:r>
            <w:r w:rsidR="00C1361F" w:rsidRPr="00A21316">
              <w:rPr>
                <w:rStyle w:val="Hyperlink"/>
                <w:rFonts w:cstheme="minorHAnsi"/>
                <w:noProof/>
                <w:sz w:val="20"/>
                <w:szCs w:val="20"/>
              </w:rPr>
              <w:t xml:space="preserve"> Tabulation of Quantitative Estimates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_Toc151386877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35</w:t>
            </w:r>
            <w:r w:rsidR="00C1361F" w:rsidRPr="00A21316">
              <w:rPr>
                <w:rFonts w:cstheme="minorHAnsi"/>
                <w:noProof/>
                <w:webHidden/>
                <w:sz w:val="20"/>
                <w:szCs w:val="20"/>
              </w:rPr>
              <w:fldChar w:fldCharType="end"/>
            </w:r>
          </w:hyperlink>
        </w:p>
        <w:p w14:paraId="1F8D8E4C" w14:textId="64392938" w:rsidR="00C1361F" w:rsidRPr="00A21316" w:rsidRDefault="005F107A" w:rsidP="00A21316">
          <w:pPr>
            <w:pStyle w:val="TOC3"/>
            <w:spacing w:before="0"/>
            <w:rPr>
              <w:rFonts w:cstheme="minorHAnsi"/>
              <w:noProof/>
              <w:sz w:val="20"/>
              <w:szCs w:val="20"/>
            </w:rPr>
          </w:pPr>
          <w:hyperlink w:anchor="_Toc151386878" w:history="1">
            <w:r w:rsidR="00C1361F" w:rsidRPr="00A21316">
              <w:rPr>
                <w:rStyle w:val="Hyperlink"/>
                <w:rFonts w:cstheme="minorHAnsi"/>
                <w:noProof/>
                <w:sz w:val="20"/>
                <w:szCs w:val="20"/>
              </w:rPr>
              <w:t>9.4</w:t>
            </w:r>
            <w:r w:rsidR="00C1361F" w:rsidRPr="00A21316">
              <w:rPr>
                <w:rFonts w:cstheme="minorHAnsi"/>
                <w:noProof/>
                <w:sz w:val="20"/>
                <w:szCs w:val="20"/>
              </w:rPr>
              <w:tab/>
            </w:r>
            <w:r w:rsidR="00C1361F" w:rsidRPr="00A21316">
              <w:rPr>
                <w:rStyle w:val="Hyperlink"/>
                <w:rFonts w:cstheme="minorHAnsi"/>
                <w:noProof/>
                <w:sz w:val="20"/>
                <w:szCs w:val="20"/>
              </w:rPr>
              <w:t>Guidelines for Statistical Analysis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_Toc151386878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35</w:t>
            </w:r>
            <w:r w:rsidR="00C1361F" w:rsidRPr="00A21316">
              <w:rPr>
                <w:rFonts w:cstheme="minorHAnsi"/>
                <w:noProof/>
                <w:webHidden/>
                <w:sz w:val="20"/>
                <w:szCs w:val="20"/>
              </w:rPr>
              <w:fldChar w:fldCharType="end"/>
            </w:r>
          </w:hyperlink>
        </w:p>
        <w:p w14:paraId="1498AFA3" w14:textId="085C8D38" w:rsidR="00C1361F" w:rsidRPr="00A21316" w:rsidRDefault="005F107A" w:rsidP="00A21316">
          <w:pPr>
            <w:pStyle w:val="TOC3"/>
            <w:spacing w:before="0"/>
            <w:rPr>
              <w:rFonts w:cstheme="minorHAnsi"/>
              <w:noProof/>
              <w:sz w:val="20"/>
              <w:szCs w:val="20"/>
            </w:rPr>
          </w:pPr>
          <w:hyperlink w:anchor="_Toc151386879" w:history="1">
            <w:r w:rsidR="00C1361F" w:rsidRPr="00A21316">
              <w:rPr>
                <w:rStyle w:val="Hyperlink"/>
                <w:rFonts w:cstheme="minorHAnsi"/>
                <w:noProof/>
                <w:sz w:val="20"/>
                <w:szCs w:val="20"/>
              </w:rPr>
              <w:t>9.5</w:t>
            </w:r>
            <w:r w:rsidR="00C1361F" w:rsidRPr="00A21316">
              <w:rPr>
                <w:rFonts w:cstheme="minorHAnsi"/>
                <w:noProof/>
                <w:sz w:val="20"/>
                <w:szCs w:val="20"/>
              </w:rPr>
              <w:tab/>
            </w:r>
            <w:r w:rsidR="00C1361F" w:rsidRPr="00A21316">
              <w:rPr>
                <w:rStyle w:val="Hyperlink"/>
                <w:rFonts w:cstheme="minorHAnsi"/>
                <w:noProof/>
                <w:sz w:val="20"/>
                <w:szCs w:val="20"/>
              </w:rPr>
              <w:t>Coefficient of Variation Release Guidelines</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_Toc151386879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37</w:t>
            </w:r>
            <w:r w:rsidR="00C1361F" w:rsidRPr="00A21316">
              <w:rPr>
                <w:rFonts w:cstheme="minorHAnsi"/>
                <w:noProof/>
                <w:webHidden/>
                <w:sz w:val="20"/>
                <w:szCs w:val="20"/>
              </w:rPr>
              <w:fldChar w:fldCharType="end"/>
            </w:r>
          </w:hyperlink>
        </w:p>
        <w:p w14:paraId="4096B244" w14:textId="1F630155" w:rsidR="00C1361F" w:rsidRPr="00A21316" w:rsidRDefault="005F107A" w:rsidP="00A21316">
          <w:pPr>
            <w:pStyle w:val="TOC2"/>
            <w:spacing w:before="0"/>
            <w:rPr>
              <w:rFonts w:asciiTheme="minorHAnsi" w:eastAsiaTheme="minorEastAsia" w:hAnsiTheme="minorHAnsi" w:cstheme="minorHAnsi"/>
              <w:noProof/>
              <w:sz w:val="20"/>
              <w:szCs w:val="20"/>
            </w:rPr>
          </w:pPr>
          <w:hyperlink w:anchor="_Toc151386880" w:history="1">
            <w:r w:rsidR="00C1361F" w:rsidRPr="00A21316">
              <w:rPr>
                <w:rStyle w:val="Hyperlink"/>
                <w:rFonts w:asciiTheme="minorHAnsi" w:hAnsiTheme="minorHAnsi" w:cstheme="minorHAnsi"/>
                <w:noProof/>
                <w:sz w:val="20"/>
                <w:szCs w:val="20"/>
                <w:u w:val="none"/>
              </w:rPr>
              <w:t>10.</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Weighting</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_Toc151386880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38</w:t>
            </w:r>
            <w:r w:rsidR="00C1361F" w:rsidRPr="00A21316">
              <w:rPr>
                <w:rFonts w:asciiTheme="minorHAnsi" w:hAnsiTheme="minorHAnsi" w:cstheme="minorHAnsi"/>
                <w:noProof/>
                <w:webHidden/>
                <w:sz w:val="20"/>
                <w:szCs w:val="20"/>
              </w:rPr>
              <w:fldChar w:fldCharType="end"/>
            </w:r>
          </w:hyperlink>
        </w:p>
        <w:p w14:paraId="7041C16D" w14:textId="5C1D0FC1"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81" w:history="1">
            <w:r w:rsidR="00C1361F" w:rsidRPr="00A21316">
              <w:rPr>
                <w:rStyle w:val="Hyperlink"/>
                <w:rFonts w:asciiTheme="minorHAnsi" w:hAnsiTheme="minorHAnsi" w:cstheme="minorHAnsi"/>
                <w:noProof/>
                <w:sz w:val="20"/>
                <w:szCs w:val="20"/>
                <w:u w:val="none"/>
              </w:rPr>
              <w:t>10.1</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u w:val="none"/>
              </w:rPr>
              <w:t>Weighting Procedures</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_Toc151386881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38</w:t>
            </w:r>
            <w:r w:rsidR="00C1361F" w:rsidRPr="00A21316">
              <w:rPr>
                <w:rFonts w:asciiTheme="minorHAnsi" w:hAnsiTheme="minorHAnsi" w:cstheme="minorHAnsi"/>
                <w:noProof/>
                <w:webHidden/>
                <w:sz w:val="20"/>
                <w:szCs w:val="20"/>
              </w:rPr>
              <w:fldChar w:fldCharType="end"/>
            </w:r>
          </w:hyperlink>
        </w:p>
        <w:p w14:paraId="25A673ED" w14:textId="61F24670" w:rsidR="00C1361F" w:rsidRPr="00A21316" w:rsidRDefault="00A21316" w:rsidP="00A21316">
          <w:pPr>
            <w:pStyle w:val="TOC2"/>
            <w:spacing w:before="0"/>
            <w:rPr>
              <w:rFonts w:asciiTheme="minorHAnsi" w:eastAsiaTheme="minorEastAsia" w:hAnsiTheme="minorHAnsi" w:cstheme="minorHAnsi"/>
              <w:noProof/>
              <w:sz w:val="20"/>
              <w:szCs w:val="20"/>
            </w:rPr>
          </w:pPr>
          <w:r w:rsidRPr="00A21316">
            <w:rPr>
              <w:rStyle w:val="Hyperlink"/>
              <w:rFonts w:asciiTheme="minorHAnsi" w:hAnsiTheme="minorHAnsi" w:cstheme="minorHAnsi"/>
              <w:noProof/>
              <w:sz w:val="20"/>
              <w:szCs w:val="20"/>
              <w:u w:val="none"/>
            </w:rPr>
            <w:tab/>
          </w:r>
          <w:hyperlink w:anchor="_Toc151386882" w:history="1">
            <w:r w:rsidR="00C1361F" w:rsidRPr="00A21316">
              <w:rPr>
                <w:rStyle w:val="Hyperlink"/>
                <w:rFonts w:asciiTheme="minorHAnsi" w:hAnsiTheme="minorHAnsi" w:cstheme="minorHAnsi"/>
                <w:noProof/>
                <w:sz w:val="20"/>
                <w:szCs w:val="20"/>
              </w:rPr>
              <w:t>10.2</w:t>
            </w:r>
            <w:r w:rsidR="00C1361F" w:rsidRPr="00A21316">
              <w:rPr>
                <w:rFonts w:asciiTheme="minorHAnsi" w:eastAsiaTheme="minorEastAsia" w:hAnsiTheme="minorHAnsi" w:cstheme="minorHAnsi"/>
                <w:noProof/>
                <w:sz w:val="20"/>
                <w:szCs w:val="20"/>
              </w:rPr>
              <w:tab/>
            </w:r>
            <w:r w:rsidR="00C1361F" w:rsidRPr="00A21316">
              <w:rPr>
                <w:rStyle w:val="Hyperlink"/>
                <w:rFonts w:asciiTheme="minorHAnsi" w:hAnsiTheme="minorHAnsi" w:cstheme="minorHAnsi"/>
                <w:noProof/>
                <w:sz w:val="20"/>
                <w:szCs w:val="20"/>
              </w:rPr>
              <w:t>Weighting Policy</w:t>
            </w:r>
            <w:r w:rsidR="00C1361F" w:rsidRPr="00A21316">
              <w:rPr>
                <w:rFonts w:asciiTheme="minorHAnsi" w:hAnsiTheme="minorHAnsi" w:cstheme="minorHAnsi"/>
                <w:noProof/>
                <w:webHidden/>
                <w:sz w:val="20"/>
                <w:szCs w:val="20"/>
              </w:rPr>
              <w:tab/>
            </w:r>
            <w:r w:rsidR="00C1361F" w:rsidRPr="00A21316">
              <w:rPr>
                <w:rFonts w:asciiTheme="minorHAnsi" w:hAnsiTheme="minorHAnsi" w:cstheme="minorHAnsi"/>
                <w:noProof/>
                <w:webHidden/>
                <w:sz w:val="20"/>
                <w:szCs w:val="20"/>
              </w:rPr>
              <w:fldChar w:fldCharType="begin"/>
            </w:r>
            <w:r w:rsidR="00C1361F" w:rsidRPr="00A21316">
              <w:rPr>
                <w:rFonts w:asciiTheme="minorHAnsi" w:hAnsiTheme="minorHAnsi" w:cstheme="minorHAnsi"/>
                <w:noProof/>
                <w:webHidden/>
                <w:sz w:val="20"/>
                <w:szCs w:val="20"/>
              </w:rPr>
              <w:instrText xml:space="preserve"> PAGEREF _Toc151386882 \h </w:instrText>
            </w:r>
            <w:r w:rsidR="00C1361F" w:rsidRPr="00A21316">
              <w:rPr>
                <w:rFonts w:asciiTheme="minorHAnsi" w:hAnsiTheme="minorHAnsi" w:cstheme="minorHAnsi"/>
                <w:noProof/>
                <w:webHidden/>
                <w:sz w:val="20"/>
                <w:szCs w:val="20"/>
              </w:rPr>
            </w:r>
            <w:r w:rsidR="00C1361F" w:rsidRPr="00A21316">
              <w:rPr>
                <w:rFonts w:asciiTheme="minorHAnsi" w:hAnsiTheme="minorHAnsi" w:cstheme="minorHAnsi"/>
                <w:noProof/>
                <w:webHidden/>
                <w:sz w:val="20"/>
                <w:szCs w:val="20"/>
              </w:rPr>
              <w:fldChar w:fldCharType="separate"/>
            </w:r>
            <w:r w:rsidR="00C1361F" w:rsidRPr="00A21316">
              <w:rPr>
                <w:rFonts w:asciiTheme="minorHAnsi" w:hAnsiTheme="minorHAnsi" w:cstheme="minorHAnsi"/>
                <w:noProof/>
                <w:webHidden/>
                <w:sz w:val="20"/>
                <w:szCs w:val="20"/>
              </w:rPr>
              <w:t>38</w:t>
            </w:r>
            <w:r w:rsidR="00C1361F" w:rsidRPr="00A21316">
              <w:rPr>
                <w:rFonts w:asciiTheme="minorHAnsi" w:hAnsiTheme="minorHAnsi" w:cstheme="minorHAnsi"/>
                <w:noProof/>
                <w:webHidden/>
                <w:sz w:val="20"/>
                <w:szCs w:val="20"/>
              </w:rPr>
              <w:fldChar w:fldCharType="end"/>
            </w:r>
          </w:hyperlink>
        </w:p>
        <w:p w14:paraId="7DBA125A" w14:textId="756CD435" w:rsidR="00C1361F" w:rsidRPr="00A21316" w:rsidRDefault="005F107A" w:rsidP="00A21316">
          <w:pPr>
            <w:pStyle w:val="TOC1"/>
            <w:spacing w:before="0"/>
            <w:rPr>
              <w:rFonts w:asciiTheme="minorHAnsi" w:eastAsiaTheme="minorEastAsia" w:hAnsiTheme="minorHAnsi" w:cstheme="minorHAnsi"/>
              <w:b w:val="0"/>
            </w:rPr>
          </w:pPr>
          <w:hyperlink w:anchor="_Toc151386883" w:history="1">
            <w:r w:rsidR="00C1361F" w:rsidRPr="00A21316">
              <w:rPr>
                <w:rStyle w:val="Hyperlink"/>
                <w:rFonts w:asciiTheme="minorHAnsi" w:hAnsiTheme="minorHAnsi" w:cstheme="minorHAnsi"/>
              </w:rPr>
              <w:t>11. Survey specific notes</w:t>
            </w:r>
            <w:r w:rsidR="00C1361F" w:rsidRPr="00A21316">
              <w:rPr>
                <w:rFonts w:asciiTheme="minorHAnsi" w:hAnsiTheme="minorHAnsi" w:cstheme="minorHAnsi"/>
                <w:webHidden/>
              </w:rPr>
              <w:tab/>
            </w:r>
            <w:r w:rsidR="00C1361F" w:rsidRPr="00A21316">
              <w:rPr>
                <w:rFonts w:asciiTheme="minorHAnsi" w:hAnsiTheme="minorHAnsi" w:cstheme="minorHAnsi"/>
                <w:webHidden/>
              </w:rPr>
              <w:fldChar w:fldCharType="begin"/>
            </w:r>
            <w:r w:rsidR="00C1361F" w:rsidRPr="00A21316">
              <w:rPr>
                <w:rFonts w:asciiTheme="minorHAnsi" w:hAnsiTheme="minorHAnsi" w:cstheme="minorHAnsi"/>
                <w:webHidden/>
              </w:rPr>
              <w:instrText xml:space="preserve"> PAGEREF _Toc151386883 \h </w:instrText>
            </w:r>
            <w:r w:rsidR="00C1361F" w:rsidRPr="00A21316">
              <w:rPr>
                <w:rFonts w:asciiTheme="minorHAnsi" w:hAnsiTheme="minorHAnsi" w:cstheme="minorHAnsi"/>
                <w:webHidden/>
              </w:rPr>
            </w:r>
            <w:r w:rsidR="00C1361F" w:rsidRPr="00A21316">
              <w:rPr>
                <w:rFonts w:asciiTheme="minorHAnsi" w:hAnsiTheme="minorHAnsi" w:cstheme="minorHAnsi"/>
                <w:webHidden/>
              </w:rPr>
              <w:fldChar w:fldCharType="separate"/>
            </w:r>
            <w:r w:rsidR="00C1361F" w:rsidRPr="00A21316">
              <w:rPr>
                <w:rFonts w:asciiTheme="minorHAnsi" w:hAnsiTheme="minorHAnsi" w:cstheme="minorHAnsi"/>
                <w:webHidden/>
              </w:rPr>
              <w:t>39</w:t>
            </w:r>
            <w:r w:rsidR="00C1361F" w:rsidRPr="00A21316">
              <w:rPr>
                <w:rFonts w:asciiTheme="minorHAnsi" w:hAnsiTheme="minorHAnsi" w:cstheme="minorHAnsi"/>
                <w:webHidden/>
              </w:rPr>
              <w:fldChar w:fldCharType="end"/>
            </w:r>
          </w:hyperlink>
        </w:p>
        <w:p w14:paraId="665EFCEE" w14:textId="7448617C" w:rsidR="00C1361F" w:rsidRPr="00A21316" w:rsidRDefault="005F107A" w:rsidP="00A21316">
          <w:pPr>
            <w:pStyle w:val="TOC3"/>
            <w:spacing w:before="0"/>
            <w:rPr>
              <w:rFonts w:cstheme="minorHAnsi"/>
              <w:noProof/>
              <w:sz w:val="20"/>
              <w:szCs w:val="20"/>
            </w:rPr>
          </w:pPr>
          <w:hyperlink w:anchor="_Toc151386884" w:history="1">
            <w:r w:rsidR="00C1361F" w:rsidRPr="00A21316">
              <w:rPr>
                <w:rStyle w:val="Hyperlink"/>
                <w:rFonts w:cstheme="minorHAnsi"/>
                <w:noProof/>
                <w:sz w:val="20"/>
                <w:szCs w:val="20"/>
              </w:rPr>
              <w:t>11.1</w:t>
            </w:r>
            <w:r w:rsidR="00C1361F" w:rsidRPr="00A21316">
              <w:rPr>
                <w:rFonts w:cstheme="minorHAnsi"/>
                <w:noProof/>
                <w:sz w:val="20"/>
                <w:szCs w:val="20"/>
              </w:rPr>
              <w:tab/>
            </w:r>
            <w:r w:rsidR="00C1361F" w:rsidRPr="00A21316">
              <w:rPr>
                <w:rStyle w:val="Hyperlink"/>
                <w:rFonts w:cstheme="minorHAnsi"/>
                <w:noProof/>
                <w:sz w:val="20"/>
                <w:szCs w:val="20"/>
              </w:rPr>
              <w:t>E-commerce</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_Toc151386884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39</w:t>
            </w:r>
            <w:r w:rsidR="00C1361F" w:rsidRPr="00A21316">
              <w:rPr>
                <w:rFonts w:cstheme="minorHAnsi"/>
                <w:noProof/>
                <w:webHidden/>
                <w:sz w:val="20"/>
                <w:szCs w:val="20"/>
              </w:rPr>
              <w:fldChar w:fldCharType="end"/>
            </w:r>
          </w:hyperlink>
        </w:p>
        <w:p w14:paraId="651A2893" w14:textId="10B611BB" w:rsidR="00C1361F" w:rsidRPr="00A21316" w:rsidRDefault="005F107A" w:rsidP="00A21316">
          <w:pPr>
            <w:pStyle w:val="TOC1"/>
            <w:spacing w:before="0"/>
            <w:rPr>
              <w:rFonts w:asciiTheme="minorHAnsi" w:eastAsiaTheme="minorEastAsia" w:hAnsiTheme="minorHAnsi" w:cstheme="minorHAnsi"/>
              <w:b w:val="0"/>
            </w:rPr>
          </w:pPr>
          <w:hyperlink w:anchor="_Toc151386885" w:history="1">
            <w:r w:rsidR="00C1361F" w:rsidRPr="00A21316">
              <w:rPr>
                <w:rStyle w:val="Hyperlink"/>
                <w:rFonts w:asciiTheme="minorHAnsi" w:hAnsiTheme="minorHAnsi" w:cstheme="minorHAnsi"/>
              </w:rPr>
              <w:t>12.</w:t>
            </w:r>
            <w:r w:rsidR="00C1361F" w:rsidRPr="00A21316">
              <w:rPr>
                <w:rFonts w:asciiTheme="minorHAnsi" w:eastAsiaTheme="minorEastAsia" w:hAnsiTheme="minorHAnsi" w:cstheme="minorHAnsi"/>
                <w:b w:val="0"/>
              </w:rPr>
              <w:tab/>
            </w:r>
            <w:r w:rsidR="00C1361F" w:rsidRPr="00A21316">
              <w:rPr>
                <w:rStyle w:val="Hyperlink"/>
                <w:rFonts w:asciiTheme="minorHAnsi" w:hAnsiTheme="minorHAnsi" w:cstheme="minorHAnsi"/>
              </w:rPr>
              <w:t>Questionnaire</w:t>
            </w:r>
            <w:r w:rsidR="00C1361F" w:rsidRPr="00A21316">
              <w:rPr>
                <w:rFonts w:asciiTheme="minorHAnsi" w:hAnsiTheme="minorHAnsi" w:cstheme="minorHAnsi"/>
                <w:webHidden/>
              </w:rPr>
              <w:tab/>
            </w:r>
            <w:r w:rsidR="00C1361F" w:rsidRPr="00A21316">
              <w:rPr>
                <w:rFonts w:asciiTheme="minorHAnsi" w:hAnsiTheme="minorHAnsi" w:cstheme="minorHAnsi"/>
                <w:webHidden/>
              </w:rPr>
              <w:fldChar w:fldCharType="begin"/>
            </w:r>
            <w:r w:rsidR="00C1361F" w:rsidRPr="00A21316">
              <w:rPr>
                <w:rFonts w:asciiTheme="minorHAnsi" w:hAnsiTheme="minorHAnsi" w:cstheme="minorHAnsi"/>
                <w:webHidden/>
              </w:rPr>
              <w:instrText xml:space="preserve"> PAGEREF _Toc151386885 \h </w:instrText>
            </w:r>
            <w:r w:rsidR="00C1361F" w:rsidRPr="00A21316">
              <w:rPr>
                <w:rFonts w:asciiTheme="minorHAnsi" w:hAnsiTheme="minorHAnsi" w:cstheme="minorHAnsi"/>
                <w:webHidden/>
              </w:rPr>
            </w:r>
            <w:r w:rsidR="00C1361F" w:rsidRPr="00A21316">
              <w:rPr>
                <w:rFonts w:asciiTheme="minorHAnsi" w:hAnsiTheme="minorHAnsi" w:cstheme="minorHAnsi"/>
                <w:webHidden/>
              </w:rPr>
              <w:fldChar w:fldCharType="separate"/>
            </w:r>
            <w:r w:rsidR="00C1361F" w:rsidRPr="00A21316">
              <w:rPr>
                <w:rFonts w:asciiTheme="minorHAnsi" w:hAnsiTheme="minorHAnsi" w:cstheme="minorHAnsi"/>
                <w:webHidden/>
              </w:rPr>
              <w:t>39</w:t>
            </w:r>
            <w:r w:rsidR="00C1361F" w:rsidRPr="00A21316">
              <w:rPr>
                <w:rFonts w:asciiTheme="minorHAnsi" w:hAnsiTheme="minorHAnsi" w:cstheme="minorHAnsi"/>
                <w:webHidden/>
              </w:rPr>
              <w:fldChar w:fldCharType="end"/>
            </w:r>
          </w:hyperlink>
        </w:p>
        <w:p w14:paraId="379381BE" w14:textId="439D9198" w:rsidR="00C1361F" w:rsidRPr="00A21316" w:rsidRDefault="005F107A" w:rsidP="00A21316">
          <w:pPr>
            <w:pStyle w:val="TOC3"/>
            <w:spacing w:before="0"/>
            <w:rPr>
              <w:rFonts w:cstheme="minorHAnsi"/>
              <w:noProof/>
              <w:sz w:val="20"/>
              <w:szCs w:val="20"/>
            </w:rPr>
          </w:pPr>
          <w:hyperlink w:anchor="_Toc151386886" w:history="1">
            <w:r w:rsidR="00C1361F" w:rsidRPr="00A21316">
              <w:rPr>
                <w:rStyle w:val="Hyperlink"/>
                <w:rFonts w:cstheme="minorHAnsi"/>
                <w:noProof/>
                <w:sz w:val="20"/>
                <w:szCs w:val="20"/>
              </w:rPr>
              <w:t>12.1</w:t>
            </w:r>
            <w:r w:rsidR="00C1361F" w:rsidRPr="00A21316">
              <w:rPr>
                <w:rFonts w:cstheme="minorHAnsi"/>
                <w:noProof/>
                <w:sz w:val="20"/>
                <w:szCs w:val="20"/>
              </w:rPr>
              <w:tab/>
            </w:r>
            <w:r w:rsidR="00C1361F" w:rsidRPr="00A21316">
              <w:rPr>
                <w:rStyle w:val="Hyperlink"/>
                <w:rFonts w:cstheme="minorHAnsi"/>
                <w:noProof/>
                <w:sz w:val="20"/>
                <w:szCs w:val="20"/>
              </w:rPr>
              <w:t>The Canadian Internet Use Survey Questionnaire</w:t>
            </w:r>
            <w:r w:rsidR="00C1361F" w:rsidRPr="00A21316">
              <w:rPr>
                <w:rFonts w:cstheme="minorHAnsi"/>
                <w:noProof/>
                <w:webHidden/>
                <w:sz w:val="20"/>
                <w:szCs w:val="20"/>
              </w:rPr>
              <w:tab/>
            </w:r>
            <w:r w:rsidR="00C1361F" w:rsidRPr="00A21316">
              <w:rPr>
                <w:rFonts w:cstheme="minorHAnsi"/>
                <w:noProof/>
                <w:webHidden/>
                <w:sz w:val="20"/>
                <w:szCs w:val="20"/>
              </w:rPr>
              <w:fldChar w:fldCharType="begin"/>
            </w:r>
            <w:r w:rsidR="00C1361F" w:rsidRPr="00A21316">
              <w:rPr>
                <w:rFonts w:cstheme="minorHAnsi"/>
                <w:noProof/>
                <w:webHidden/>
                <w:sz w:val="20"/>
                <w:szCs w:val="20"/>
              </w:rPr>
              <w:instrText xml:space="preserve"> PAGEREF _Toc151386886 \h </w:instrText>
            </w:r>
            <w:r w:rsidR="00C1361F" w:rsidRPr="00A21316">
              <w:rPr>
                <w:rFonts w:cstheme="minorHAnsi"/>
                <w:noProof/>
                <w:webHidden/>
                <w:sz w:val="20"/>
                <w:szCs w:val="20"/>
              </w:rPr>
            </w:r>
            <w:r w:rsidR="00C1361F" w:rsidRPr="00A21316">
              <w:rPr>
                <w:rFonts w:cstheme="minorHAnsi"/>
                <w:noProof/>
                <w:webHidden/>
                <w:sz w:val="20"/>
                <w:szCs w:val="20"/>
              </w:rPr>
              <w:fldChar w:fldCharType="separate"/>
            </w:r>
            <w:r w:rsidR="00C1361F" w:rsidRPr="00A21316">
              <w:rPr>
                <w:rFonts w:cstheme="minorHAnsi"/>
                <w:noProof/>
                <w:webHidden/>
                <w:sz w:val="20"/>
                <w:szCs w:val="20"/>
              </w:rPr>
              <w:t>39</w:t>
            </w:r>
            <w:r w:rsidR="00C1361F" w:rsidRPr="00A21316">
              <w:rPr>
                <w:rFonts w:cstheme="minorHAnsi"/>
                <w:noProof/>
                <w:webHidden/>
                <w:sz w:val="20"/>
                <w:szCs w:val="20"/>
              </w:rPr>
              <w:fldChar w:fldCharType="end"/>
            </w:r>
          </w:hyperlink>
        </w:p>
        <w:p w14:paraId="30E536E8" w14:textId="01328906" w:rsidR="00C1361F" w:rsidRPr="00A21316" w:rsidRDefault="005F107A" w:rsidP="00A21316">
          <w:pPr>
            <w:pStyle w:val="TOC1"/>
            <w:spacing w:before="0"/>
            <w:rPr>
              <w:rFonts w:asciiTheme="minorHAnsi" w:eastAsiaTheme="minorEastAsia" w:hAnsiTheme="minorHAnsi" w:cstheme="minorHAnsi"/>
              <w:b w:val="0"/>
            </w:rPr>
          </w:pPr>
          <w:hyperlink w:anchor="_Toc151386887" w:history="1">
            <w:r w:rsidR="00C1361F" w:rsidRPr="00A21316">
              <w:rPr>
                <w:rStyle w:val="Hyperlink"/>
                <w:rFonts w:asciiTheme="minorHAnsi" w:hAnsiTheme="minorHAnsi" w:cstheme="minorHAnsi"/>
              </w:rPr>
              <w:t>Appendix A – Variance Estimation for Master and Share Files</w:t>
            </w:r>
            <w:r w:rsidR="00C1361F" w:rsidRPr="00A21316">
              <w:rPr>
                <w:rFonts w:asciiTheme="minorHAnsi" w:hAnsiTheme="minorHAnsi" w:cstheme="minorHAnsi"/>
                <w:webHidden/>
              </w:rPr>
              <w:tab/>
            </w:r>
            <w:r w:rsidR="00C1361F" w:rsidRPr="00A21316">
              <w:rPr>
                <w:rFonts w:asciiTheme="minorHAnsi" w:hAnsiTheme="minorHAnsi" w:cstheme="minorHAnsi"/>
                <w:webHidden/>
              </w:rPr>
              <w:fldChar w:fldCharType="begin"/>
            </w:r>
            <w:r w:rsidR="00C1361F" w:rsidRPr="00A21316">
              <w:rPr>
                <w:rFonts w:asciiTheme="minorHAnsi" w:hAnsiTheme="minorHAnsi" w:cstheme="minorHAnsi"/>
                <w:webHidden/>
              </w:rPr>
              <w:instrText xml:space="preserve"> PAGEREF _Toc151386887 \h </w:instrText>
            </w:r>
            <w:r w:rsidR="00C1361F" w:rsidRPr="00A21316">
              <w:rPr>
                <w:rFonts w:asciiTheme="minorHAnsi" w:hAnsiTheme="minorHAnsi" w:cstheme="minorHAnsi"/>
                <w:webHidden/>
              </w:rPr>
            </w:r>
            <w:r w:rsidR="00C1361F" w:rsidRPr="00A21316">
              <w:rPr>
                <w:rFonts w:asciiTheme="minorHAnsi" w:hAnsiTheme="minorHAnsi" w:cstheme="minorHAnsi"/>
                <w:webHidden/>
              </w:rPr>
              <w:fldChar w:fldCharType="separate"/>
            </w:r>
            <w:r w:rsidR="00C1361F" w:rsidRPr="00A21316">
              <w:rPr>
                <w:rFonts w:asciiTheme="minorHAnsi" w:hAnsiTheme="minorHAnsi" w:cstheme="minorHAnsi"/>
                <w:webHidden/>
              </w:rPr>
              <w:t>41</w:t>
            </w:r>
            <w:r w:rsidR="00C1361F" w:rsidRPr="00A21316">
              <w:rPr>
                <w:rFonts w:asciiTheme="minorHAnsi" w:hAnsiTheme="minorHAnsi" w:cstheme="minorHAnsi"/>
                <w:webHidden/>
              </w:rPr>
              <w:fldChar w:fldCharType="end"/>
            </w:r>
          </w:hyperlink>
        </w:p>
        <w:p w14:paraId="647836CC" w14:textId="6EB46206" w:rsidR="00C1361F" w:rsidRPr="00A21316" w:rsidRDefault="005F107A" w:rsidP="00A21316">
          <w:pPr>
            <w:pStyle w:val="TOC1"/>
            <w:spacing w:before="0"/>
            <w:rPr>
              <w:rFonts w:asciiTheme="minorHAnsi" w:eastAsiaTheme="minorEastAsia" w:hAnsiTheme="minorHAnsi" w:cstheme="minorHAnsi"/>
              <w:b w:val="0"/>
            </w:rPr>
          </w:pPr>
          <w:hyperlink w:anchor="_Toc151386888" w:history="1">
            <w:r w:rsidR="00C1361F" w:rsidRPr="00A21316">
              <w:rPr>
                <w:rStyle w:val="Hyperlink"/>
                <w:rFonts w:asciiTheme="minorHAnsi" w:hAnsiTheme="minorHAnsi" w:cstheme="minorHAnsi"/>
              </w:rPr>
              <w:t>Bibliography</w:t>
            </w:r>
            <w:r w:rsidR="00C1361F" w:rsidRPr="00A21316">
              <w:rPr>
                <w:rFonts w:asciiTheme="minorHAnsi" w:hAnsiTheme="minorHAnsi" w:cstheme="minorHAnsi"/>
                <w:webHidden/>
              </w:rPr>
              <w:tab/>
            </w:r>
            <w:r w:rsidR="00C1361F" w:rsidRPr="00A21316">
              <w:rPr>
                <w:rFonts w:asciiTheme="minorHAnsi" w:hAnsiTheme="minorHAnsi" w:cstheme="minorHAnsi"/>
                <w:webHidden/>
              </w:rPr>
              <w:fldChar w:fldCharType="begin"/>
            </w:r>
            <w:r w:rsidR="00C1361F" w:rsidRPr="00A21316">
              <w:rPr>
                <w:rFonts w:asciiTheme="minorHAnsi" w:hAnsiTheme="minorHAnsi" w:cstheme="minorHAnsi"/>
                <w:webHidden/>
              </w:rPr>
              <w:instrText xml:space="preserve"> PAGEREF _Toc151386888 \h </w:instrText>
            </w:r>
            <w:r w:rsidR="00C1361F" w:rsidRPr="00A21316">
              <w:rPr>
                <w:rFonts w:asciiTheme="minorHAnsi" w:hAnsiTheme="minorHAnsi" w:cstheme="minorHAnsi"/>
                <w:webHidden/>
              </w:rPr>
            </w:r>
            <w:r w:rsidR="00C1361F" w:rsidRPr="00A21316">
              <w:rPr>
                <w:rFonts w:asciiTheme="minorHAnsi" w:hAnsiTheme="minorHAnsi" w:cstheme="minorHAnsi"/>
                <w:webHidden/>
              </w:rPr>
              <w:fldChar w:fldCharType="separate"/>
            </w:r>
            <w:r w:rsidR="00C1361F" w:rsidRPr="00A21316">
              <w:rPr>
                <w:rFonts w:asciiTheme="minorHAnsi" w:hAnsiTheme="minorHAnsi" w:cstheme="minorHAnsi"/>
                <w:webHidden/>
              </w:rPr>
              <w:t>43</w:t>
            </w:r>
            <w:r w:rsidR="00C1361F" w:rsidRPr="00A21316">
              <w:rPr>
                <w:rFonts w:asciiTheme="minorHAnsi" w:hAnsiTheme="minorHAnsi" w:cstheme="minorHAnsi"/>
                <w:webHidden/>
              </w:rPr>
              <w:fldChar w:fldCharType="end"/>
            </w:r>
          </w:hyperlink>
        </w:p>
        <w:p w14:paraId="70E1ABE0" w14:textId="72DB2C1D" w:rsidR="004F4564" w:rsidRPr="004F4564" w:rsidRDefault="004F4564" w:rsidP="00A21316">
          <w:pPr>
            <w:rPr>
              <w:b/>
              <w:bCs/>
            </w:rPr>
          </w:pPr>
          <w:r w:rsidRPr="00A21316">
            <w:rPr>
              <w:rFonts w:asciiTheme="minorHAnsi" w:hAnsiTheme="minorHAnsi" w:cstheme="minorHAnsi"/>
              <w:b/>
              <w:bCs/>
              <w:noProof/>
              <w:sz w:val="20"/>
              <w:szCs w:val="20"/>
            </w:rPr>
            <w:fldChar w:fldCharType="end"/>
          </w:r>
        </w:p>
      </w:sdtContent>
    </w:sdt>
    <w:p w14:paraId="720F2ECD" w14:textId="77777777" w:rsidR="00D341EA" w:rsidRPr="00EA3517" w:rsidRDefault="00D341EA" w:rsidP="00A21316">
      <w:pPr>
        <w:rPr>
          <w:rFonts w:ascii="Arial" w:hAnsi="Arial" w:cs="Arial"/>
        </w:rPr>
      </w:pPr>
    </w:p>
    <w:p w14:paraId="1FCDA7EB" w14:textId="77777777" w:rsidR="00DE6B94" w:rsidRDefault="00DE6B94" w:rsidP="00EA3517">
      <w:pPr>
        <w:rPr>
          <w:rFonts w:ascii="Arial" w:hAnsi="Arial" w:cs="Arial"/>
          <w:b/>
          <w:i/>
          <w:sz w:val="28"/>
          <w:szCs w:val="28"/>
          <w:lang w:val="en-CA"/>
        </w:rPr>
      </w:pPr>
    </w:p>
    <w:p w14:paraId="6EBF48E2" w14:textId="15652412" w:rsidR="00CD327B" w:rsidRDefault="00CD327B">
      <w:pPr>
        <w:rPr>
          <w:rFonts w:ascii="Arial" w:hAnsi="Arial" w:cs="Arial"/>
          <w:b/>
          <w:i/>
          <w:sz w:val="28"/>
          <w:szCs w:val="28"/>
          <w:lang w:val="en-CA"/>
        </w:rPr>
      </w:pPr>
      <w:r>
        <w:rPr>
          <w:rFonts w:ascii="Arial" w:hAnsi="Arial" w:cs="Arial"/>
          <w:b/>
          <w:i/>
          <w:sz w:val="28"/>
          <w:szCs w:val="28"/>
          <w:lang w:val="en-CA"/>
        </w:rPr>
        <w:br w:type="page"/>
      </w:r>
    </w:p>
    <w:p w14:paraId="642579B7" w14:textId="77777777" w:rsidR="00F55F97" w:rsidRDefault="00F55F97" w:rsidP="00EA3517">
      <w:pPr>
        <w:rPr>
          <w:rFonts w:ascii="Arial" w:hAnsi="Arial" w:cs="Arial"/>
          <w:b/>
          <w:i/>
          <w:sz w:val="28"/>
          <w:szCs w:val="28"/>
          <w:lang w:val="en-CA"/>
        </w:rPr>
      </w:pPr>
    </w:p>
    <w:p w14:paraId="3182A092" w14:textId="6C9D4C02" w:rsidR="00A905EF" w:rsidRPr="00EA3517" w:rsidRDefault="004A1D36" w:rsidP="00BF64FB">
      <w:pPr>
        <w:pStyle w:val="Heading2"/>
        <w:numPr>
          <w:ilvl w:val="0"/>
          <w:numId w:val="20"/>
        </w:numPr>
        <w:ind w:left="0"/>
      </w:pPr>
      <w:bookmarkStart w:id="1" w:name="_Toc28076573"/>
      <w:bookmarkStart w:id="2" w:name="_Toc28076727"/>
      <w:bookmarkStart w:id="3" w:name="_Toc28076881"/>
      <w:bookmarkStart w:id="4" w:name="_Toc28077035"/>
      <w:bookmarkStart w:id="5" w:name="_Toc28077185"/>
      <w:bookmarkStart w:id="6" w:name="_Toc28077332"/>
      <w:bookmarkStart w:id="7" w:name="_Toc28077589"/>
      <w:bookmarkStart w:id="8" w:name="_Toc28077736"/>
      <w:bookmarkStart w:id="9" w:name="_Toc28077881"/>
      <w:bookmarkStart w:id="10" w:name="_Toc28078032"/>
      <w:bookmarkStart w:id="11" w:name="_Toc28078171"/>
      <w:bookmarkStart w:id="12" w:name="_Toc28078477"/>
      <w:bookmarkStart w:id="13" w:name="_Toc28078622"/>
      <w:bookmarkStart w:id="14" w:name="_Toc28078773"/>
      <w:bookmarkStart w:id="15" w:name="_Toc28078912"/>
      <w:bookmarkStart w:id="16" w:name="_Toc28079060"/>
      <w:bookmarkStart w:id="17" w:name="_Toc28079397"/>
      <w:bookmarkStart w:id="18" w:name="_Toc28079653"/>
      <w:bookmarkStart w:id="19" w:name="_Toc28079781"/>
      <w:bookmarkStart w:id="20" w:name="_Toc28079892"/>
      <w:bookmarkStart w:id="21" w:name="_Toc28080004"/>
      <w:bookmarkStart w:id="22" w:name="_Toc28076574"/>
      <w:bookmarkStart w:id="23" w:name="_Toc28076728"/>
      <w:bookmarkStart w:id="24" w:name="_Toc28076882"/>
      <w:bookmarkStart w:id="25" w:name="_Toc28077036"/>
      <w:bookmarkStart w:id="26" w:name="_Toc28077186"/>
      <w:bookmarkStart w:id="27" w:name="_Toc28077333"/>
      <w:bookmarkStart w:id="28" w:name="_Toc28077590"/>
      <w:bookmarkStart w:id="29" w:name="_Toc28077737"/>
      <w:bookmarkStart w:id="30" w:name="_Toc28077882"/>
      <w:bookmarkStart w:id="31" w:name="_Toc28078033"/>
      <w:bookmarkStart w:id="32" w:name="_Toc28078172"/>
      <w:bookmarkStart w:id="33" w:name="_Toc28078478"/>
      <w:bookmarkStart w:id="34" w:name="_Toc28078623"/>
      <w:bookmarkStart w:id="35" w:name="_Toc28078774"/>
      <w:bookmarkStart w:id="36" w:name="_Toc28078913"/>
      <w:bookmarkStart w:id="37" w:name="_Toc28079061"/>
      <w:bookmarkStart w:id="38" w:name="_Toc28079398"/>
      <w:bookmarkStart w:id="39" w:name="_Toc28079654"/>
      <w:bookmarkStart w:id="40" w:name="_Toc28079782"/>
      <w:bookmarkStart w:id="41" w:name="_Toc28079893"/>
      <w:bookmarkStart w:id="42" w:name="_Toc28080005"/>
      <w:bookmarkStart w:id="43" w:name="_Toc28076631"/>
      <w:bookmarkStart w:id="44" w:name="_Toc28076785"/>
      <w:bookmarkStart w:id="45" w:name="_Toc28076939"/>
      <w:bookmarkStart w:id="46" w:name="_Toc28077093"/>
      <w:bookmarkStart w:id="47" w:name="_Toc28077243"/>
      <w:bookmarkStart w:id="48" w:name="_Toc28077390"/>
      <w:bookmarkStart w:id="49" w:name="_Toc28077647"/>
      <w:bookmarkStart w:id="50" w:name="_Toc28077794"/>
      <w:bookmarkStart w:id="51" w:name="_Toc28077939"/>
      <w:bookmarkStart w:id="52" w:name="_Toc28078090"/>
      <w:bookmarkStart w:id="53" w:name="_Toc28078229"/>
      <w:bookmarkStart w:id="54" w:name="_Toc28078535"/>
      <w:bookmarkStart w:id="55" w:name="_Toc28078680"/>
      <w:bookmarkStart w:id="56" w:name="_Toc28078831"/>
      <w:bookmarkStart w:id="57" w:name="_Toc28078970"/>
      <w:bookmarkStart w:id="58" w:name="_Toc28079118"/>
      <w:bookmarkStart w:id="59" w:name="_Toc28079455"/>
      <w:bookmarkStart w:id="60" w:name="_Toc28079711"/>
      <w:bookmarkStart w:id="61" w:name="_Toc28079839"/>
      <w:bookmarkStart w:id="62" w:name="_Toc28079950"/>
      <w:bookmarkStart w:id="63" w:name="_Toc28080062"/>
      <w:bookmarkStart w:id="64" w:name="_Toc28076632"/>
      <w:bookmarkStart w:id="65" w:name="_Toc28076786"/>
      <w:bookmarkStart w:id="66" w:name="_Toc28076940"/>
      <w:bookmarkStart w:id="67" w:name="_Toc28077094"/>
      <w:bookmarkStart w:id="68" w:name="_Toc28077244"/>
      <w:bookmarkStart w:id="69" w:name="_Toc28077391"/>
      <w:bookmarkStart w:id="70" w:name="_Toc28077648"/>
      <w:bookmarkStart w:id="71" w:name="_Toc28077795"/>
      <w:bookmarkStart w:id="72" w:name="_Toc28077940"/>
      <w:bookmarkStart w:id="73" w:name="_Toc28078091"/>
      <w:bookmarkStart w:id="74" w:name="_Toc28078230"/>
      <w:bookmarkStart w:id="75" w:name="_Toc28078536"/>
      <w:bookmarkStart w:id="76" w:name="_Toc28078681"/>
      <w:bookmarkStart w:id="77" w:name="_Toc28078832"/>
      <w:bookmarkStart w:id="78" w:name="_Toc28078971"/>
      <w:bookmarkStart w:id="79" w:name="_Toc28079119"/>
      <w:bookmarkStart w:id="80" w:name="_Toc28079456"/>
      <w:bookmarkStart w:id="81" w:name="_Toc28079712"/>
      <w:bookmarkStart w:id="82" w:name="_Toc28079840"/>
      <w:bookmarkStart w:id="83" w:name="_Toc28079951"/>
      <w:bookmarkStart w:id="84" w:name="_Toc28080063"/>
      <w:bookmarkStart w:id="85" w:name="_Toc28076125"/>
      <w:bookmarkStart w:id="86" w:name="_Toc28076472"/>
      <w:bookmarkStart w:id="87" w:name="_Toc28078092"/>
      <w:bookmarkStart w:id="88" w:name="_Toc151386842"/>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rsidRPr="00EA3517">
        <w:t>Introduction</w:t>
      </w:r>
      <w:bookmarkEnd w:id="85"/>
      <w:bookmarkEnd w:id="86"/>
      <w:bookmarkEnd w:id="87"/>
      <w:bookmarkEnd w:id="88"/>
    </w:p>
    <w:p w14:paraId="2AEE9A45" w14:textId="77777777" w:rsidR="00C14C02" w:rsidRPr="00EA3517" w:rsidRDefault="00C14C02" w:rsidP="00EA3517">
      <w:pPr>
        <w:pStyle w:val="Chaptertextinuserguide"/>
        <w:rPr>
          <w:rFonts w:ascii="Arial" w:hAnsi="Arial" w:cs="Arial"/>
        </w:rPr>
      </w:pPr>
    </w:p>
    <w:p w14:paraId="7B56C37F" w14:textId="2B98255B" w:rsidR="00A905EF" w:rsidRPr="00EC191E" w:rsidRDefault="00A905EF" w:rsidP="00EA3517">
      <w:pPr>
        <w:pStyle w:val="Chaptertextinuserguide"/>
        <w:rPr>
          <w:rFonts w:ascii="Arial" w:hAnsi="Arial" w:cs="Arial"/>
        </w:rPr>
      </w:pPr>
      <w:bookmarkStart w:id="89" w:name="_Hlk150176480"/>
      <w:r w:rsidRPr="00EA3517">
        <w:rPr>
          <w:rFonts w:ascii="Arial" w:hAnsi="Arial" w:cs="Arial"/>
        </w:rPr>
        <w:t xml:space="preserve">The </w:t>
      </w:r>
      <w:r w:rsidR="00E21F14" w:rsidRPr="00EC191E">
        <w:rPr>
          <w:rFonts w:ascii="Arial" w:hAnsi="Arial" w:cs="Arial"/>
        </w:rPr>
        <w:t>Canadian Internet Use Survey</w:t>
      </w:r>
      <w:r w:rsidR="00C6261E" w:rsidRPr="00EC191E">
        <w:rPr>
          <w:rFonts w:ascii="Arial" w:hAnsi="Arial" w:cs="Arial"/>
        </w:rPr>
        <w:t xml:space="preserve"> </w:t>
      </w:r>
      <w:r w:rsidR="008B7367" w:rsidRPr="00EC191E">
        <w:rPr>
          <w:rFonts w:ascii="Arial" w:hAnsi="Arial" w:cs="Arial"/>
        </w:rPr>
        <w:t>(</w:t>
      </w:r>
      <w:r w:rsidR="00E21F14" w:rsidRPr="00EC191E">
        <w:rPr>
          <w:rFonts w:ascii="Arial" w:hAnsi="Arial" w:cs="Arial"/>
        </w:rPr>
        <w:t>CIUS</w:t>
      </w:r>
      <w:r w:rsidR="008B7367" w:rsidRPr="00EC191E">
        <w:rPr>
          <w:rFonts w:ascii="Arial" w:hAnsi="Arial" w:cs="Arial"/>
        </w:rPr>
        <w:t>)</w:t>
      </w:r>
      <w:r w:rsidRPr="00EC191E">
        <w:rPr>
          <w:rFonts w:ascii="Arial" w:hAnsi="Arial" w:cs="Arial"/>
        </w:rPr>
        <w:t xml:space="preserve"> was conducted by </w:t>
      </w:r>
      <w:r w:rsidR="0041214F" w:rsidRPr="00EC191E">
        <w:rPr>
          <w:rFonts w:ascii="Arial" w:hAnsi="Arial" w:cs="Arial"/>
        </w:rPr>
        <w:t xml:space="preserve">the </w:t>
      </w:r>
      <w:r w:rsidR="0032141F" w:rsidRPr="001D072A">
        <w:rPr>
          <w:rFonts w:ascii="Arial" w:hAnsi="Arial" w:cs="Arial"/>
        </w:rPr>
        <w:t>Center for Innovation, Technology and Enterprise Statistics</w:t>
      </w:r>
      <w:r w:rsidR="00D2698D" w:rsidRPr="00EC191E">
        <w:rPr>
          <w:rFonts w:ascii="Arial" w:hAnsi="Arial" w:cs="Arial"/>
        </w:rPr>
        <w:t xml:space="preserve"> </w:t>
      </w:r>
      <w:r w:rsidR="00F15588" w:rsidRPr="00EC191E">
        <w:rPr>
          <w:rFonts w:ascii="Arial" w:hAnsi="Arial" w:cs="Arial"/>
        </w:rPr>
        <w:t>of Statistics Canada on behalf of</w:t>
      </w:r>
      <w:r w:rsidR="00F21CCC" w:rsidRPr="00F21CCC">
        <w:t xml:space="preserve"> </w:t>
      </w:r>
      <w:bookmarkStart w:id="90" w:name="_Hlk150176267"/>
      <w:r w:rsidR="00F21CCC" w:rsidRPr="00F21CCC">
        <w:rPr>
          <w:rFonts w:ascii="Arial" w:hAnsi="Arial" w:cs="Arial"/>
        </w:rPr>
        <w:t>Innovation, Science and Economic Development Canada</w:t>
      </w:r>
      <w:r w:rsidR="00F15588" w:rsidRPr="00EC191E">
        <w:rPr>
          <w:rFonts w:ascii="Arial" w:hAnsi="Arial" w:cs="Arial"/>
        </w:rPr>
        <w:t xml:space="preserve"> </w:t>
      </w:r>
      <w:r w:rsidR="00CD7A26">
        <w:rPr>
          <w:rFonts w:ascii="Arial" w:hAnsi="Arial" w:cs="Arial"/>
        </w:rPr>
        <w:t>(ISED)</w:t>
      </w:r>
      <w:bookmarkEnd w:id="90"/>
      <w:r w:rsidR="00CD7A26">
        <w:rPr>
          <w:rFonts w:ascii="Arial" w:hAnsi="Arial" w:cs="Arial"/>
        </w:rPr>
        <w:t xml:space="preserve"> </w:t>
      </w:r>
      <w:r w:rsidR="00F15588" w:rsidRPr="00EC191E">
        <w:rPr>
          <w:rFonts w:ascii="Arial" w:hAnsi="Arial" w:cs="Arial"/>
        </w:rPr>
        <w:t xml:space="preserve">in </w:t>
      </w:r>
      <w:r w:rsidR="00A612C6" w:rsidRPr="00EC191E">
        <w:rPr>
          <w:rFonts w:ascii="Arial" w:hAnsi="Arial" w:cs="Arial"/>
        </w:rPr>
        <w:t>202</w:t>
      </w:r>
      <w:r w:rsidR="007828E2">
        <w:rPr>
          <w:rFonts w:ascii="Arial" w:hAnsi="Arial" w:cs="Arial"/>
        </w:rPr>
        <w:t>2</w:t>
      </w:r>
      <w:r w:rsidR="00DA7D7C" w:rsidRPr="00EC191E">
        <w:rPr>
          <w:rFonts w:ascii="Arial" w:hAnsi="Arial" w:cs="Arial"/>
        </w:rPr>
        <w:t xml:space="preserve">. </w:t>
      </w:r>
      <w:r w:rsidRPr="00EC191E">
        <w:rPr>
          <w:rFonts w:ascii="Arial" w:hAnsi="Arial" w:cs="Arial"/>
        </w:rPr>
        <w:t>This manual has been produced to facilitate the manipulation of the microdata file of the survey results.</w:t>
      </w:r>
    </w:p>
    <w:p w14:paraId="4A96E3C2" w14:textId="77777777" w:rsidR="00A905EF" w:rsidRPr="00EC191E" w:rsidRDefault="00A905EF" w:rsidP="00EA3517">
      <w:pPr>
        <w:pStyle w:val="Chaptertextinuserguide"/>
        <w:rPr>
          <w:rFonts w:ascii="Arial" w:hAnsi="Arial" w:cs="Arial"/>
        </w:rPr>
      </w:pPr>
    </w:p>
    <w:p w14:paraId="19AC76CD" w14:textId="77777777" w:rsidR="00A905EF" w:rsidRPr="00EC191E" w:rsidRDefault="00A905EF" w:rsidP="00EA3517">
      <w:pPr>
        <w:pStyle w:val="Chaptertextinuserguide"/>
        <w:rPr>
          <w:rFonts w:ascii="Arial" w:hAnsi="Arial" w:cs="Arial"/>
        </w:rPr>
      </w:pPr>
      <w:r w:rsidRPr="00EC191E">
        <w:rPr>
          <w:rFonts w:ascii="Arial" w:hAnsi="Arial" w:cs="Arial"/>
        </w:rPr>
        <w:t>Any question about the data set or its use should be directed to:</w:t>
      </w:r>
    </w:p>
    <w:p w14:paraId="08564A7A" w14:textId="77777777" w:rsidR="00DD7974" w:rsidRPr="00EC191E" w:rsidRDefault="00DD7974" w:rsidP="00EA3517">
      <w:pPr>
        <w:pStyle w:val="Chaptertextinuserguide"/>
        <w:rPr>
          <w:rFonts w:ascii="Arial" w:hAnsi="Arial" w:cs="Arial"/>
        </w:rPr>
        <w:sectPr w:rsidR="00DD7974" w:rsidRPr="00EC191E" w:rsidSect="004B58A3">
          <w:headerReference w:type="even" r:id="rId10"/>
          <w:headerReference w:type="default" r:id="rId11"/>
          <w:footerReference w:type="default" r:id="rId12"/>
          <w:type w:val="oddPage"/>
          <w:pgSz w:w="12240" w:h="15840"/>
          <w:pgMar w:top="720" w:right="1440" w:bottom="720" w:left="1440" w:header="720" w:footer="720" w:gutter="0"/>
          <w:cols w:space="720"/>
          <w:formProt w:val="0"/>
          <w:titlePg/>
          <w:docGrid w:linePitch="360"/>
        </w:sectPr>
      </w:pPr>
    </w:p>
    <w:p w14:paraId="7173E00B" w14:textId="77777777" w:rsidR="00A905EF" w:rsidRPr="00EC191E" w:rsidRDefault="00A905EF" w:rsidP="00EA3517">
      <w:pPr>
        <w:pStyle w:val="Chaptertextinuserguide"/>
        <w:rPr>
          <w:rFonts w:ascii="Arial" w:hAnsi="Arial" w:cs="Arial"/>
        </w:rPr>
      </w:pPr>
    </w:p>
    <w:p w14:paraId="0566E8E8" w14:textId="77777777" w:rsidR="00A905EF" w:rsidRPr="00EC191E" w:rsidRDefault="00A905EF" w:rsidP="00EA3517">
      <w:pPr>
        <w:pStyle w:val="Chaptertextinuserguide"/>
        <w:rPr>
          <w:rFonts w:ascii="Arial" w:hAnsi="Arial" w:cs="Arial"/>
          <w:u w:val="single"/>
        </w:rPr>
      </w:pPr>
      <w:r w:rsidRPr="00EC191E">
        <w:rPr>
          <w:rFonts w:ascii="Arial" w:hAnsi="Arial" w:cs="Arial"/>
          <w:u w:val="single"/>
        </w:rPr>
        <w:t xml:space="preserve">Statistics </w:t>
      </w:r>
      <w:smartTag w:uri="urn:schemas-microsoft-com:office:smarttags" w:element="country-region">
        <w:smartTag w:uri="urn:schemas-microsoft-com:office:smarttags" w:element="place">
          <w:r w:rsidRPr="00EC191E">
            <w:rPr>
              <w:rFonts w:ascii="Arial" w:hAnsi="Arial" w:cs="Arial"/>
              <w:u w:val="single"/>
            </w:rPr>
            <w:t>Canada</w:t>
          </w:r>
        </w:smartTag>
      </w:smartTag>
      <w:r w:rsidRPr="00EC191E">
        <w:rPr>
          <w:rFonts w:ascii="Arial" w:hAnsi="Arial" w:cs="Arial"/>
          <w:u w:val="single"/>
        </w:rPr>
        <w:t xml:space="preserve"> </w:t>
      </w:r>
    </w:p>
    <w:p w14:paraId="5801B6C4" w14:textId="77777777" w:rsidR="00A905EF" w:rsidRPr="00EC191E" w:rsidRDefault="00A905EF" w:rsidP="00EA3517">
      <w:pPr>
        <w:pStyle w:val="Chaptertextinuserguide"/>
        <w:rPr>
          <w:rFonts w:ascii="Arial" w:hAnsi="Arial" w:cs="Arial"/>
          <w:u w:val="single"/>
        </w:rPr>
      </w:pPr>
    </w:p>
    <w:p w14:paraId="54CD56AB" w14:textId="77777777" w:rsidR="00DD7974" w:rsidRPr="00EC191E" w:rsidRDefault="00DD7974" w:rsidP="00EA3517">
      <w:pPr>
        <w:pStyle w:val="Chaptertextinuserguide"/>
        <w:rPr>
          <w:rFonts w:ascii="Arial" w:hAnsi="Arial" w:cs="Arial"/>
          <w:lang w:val="pt-BR"/>
        </w:rPr>
        <w:sectPr w:rsidR="00DD7974" w:rsidRPr="00EC191E" w:rsidSect="0059019F">
          <w:type w:val="continuous"/>
          <w:pgSz w:w="12240" w:h="15840"/>
          <w:pgMar w:top="720" w:right="1440" w:bottom="720" w:left="1440" w:header="720" w:footer="720" w:gutter="0"/>
          <w:cols w:space="720"/>
          <w:docGrid w:linePitch="360"/>
        </w:sectPr>
      </w:pPr>
    </w:p>
    <w:p w14:paraId="124436A9" w14:textId="5A117EB2" w:rsidR="002D35A6" w:rsidRPr="00EC191E" w:rsidRDefault="007F237E" w:rsidP="00EA3517">
      <w:pPr>
        <w:pStyle w:val="Chaptertextinuserguide"/>
        <w:rPr>
          <w:rFonts w:ascii="Arial" w:hAnsi="Arial" w:cs="Arial"/>
        </w:rPr>
      </w:pPr>
      <w:bookmarkStart w:id="91" w:name="_Hlk124770811"/>
      <w:r>
        <w:rPr>
          <w:rFonts w:ascii="Arial" w:hAnsi="Arial" w:cs="Arial"/>
          <w:lang w:val="pt-BR"/>
        </w:rPr>
        <w:t>Nicole Minnema</w:t>
      </w:r>
      <w:bookmarkEnd w:id="91"/>
      <w:r>
        <w:rPr>
          <w:rFonts w:ascii="Arial" w:hAnsi="Arial" w:cs="Arial"/>
          <w:lang w:val="pt-BR"/>
        </w:rPr>
        <w:t xml:space="preserve"> </w:t>
      </w:r>
    </w:p>
    <w:p w14:paraId="5122D478" w14:textId="77777777" w:rsidR="001D072A" w:rsidRDefault="001D072A" w:rsidP="00EA3517">
      <w:pPr>
        <w:pStyle w:val="Chaptertextinuserguide"/>
        <w:rPr>
          <w:rFonts w:ascii="Arial" w:hAnsi="Arial" w:cs="Arial"/>
        </w:rPr>
      </w:pPr>
      <w:r w:rsidRPr="001D072A">
        <w:rPr>
          <w:rFonts w:ascii="Arial" w:hAnsi="Arial" w:cs="Arial"/>
        </w:rPr>
        <w:t>Center for Innovation, Technology and Enterprise Statistics</w:t>
      </w:r>
    </w:p>
    <w:p w14:paraId="1BC3F5CE" w14:textId="3AC921CF" w:rsidR="00F15588" w:rsidRPr="001C073F" w:rsidRDefault="00F15588" w:rsidP="00EA3517">
      <w:pPr>
        <w:pStyle w:val="Chaptertextinuserguide"/>
        <w:rPr>
          <w:rFonts w:ascii="Arial" w:hAnsi="Arial" w:cs="Arial"/>
        </w:rPr>
      </w:pPr>
      <w:r w:rsidRPr="001C073F">
        <w:rPr>
          <w:rFonts w:ascii="Arial" w:hAnsi="Arial" w:cs="Arial"/>
        </w:rPr>
        <w:t>1</w:t>
      </w:r>
      <w:r w:rsidR="002E49F3" w:rsidRPr="001C073F">
        <w:rPr>
          <w:rFonts w:ascii="Arial" w:hAnsi="Arial" w:cs="Arial"/>
        </w:rPr>
        <w:t>7</w:t>
      </w:r>
      <w:r w:rsidRPr="001C073F">
        <w:rPr>
          <w:rFonts w:ascii="Arial" w:hAnsi="Arial" w:cs="Arial"/>
        </w:rPr>
        <w:t>0 Tunney’s Pasture Driveway</w:t>
      </w:r>
    </w:p>
    <w:p w14:paraId="47B996D5" w14:textId="77777777" w:rsidR="00F15588" w:rsidRPr="001C073F" w:rsidRDefault="00F15588" w:rsidP="00EA3517">
      <w:pPr>
        <w:pStyle w:val="Chaptertextinuserguide"/>
        <w:rPr>
          <w:rFonts w:ascii="Arial" w:hAnsi="Arial" w:cs="Arial"/>
        </w:rPr>
      </w:pPr>
      <w:r w:rsidRPr="001C073F">
        <w:rPr>
          <w:rFonts w:ascii="Arial" w:hAnsi="Arial" w:cs="Arial"/>
        </w:rPr>
        <w:t>Ottawa, Ontario K1A 0T6</w:t>
      </w:r>
    </w:p>
    <w:p w14:paraId="35DC4FA8" w14:textId="047C0E34" w:rsidR="00F15588" w:rsidRPr="001C073F" w:rsidRDefault="00F15588" w:rsidP="00EA3517">
      <w:pPr>
        <w:pStyle w:val="Chaptertextinuserguide"/>
        <w:rPr>
          <w:rFonts w:ascii="Arial" w:hAnsi="Arial" w:cs="Arial"/>
        </w:rPr>
      </w:pPr>
      <w:r w:rsidRPr="001C073F">
        <w:rPr>
          <w:rFonts w:ascii="Arial" w:hAnsi="Arial" w:cs="Arial"/>
        </w:rPr>
        <w:t>Telephone: 613-</w:t>
      </w:r>
      <w:r w:rsidR="002E49F3" w:rsidRPr="001C073F">
        <w:rPr>
          <w:rFonts w:ascii="Arial" w:hAnsi="Arial" w:cs="Arial"/>
        </w:rPr>
        <w:t>866-9481</w:t>
      </w:r>
    </w:p>
    <w:bookmarkEnd w:id="89"/>
    <w:p w14:paraId="7DD655B0" w14:textId="2C248389" w:rsidR="00C34CB1" w:rsidRPr="00EC191E" w:rsidRDefault="00F15588" w:rsidP="00EA3517">
      <w:pPr>
        <w:pStyle w:val="Chaptertextinuserguide"/>
        <w:rPr>
          <w:rFonts w:ascii="Arial" w:hAnsi="Arial" w:cs="Arial"/>
          <w:lang w:val="pt-BR"/>
        </w:rPr>
        <w:sectPr w:rsidR="00C34CB1" w:rsidRPr="00EC191E" w:rsidSect="0059019F">
          <w:type w:val="continuous"/>
          <w:pgSz w:w="12240" w:h="15840"/>
          <w:pgMar w:top="720" w:right="1440" w:bottom="720" w:left="1440" w:header="720" w:footer="720" w:gutter="0"/>
          <w:cols w:space="720"/>
          <w:docGrid w:linePitch="360"/>
        </w:sectPr>
      </w:pPr>
      <w:r w:rsidRPr="00DA36F5">
        <w:rPr>
          <w:rFonts w:ascii="Arial" w:hAnsi="Arial" w:cs="Arial"/>
          <w:lang w:val="en-US"/>
        </w:rPr>
        <w:t>E-mail:</w:t>
      </w:r>
      <w:r w:rsidR="007F237E" w:rsidRPr="00DA36F5">
        <w:rPr>
          <w:rFonts w:ascii="Arial" w:hAnsi="Arial" w:cs="Arial"/>
          <w:lang w:val="en-US"/>
        </w:rPr>
        <w:t xml:space="preserve"> </w:t>
      </w:r>
      <w:bookmarkStart w:id="92" w:name="_Hlk124770823"/>
      <w:r w:rsidR="001C073F">
        <w:fldChar w:fldCharType="begin"/>
      </w:r>
      <w:r w:rsidR="001C073F" w:rsidRPr="00DA36F5">
        <w:rPr>
          <w:lang w:val="en-US"/>
        </w:rPr>
        <w:instrText xml:space="preserve"> HYPERLINK "mailto:statcan.cius.info-info.ecui.statcan@statcan.gc.ca" </w:instrText>
      </w:r>
      <w:r w:rsidR="001C073F">
        <w:fldChar w:fldCharType="separate"/>
      </w:r>
      <w:r w:rsidR="001C073F" w:rsidRPr="00DA36F5">
        <w:rPr>
          <w:rStyle w:val="Hyperlink"/>
          <w:lang w:val="en-US"/>
        </w:rPr>
        <w:t>statcan.cius.info-info.ecui.statcan@statcan.gc.ca</w:t>
      </w:r>
      <w:r w:rsidR="001C073F">
        <w:fldChar w:fldCharType="end"/>
      </w:r>
      <w:bookmarkEnd w:id="92"/>
      <w:r w:rsidR="001C073F" w:rsidRPr="00DA36F5">
        <w:rPr>
          <w:lang w:val="en-US"/>
        </w:rPr>
        <w:t xml:space="preserve"> </w:t>
      </w:r>
    </w:p>
    <w:p w14:paraId="22A24D5B" w14:textId="77777777" w:rsidR="00871D53" w:rsidRPr="00EA3517" w:rsidRDefault="00871D53" w:rsidP="00EA3517">
      <w:pPr>
        <w:pStyle w:val="Chaptertextinuserguide"/>
        <w:rPr>
          <w:rFonts w:ascii="Arial" w:hAnsi="Arial" w:cs="Arial"/>
          <w:lang w:val="pt-BR"/>
        </w:rPr>
      </w:pPr>
    </w:p>
    <w:p w14:paraId="477E5ED2" w14:textId="77777777" w:rsidR="00C34CB1" w:rsidRPr="00DA36F5" w:rsidRDefault="00C34CB1" w:rsidP="00EA3517">
      <w:pPr>
        <w:pStyle w:val="Chaptertextinuserguide"/>
        <w:rPr>
          <w:rFonts w:ascii="Arial" w:hAnsi="Arial" w:cs="Arial"/>
          <w:lang w:val="en-US"/>
        </w:rPr>
      </w:pPr>
    </w:p>
    <w:p w14:paraId="5608720F" w14:textId="77777777" w:rsidR="00C34CB1" w:rsidRPr="00EA3517" w:rsidRDefault="00C34CB1" w:rsidP="00EA3517">
      <w:pPr>
        <w:pStyle w:val="ChapterHeading"/>
        <w:numPr>
          <w:ilvl w:val="0"/>
          <w:numId w:val="0"/>
        </w:numPr>
        <w:rPr>
          <w:rFonts w:ascii="Arial" w:hAnsi="Arial" w:cs="Arial"/>
          <w:lang w:val="pt-BR"/>
        </w:rPr>
        <w:sectPr w:rsidR="00C34CB1" w:rsidRPr="00EA3517" w:rsidSect="0059019F">
          <w:type w:val="continuous"/>
          <w:pgSz w:w="12240" w:h="15840"/>
          <w:pgMar w:top="720" w:right="1440" w:bottom="720" w:left="1440" w:header="720" w:footer="720" w:gutter="0"/>
          <w:cols w:space="720"/>
          <w:formProt w:val="0"/>
          <w:docGrid w:linePitch="360"/>
        </w:sectPr>
      </w:pPr>
    </w:p>
    <w:p w14:paraId="1D0C8623" w14:textId="60FCE2FA" w:rsidR="00871D53" w:rsidRPr="00EA3517" w:rsidRDefault="00871D53" w:rsidP="00BF64FB">
      <w:pPr>
        <w:pStyle w:val="Heading2"/>
        <w:numPr>
          <w:ilvl w:val="0"/>
          <w:numId w:val="20"/>
        </w:numPr>
      </w:pPr>
      <w:bookmarkStart w:id="93" w:name="_Toc28076126"/>
      <w:bookmarkStart w:id="94" w:name="_Toc28076473"/>
      <w:bookmarkStart w:id="95" w:name="_Toc28078093"/>
      <w:bookmarkStart w:id="96" w:name="_Toc151386843"/>
      <w:bookmarkStart w:id="97" w:name="_Hlk124513272"/>
      <w:r w:rsidRPr="00EA3517">
        <w:lastRenderedPageBreak/>
        <w:t>Background</w:t>
      </w:r>
      <w:bookmarkEnd w:id="93"/>
      <w:bookmarkEnd w:id="94"/>
      <w:bookmarkEnd w:id="95"/>
      <w:bookmarkEnd w:id="96"/>
    </w:p>
    <w:p w14:paraId="07EB0DD3" w14:textId="77777777" w:rsidR="006000BB" w:rsidRPr="00EA3517" w:rsidRDefault="006000BB" w:rsidP="00EA3517">
      <w:pPr>
        <w:pStyle w:val="Chaptertextinuserguide"/>
        <w:rPr>
          <w:rFonts w:ascii="Arial" w:hAnsi="Arial" w:cs="Arial"/>
        </w:rPr>
      </w:pPr>
    </w:p>
    <w:p w14:paraId="35B1BC7F" w14:textId="77777777" w:rsidR="00A5181E" w:rsidRPr="00EA3517" w:rsidRDefault="00A5181E" w:rsidP="00EA3517">
      <w:pPr>
        <w:pStyle w:val="Chaptertextinuserguide"/>
        <w:rPr>
          <w:rFonts w:ascii="Arial" w:hAnsi="Arial" w:cs="Arial"/>
        </w:rPr>
      </w:pPr>
      <w:r w:rsidRPr="00EA3517">
        <w:rPr>
          <w:rFonts w:ascii="Arial" w:hAnsi="Arial" w:cs="Arial"/>
        </w:rPr>
        <w:t xml:space="preserve">The Household Internet Use Survey (HIUS) was first conducted in 1997, and ran annually until 2003. The HIUS focused on household Internet penetration. In 2005, the CIUS replaced the HIUS. The redesign in 2005 focused more on Internet use by individuals, while conforming to international standards regarding statistical indicators for Internet access and use. From 2005 to 2009, the CIUS was conducted biennially. </w:t>
      </w:r>
    </w:p>
    <w:p w14:paraId="7E991D1D" w14:textId="77777777" w:rsidR="00A5181E" w:rsidRPr="00EA3517" w:rsidRDefault="00A5181E" w:rsidP="00EA3517">
      <w:pPr>
        <w:pStyle w:val="Chaptertextinuserguide"/>
        <w:rPr>
          <w:rFonts w:ascii="Arial" w:hAnsi="Arial" w:cs="Arial"/>
        </w:rPr>
      </w:pPr>
    </w:p>
    <w:p w14:paraId="52FEDE97" w14:textId="3750D614" w:rsidR="00A5181E" w:rsidRDefault="00A5181E" w:rsidP="00EA3517">
      <w:pPr>
        <w:pStyle w:val="Chaptertextinuserguide"/>
        <w:rPr>
          <w:rFonts w:ascii="Arial" w:hAnsi="Arial" w:cs="Arial"/>
        </w:rPr>
      </w:pPr>
      <w:r w:rsidRPr="00EA3517">
        <w:rPr>
          <w:rFonts w:ascii="Arial" w:hAnsi="Arial" w:cs="Arial"/>
        </w:rPr>
        <w:t>In 2010, the CIUS was redesigned to meet the measurement needs of Broadband Canada: Connecting Rural Canadians Program sponsored by Industry Canada (now ISED). As a hybrid survey on access and use, the CIUS measured the type, speed and cost of household Internet access and the individual online behaviours of a selected household member.</w:t>
      </w:r>
    </w:p>
    <w:bookmarkEnd w:id="97"/>
    <w:p w14:paraId="301B7A93" w14:textId="77777777" w:rsidR="00A5181E" w:rsidRPr="00EA3517" w:rsidRDefault="00A5181E" w:rsidP="00EA3517">
      <w:pPr>
        <w:pStyle w:val="Chaptertextinuserguide"/>
        <w:rPr>
          <w:rFonts w:ascii="Arial" w:hAnsi="Arial" w:cs="Arial"/>
        </w:rPr>
      </w:pPr>
    </w:p>
    <w:p w14:paraId="273C5791" w14:textId="77777777" w:rsidR="00033192" w:rsidRDefault="00033192" w:rsidP="00AB4299">
      <w:pPr>
        <w:rPr>
          <w:rFonts w:ascii="Arial" w:hAnsi="Arial" w:cs="Arial"/>
          <w:sz w:val="20"/>
          <w:szCs w:val="20"/>
          <w:lang w:val="en-CA"/>
        </w:rPr>
      </w:pPr>
    </w:p>
    <w:p w14:paraId="46A5B348" w14:textId="3D66287E" w:rsidR="001901C9" w:rsidRPr="00EA3517" w:rsidRDefault="00BF76F1" w:rsidP="003C5127">
      <w:pPr>
        <w:rPr>
          <w:rFonts w:ascii="Arial" w:hAnsi="Arial" w:cs="Arial"/>
          <w:b/>
        </w:rPr>
      </w:pPr>
      <w:r>
        <w:rPr>
          <w:rFonts w:ascii="Arial" w:hAnsi="Arial" w:cs="Arial"/>
          <w:b/>
        </w:rPr>
        <w:t>Redesign</w:t>
      </w:r>
      <w:r w:rsidR="001901C9" w:rsidRPr="00EA3517">
        <w:rPr>
          <w:rFonts w:ascii="Arial" w:hAnsi="Arial" w:cs="Arial"/>
          <w:b/>
        </w:rPr>
        <w:t xml:space="preserve"> in 2018:</w:t>
      </w:r>
    </w:p>
    <w:p w14:paraId="6D4D7721" w14:textId="77777777" w:rsidR="001901C9" w:rsidRDefault="001901C9" w:rsidP="001901C9">
      <w:pPr>
        <w:pStyle w:val="Chaptertextinuserguide"/>
        <w:rPr>
          <w:rFonts w:ascii="Arial" w:hAnsi="Arial" w:cs="Arial"/>
        </w:rPr>
      </w:pPr>
    </w:p>
    <w:p w14:paraId="252E2490" w14:textId="116E9EC2" w:rsidR="0079636E" w:rsidRDefault="001901C9" w:rsidP="001901C9">
      <w:pPr>
        <w:pStyle w:val="Chaptertextinuserguide"/>
        <w:rPr>
          <w:rFonts w:ascii="Arial" w:hAnsi="Arial" w:cs="Arial"/>
        </w:rPr>
      </w:pPr>
      <w:r w:rsidRPr="00EA3517">
        <w:rPr>
          <w:rFonts w:ascii="Arial" w:hAnsi="Arial" w:cs="Arial"/>
        </w:rPr>
        <w:t>While previous survey iterations were administered as a supplement to the Labour Force Survey (LFS), the 2018 CIUS</w:t>
      </w:r>
      <w:r w:rsidR="0079636E">
        <w:rPr>
          <w:rFonts w:ascii="Arial" w:hAnsi="Arial" w:cs="Arial"/>
        </w:rPr>
        <w:t xml:space="preserve"> </w:t>
      </w:r>
      <w:r w:rsidR="0079636E" w:rsidRPr="0079636E">
        <w:rPr>
          <w:rFonts w:ascii="Arial" w:hAnsi="Arial" w:cs="Arial"/>
        </w:rPr>
        <w:t>was redesigned</w:t>
      </w:r>
      <w:r w:rsidR="0079636E">
        <w:rPr>
          <w:rFonts w:ascii="Arial" w:hAnsi="Arial" w:cs="Arial"/>
        </w:rPr>
        <w:t xml:space="preserve"> and</w:t>
      </w:r>
      <w:r w:rsidRPr="00EA3517">
        <w:rPr>
          <w:rFonts w:ascii="Arial" w:hAnsi="Arial" w:cs="Arial"/>
        </w:rPr>
        <w:t xml:space="preserve"> </w:t>
      </w:r>
      <w:r>
        <w:rPr>
          <w:rFonts w:ascii="Arial" w:hAnsi="Arial" w:cs="Arial"/>
        </w:rPr>
        <w:t>became</w:t>
      </w:r>
      <w:r w:rsidRPr="00EA3517">
        <w:rPr>
          <w:rFonts w:ascii="Arial" w:hAnsi="Arial" w:cs="Arial"/>
        </w:rPr>
        <w:t xml:space="preserve"> a standalone survey</w:t>
      </w:r>
      <w:r w:rsidR="0079636E">
        <w:rPr>
          <w:rFonts w:ascii="Arial" w:hAnsi="Arial" w:cs="Arial"/>
        </w:rPr>
        <w:t>. I</w:t>
      </w:r>
      <w:r w:rsidR="0079636E" w:rsidRPr="0079636E">
        <w:rPr>
          <w:rFonts w:ascii="Arial" w:hAnsi="Arial" w:cs="Arial"/>
        </w:rPr>
        <w:t xml:space="preserve">t focussed on measuring individual's use of digital technologies, the Internet, and online behaviours including; those related to social media, e-commerce, online government services, online work, digital skills, streaming content and security privacy and trust as it relates to the Internet. The survey also measures </w:t>
      </w:r>
      <w:r w:rsidR="0079636E">
        <w:rPr>
          <w:rFonts w:ascii="Arial" w:hAnsi="Arial" w:cs="Arial"/>
        </w:rPr>
        <w:t>the</w:t>
      </w:r>
      <w:r w:rsidR="0079636E" w:rsidRPr="0079636E">
        <w:rPr>
          <w:rFonts w:ascii="Arial" w:hAnsi="Arial" w:cs="Arial"/>
        </w:rPr>
        <w:t xml:space="preserve"> access</w:t>
      </w:r>
      <w:r w:rsidR="0079636E">
        <w:rPr>
          <w:rFonts w:ascii="Arial" w:hAnsi="Arial" w:cs="Arial"/>
        </w:rPr>
        <w:t xml:space="preserve"> </w:t>
      </w:r>
      <w:r w:rsidR="0079636E" w:rsidRPr="0079636E">
        <w:rPr>
          <w:rFonts w:ascii="Arial" w:hAnsi="Arial" w:cs="Arial"/>
        </w:rPr>
        <w:t>to internet as well as the type and speed of the connection at home.</w:t>
      </w:r>
    </w:p>
    <w:p w14:paraId="50D11813" w14:textId="031588C2" w:rsidR="001901C9" w:rsidRDefault="001901C9" w:rsidP="001901C9">
      <w:pPr>
        <w:pStyle w:val="Chaptertextinuserguide"/>
        <w:rPr>
          <w:rFonts w:ascii="Arial" w:hAnsi="Arial" w:cs="Arial"/>
        </w:rPr>
      </w:pPr>
    </w:p>
    <w:p w14:paraId="7E43F72B" w14:textId="5041BAD1" w:rsidR="001901C9" w:rsidRDefault="0079636E" w:rsidP="001901C9">
      <w:pPr>
        <w:pStyle w:val="Chaptertextinuserguide"/>
        <w:rPr>
          <w:rFonts w:ascii="Arial" w:hAnsi="Arial" w:cs="Arial"/>
        </w:rPr>
      </w:pPr>
      <w:r>
        <w:rPr>
          <w:rFonts w:ascii="Arial" w:hAnsi="Arial" w:cs="Arial"/>
        </w:rPr>
        <w:t>Several changes related to the methodology of the survey (frame,</w:t>
      </w:r>
      <w:r w:rsidRPr="0079636E">
        <w:rPr>
          <w:rFonts w:ascii="Arial" w:hAnsi="Arial" w:cs="Arial"/>
        </w:rPr>
        <w:t xml:space="preserve"> </w:t>
      </w:r>
      <w:r w:rsidRPr="00EA3517">
        <w:rPr>
          <w:rFonts w:ascii="Arial" w:hAnsi="Arial" w:cs="Arial"/>
        </w:rPr>
        <w:t>collection method</w:t>
      </w:r>
      <w:r>
        <w:rPr>
          <w:rFonts w:ascii="Arial" w:hAnsi="Arial" w:cs="Arial"/>
        </w:rPr>
        <w:t xml:space="preserve">, etc) in 2018, involved that the </w:t>
      </w:r>
      <w:r w:rsidR="00BF76F1">
        <w:rPr>
          <w:rFonts w:ascii="Arial" w:hAnsi="Arial" w:cs="Arial"/>
        </w:rPr>
        <w:t xml:space="preserve">2018 </w:t>
      </w:r>
      <w:r>
        <w:rPr>
          <w:rFonts w:ascii="Arial" w:hAnsi="Arial" w:cs="Arial"/>
        </w:rPr>
        <w:t xml:space="preserve">CIUS </w:t>
      </w:r>
      <w:r w:rsidRPr="0079636E">
        <w:rPr>
          <w:rFonts w:ascii="Arial" w:hAnsi="Arial" w:cs="Arial"/>
        </w:rPr>
        <w:t>findings should not be compared with those from previous surveys</w:t>
      </w:r>
      <w:r>
        <w:rPr>
          <w:rFonts w:ascii="Arial" w:hAnsi="Arial" w:cs="Arial"/>
        </w:rPr>
        <w:t>.</w:t>
      </w:r>
    </w:p>
    <w:p w14:paraId="3ADE497C" w14:textId="77777777" w:rsidR="0079636E" w:rsidRPr="00EA3517" w:rsidRDefault="0079636E" w:rsidP="001901C9">
      <w:pPr>
        <w:pStyle w:val="Chaptertextinuserguide"/>
        <w:rPr>
          <w:rFonts w:ascii="Arial" w:hAnsi="Arial" w:cs="Arial"/>
        </w:rPr>
      </w:pPr>
    </w:p>
    <w:p w14:paraId="08324785" w14:textId="0FF79E90" w:rsidR="001901C9" w:rsidRPr="00AA504B" w:rsidRDefault="0079636E" w:rsidP="0079636E">
      <w:pPr>
        <w:pStyle w:val="Chaptertextinuserguide"/>
        <w:rPr>
          <w:rFonts w:ascii="Arial" w:hAnsi="Arial" w:cs="Arial"/>
        </w:rPr>
      </w:pPr>
      <w:r w:rsidRPr="0079636E">
        <w:rPr>
          <w:rFonts w:ascii="Arial" w:hAnsi="Arial" w:cs="Arial"/>
        </w:rPr>
        <w:t xml:space="preserve">In order to take account of the rapid evolution of Internet-related technologies, the </w:t>
      </w:r>
      <w:r>
        <w:rPr>
          <w:rFonts w:ascii="Arial" w:hAnsi="Arial" w:cs="Arial"/>
        </w:rPr>
        <w:t xml:space="preserve">2020 and </w:t>
      </w:r>
      <w:r w:rsidRPr="0079636E">
        <w:rPr>
          <w:rFonts w:ascii="Arial" w:hAnsi="Arial" w:cs="Arial"/>
        </w:rPr>
        <w:t>2022 cycle</w:t>
      </w:r>
      <w:r>
        <w:rPr>
          <w:rFonts w:ascii="Arial" w:hAnsi="Arial" w:cs="Arial"/>
        </w:rPr>
        <w:t>s</w:t>
      </w:r>
      <w:r w:rsidRPr="0079636E">
        <w:rPr>
          <w:rFonts w:ascii="Arial" w:hAnsi="Arial" w:cs="Arial"/>
        </w:rPr>
        <w:t xml:space="preserve"> </w:t>
      </w:r>
      <w:r w:rsidR="00521839">
        <w:rPr>
          <w:rFonts w:ascii="Arial" w:hAnsi="Arial" w:cs="Arial"/>
        </w:rPr>
        <w:t>have</w:t>
      </w:r>
      <w:r w:rsidR="00521839" w:rsidRPr="0079636E">
        <w:rPr>
          <w:rFonts w:ascii="Arial" w:hAnsi="Arial" w:cs="Arial"/>
        </w:rPr>
        <w:t xml:space="preserve"> </w:t>
      </w:r>
      <w:r w:rsidRPr="0079636E">
        <w:rPr>
          <w:rFonts w:ascii="Arial" w:hAnsi="Arial" w:cs="Arial"/>
        </w:rPr>
        <w:t>been updated to include new content</w:t>
      </w:r>
      <w:r w:rsidR="00BF76F1">
        <w:rPr>
          <w:rFonts w:ascii="Arial" w:hAnsi="Arial" w:cs="Arial"/>
        </w:rPr>
        <w:t>.</w:t>
      </w:r>
      <w:r>
        <w:rPr>
          <w:rFonts w:ascii="Arial" w:hAnsi="Arial" w:cs="Arial"/>
        </w:rPr>
        <w:t xml:space="preserve"> T</w:t>
      </w:r>
      <w:r w:rsidRPr="0079636E">
        <w:rPr>
          <w:rFonts w:ascii="Arial" w:hAnsi="Arial" w:cs="Arial"/>
        </w:rPr>
        <w:t>o make room for this content without adding to the response burden of respondents, some questions or modules were rotated out.</w:t>
      </w:r>
      <w:r w:rsidR="00BF76F1" w:rsidRPr="00BF76F1">
        <w:t xml:space="preserve"> </w:t>
      </w:r>
      <w:r w:rsidR="00BF76F1" w:rsidRPr="00BF76F1">
        <w:rPr>
          <w:rFonts w:ascii="Arial" w:hAnsi="Arial" w:cs="Arial"/>
        </w:rPr>
        <w:t xml:space="preserve">Please note that there may be </w:t>
      </w:r>
      <w:r w:rsidR="00BF76F1" w:rsidRPr="00AA504B">
        <w:rPr>
          <w:rFonts w:ascii="Arial" w:hAnsi="Arial" w:cs="Arial"/>
        </w:rPr>
        <w:t>minor changes in the question wording, notes, inclusions and exclusions between cycles. Refer to the questionnaires when making comparisons between cycles.</w:t>
      </w:r>
    </w:p>
    <w:p w14:paraId="39A5ED96" w14:textId="77777777" w:rsidR="00BF76F1" w:rsidRPr="00AA504B" w:rsidRDefault="00BF76F1" w:rsidP="00AB4299">
      <w:pPr>
        <w:rPr>
          <w:rFonts w:ascii="Arial" w:hAnsi="Arial" w:cs="Arial"/>
          <w:sz w:val="20"/>
          <w:szCs w:val="20"/>
          <w:lang w:val="en-CA"/>
        </w:rPr>
      </w:pPr>
    </w:p>
    <w:p w14:paraId="4AE97016" w14:textId="185483B9" w:rsidR="00BF76F1" w:rsidRDefault="00996291" w:rsidP="00521839">
      <w:pPr>
        <w:rPr>
          <w:rFonts w:ascii="Arial" w:hAnsi="Arial" w:cs="Arial"/>
          <w:sz w:val="20"/>
          <w:szCs w:val="20"/>
          <w:lang w:val="en-CA"/>
        </w:rPr>
      </w:pPr>
      <w:r w:rsidRPr="00AA504B">
        <w:rPr>
          <w:rFonts w:ascii="Arial" w:hAnsi="Arial" w:cs="Arial"/>
          <w:sz w:val="20"/>
          <w:szCs w:val="20"/>
          <w:lang w:val="en-CA"/>
        </w:rPr>
        <w:t>T</w:t>
      </w:r>
      <w:r w:rsidR="00BF76F1" w:rsidRPr="00AA504B">
        <w:rPr>
          <w:rFonts w:ascii="Arial" w:hAnsi="Arial" w:cs="Arial"/>
          <w:sz w:val="20"/>
          <w:szCs w:val="20"/>
          <w:lang w:val="en-CA"/>
        </w:rPr>
        <w:t xml:space="preserve">he CIUS </w:t>
      </w:r>
      <w:r w:rsidRPr="00AA504B">
        <w:rPr>
          <w:rFonts w:ascii="Arial" w:hAnsi="Arial" w:cs="Arial"/>
          <w:sz w:val="20"/>
          <w:szCs w:val="20"/>
          <w:lang w:val="en-CA"/>
        </w:rPr>
        <w:t>collects</w:t>
      </w:r>
      <w:r w:rsidR="00BF76F1" w:rsidRPr="00AA504B">
        <w:rPr>
          <w:rFonts w:ascii="Arial" w:hAnsi="Arial" w:cs="Arial"/>
          <w:sz w:val="20"/>
          <w:szCs w:val="20"/>
          <w:lang w:val="en-CA"/>
        </w:rPr>
        <w:t xml:space="preserve"> </w:t>
      </w:r>
      <w:r w:rsidRPr="00AA504B">
        <w:rPr>
          <w:rFonts w:ascii="Arial" w:hAnsi="Arial" w:cs="Arial"/>
          <w:sz w:val="20"/>
          <w:szCs w:val="20"/>
          <w:lang w:val="en-CA"/>
        </w:rPr>
        <w:t xml:space="preserve">various </w:t>
      </w:r>
      <w:r w:rsidR="00BF76F1" w:rsidRPr="00AA504B">
        <w:rPr>
          <w:rFonts w:ascii="Arial" w:hAnsi="Arial" w:cs="Arial"/>
          <w:sz w:val="20"/>
          <w:szCs w:val="20"/>
          <w:lang w:val="en-CA"/>
        </w:rPr>
        <w:t>demographic characteristics</w:t>
      </w:r>
      <w:r w:rsidRPr="00AA504B">
        <w:rPr>
          <w:rFonts w:ascii="Arial" w:hAnsi="Arial" w:cs="Arial"/>
          <w:sz w:val="20"/>
          <w:szCs w:val="20"/>
          <w:lang w:val="en-CA"/>
        </w:rPr>
        <w:t xml:space="preserve"> from the respondent</w:t>
      </w:r>
      <w:r w:rsidR="00BF76F1" w:rsidRPr="00AA504B">
        <w:rPr>
          <w:rFonts w:ascii="Arial" w:hAnsi="Arial" w:cs="Arial"/>
          <w:sz w:val="20"/>
          <w:szCs w:val="20"/>
          <w:lang w:val="en-CA"/>
        </w:rPr>
        <w:t xml:space="preserve"> through </w:t>
      </w:r>
      <w:r w:rsidR="00521839" w:rsidRPr="00AA504B">
        <w:rPr>
          <w:rFonts w:ascii="Arial" w:hAnsi="Arial" w:cs="Arial"/>
          <w:sz w:val="20"/>
          <w:szCs w:val="20"/>
          <w:lang w:val="en-CA"/>
        </w:rPr>
        <w:t xml:space="preserve">the </w:t>
      </w:r>
      <w:r w:rsidR="00BF76F1" w:rsidRPr="00AA504B">
        <w:rPr>
          <w:rFonts w:ascii="Arial" w:hAnsi="Arial" w:cs="Arial"/>
          <w:sz w:val="20"/>
          <w:szCs w:val="20"/>
          <w:lang w:val="en-CA"/>
        </w:rPr>
        <w:t xml:space="preserve">questionnaire </w:t>
      </w:r>
      <w:r w:rsidR="00521839" w:rsidRPr="00AA504B">
        <w:rPr>
          <w:rFonts w:ascii="Arial" w:hAnsi="Arial" w:cs="Arial"/>
          <w:sz w:val="20"/>
          <w:szCs w:val="20"/>
          <w:lang w:val="en-CA"/>
        </w:rPr>
        <w:t xml:space="preserve">such as </w:t>
      </w:r>
      <w:r w:rsidR="00BF76F1" w:rsidRPr="00AA504B">
        <w:rPr>
          <w:rFonts w:ascii="Arial" w:hAnsi="Arial" w:cs="Arial"/>
          <w:sz w:val="20"/>
          <w:szCs w:val="20"/>
          <w:lang w:val="en-CA"/>
        </w:rPr>
        <w:t>age, gender, household relationships, level of education, indigenous identity, and location (postal code)</w:t>
      </w:r>
      <w:r w:rsidR="00521839" w:rsidRPr="00676229">
        <w:rPr>
          <w:rFonts w:ascii="Arial" w:hAnsi="Arial" w:cs="Arial"/>
          <w:sz w:val="20"/>
          <w:szCs w:val="20"/>
          <w:lang w:val="en-CA"/>
        </w:rPr>
        <w:t>, etc</w:t>
      </w:r>
      <w:r w:rsidR="00CD327B">
        <w:rPr>
          <w:rFonts w:ascii="Arial" w:hAnsi="Arial" w:cs="Arial"/>
          <w:sz w:val="20"/>
          <w:szCs w:val="20"/>
          <w:lang w:val="en-CA"/>
        </w:rPr>
        <w:t>.</w:t>
      </w:r>
    </w:p>
    <w:p w14:paraId="7D4DFD03" w14:textId="77777777" w:rsidR="00CD327B" w:rsidRPr="00AA504B" w:rsidRDefault="00CD327B" w:rsidP="00521839">
      <w:pPr>
        <w:rPr>
          <w:rFonts w:ascii="Arial" w:hAnsi="Arial" w:cs="Arial"/>
        </w:rPr>
      </w:pPr>
    </w:p>
    <w:p w14:paraId="3D87CE78" w14:textId="1A98F21A" w:rsidR="00BF76F1" w:rsidRDefault="00BF76F1" w:rsidP="00BF76F1">
      <w:pPr>
        <w:pStyle w:val="Chaptertextinuserguide"/>
        <w:rPr>
          <w:rFonts w:ascii="Arial" w:hAnsi="Arial" w:cs="Arial"/>
        </w:rPr>
      </w:pPr>
      <w:r w:rsidRPr="00AA504B">
        <w:rPr>
          <w:rFonts w:ascii="Arial" w:hAnsi="Arial" w:cs="Arial"/>
        </w:rPr>
        <w:t>As of 2020</w:t>
      </w:r>
      <w:r>
        <w:rPr>
          <w:rFonts w:ascii="Arial" w:hAnsi="Arial" w:cs="Arial"/>
        </w:rPr>
        <w:t>, immigration status and family income data are obtained through data linkage to administrative data from</w:t>
      </w:r>
      <w:r w:rsidRPr="002D35A6">
        <w:rPr>
          <w:rFonts w:ascii="Arial" w:hAnsi="Arial" w:cs="Arial"/>
        </w:rPr>
        <w:t xml:space="preserve"> </w:t>
      </w:r>
      <w:r>
        <w:rPr>
          <w:rFonts w:ascii="Arial" w:hAnsi="Arial" w:cs="Arial"/>
        </w:rPr>
        <w:t xml:space="preserve">the Longitudinal Immigration Database (IMDB) and the </w:t>
      </w:r>
      <w:r w:rsidRPr="002D35A6">
        <w:rPr>
          <w:rFonts w:ascii="Arial" w:hAnsi="Arial" w:cs="Arial"/>
        </w:rPr>
        <w:t>Annual Income Estimates for Census Families and Individuals (T1 Family File) T1FF tax data.</w:t>
      </w:r>
      <w:r>
        <w:rPr>
          <w:rFonts w:ascii="Arial" w:hAnsi="Arial" w:cs="Arial"/>
        </w:rPr>
        <w:t xml:space="preserve"> In 2022, the langu</w:t>
      </w:r>
      <w:r w:rsidR="00521839">
        <w:rPr>
          <w:rFonts w:ascii="Arial" w:hAnsi="Arial" w:cs="Arial"/>
        </w:rPr>
        <w:t>ag</w:t>
      </w:r>
      <w:r>
        <w:rPr>
          <w:rFonts w:ascii="Arial" w:hAnsi="Arial" w:cs="Arial"/>
        </w:rPr>
        <w:t>e questions were</w:t>
      </w:r>
      <w:r w:rsidR="00A74875">
        <w:rPr>
          <w:rFonts w:ascii="Arial" w:hAnsi="Arial" w:cs="Arial"/>
        </w:rPr>
        <w:t xml:space="preserve"> added to the list of linked variables, and were</w:t>
      </w:r>
      <w:r>
        <w:rPr>
          <w:rFonts w:ascii="Arial" w:hAnsi="Arial" w:cs="Arial"/>
        </w:rPr>
        <w:t xml:space="preserve"> obtained using the 2021 Census.</w:t>
      </w:r>
    </w:p>
    <w:p w14:paraId="3A1EC0F8" w14:textId="7B4C4FFF" w:rsidR="00BF76F1" w:rsidRPr="00033192" w:rsidRDefault="00BF76F1" w:rsidP="00AB4299">
      <w:pPr>
        <w:rPr>
          <w:rFonts w:ascii="Arial" w:hAnsi="Arial" w:cs="Arial"/>
          <w:sz w:val="20"/>
          <w:szCs w:val="20"/>
          <w:lang w:val="en-CA"/>
        </w:rPr>
        <w:sectPr w:rsidR="00BF76F1" w:rsidRPr="00033192" w:rsidSect="0059019F">
          <w:type w:val="oddPage"/>
          <w:pgSz w:w="12240" w:h="15840"/>
          <w:pgMar w:top="720" w:right="1440" w:bottom="720" w:left="1440" w:header="720" w:footer="720" w:gutter="0"/>
          <w:cols w:space="720"/>
          <w:formProt w:val="0"/>
          <w:docGrid w:linePitch="360"/>
        </w:sectPr>
      </w:pPr>
    </w:p>
    <w:p w14:paraId="48DDCC40" w14:textId="3D50B432" w:rsidR="00871D53" w:rsidRPr="00EA3517" w:rsidRDefault="00871D53" w:rsidP="00BF64FB">
      <w:pPr>
        <w:pStyle w:val="Heading2"/>
        <w:numPr>
          <w:ilvl w:val="0"/>
          <w:numId w:val="20"/>
        </w:numPr>
      </w:pPr>
      <w:bookmarkStart w:id="98" w:name="_Toc28076127"/>
      <w:bookmarkStart w:id="99" w:name="_Toc28076474"/>
      <w:bookmarkStart w:id="100" w:name="_Toc28078094"/>
      <w:bookmarkStart w:id="101" w:name="_Toc151386844"/>
      <w:r w:rsidRPr="00EA3517">
        <w:lastRenderedPageBreak/>
        <w:t>Objectives</w:t>
      </w:r>
      <w:bookmarkEnd w:id="98"/>
      <w:bookmarkEnd w:id="99"/>
      <w:bookmarkEnd w:id="100"/>
      <w:bookmarkEnd w:id="101"/>
    </w:p>
    <w:p w14:paraId="20A48B5F" w14:textId="17D69657" w:rsidR="00831E64" w:rsidRDefault="002F7D36" w:rsidP="00EA3517">
      <w:pPr>
        <w:pStyle w:val="Chaptertextinuserguide"/>
        <w:rPr>
          <w:rFonts w:ascii="Arial" w:hAnsi="Arial" w:cs="Arial"/>
        </w:rPr>
      </w:pPr>
      <w:r w:rsidRPr="00831E64">
        <w:rPr>
          <w:rFonts w:ascii="Arial" w:hAnsi="Arial" w:cs="Arial"/>
        </w:rPr>
        <w:t>The 202</w:t>
      </w:r>
      <w:r w:rsidR="001F7BFA">
        <w:rPr>
          <w:rFonts w:ascii="Arial" w:hAnsi="Arial" w:cs="Arial"/>
        </w:rPr>
        <w:t>2</w:t>
      </w:r>
      <w:r w:rsidRPr="00831E64">
        <w:rPr>
          <w:rFonts w:ascii="Arial" w:hAnsi="Arial" w:cs="Arial"/>
        </w:rPr>
        <w:t xml:space="preserve"> CIUS aims to measure the adoption and use of digital technologies by individual residents of Canada 15 years of age and over, living in the provinces. The information gathered will help to better understand how the Internet and other digital technologies are changing the way we work, play and interact with others.</w:t>
      </w:r>
    </w:p>
    <w:p w14:paraId="2224363C" w14:textId="77777777" w:rsidR="00831E64" w:rsidRDefault="00831E64" w:rsidP="00EA3517">
      <w:pPr>
        <w:pStyle w:val="Chaptertextinuserguide"/>
        <w:rPr>
          <w:rFonts w:ascii="Arial" w:hAnsi="Arial" w:cs="Arial"/>
        </w:rPr>
      </w:pPr>
    </w:p>
    <w:p w14:paraId="109A2CAB" w14:textId="470E32EE" w:rsidR="00831E64" w:rsidRDefault="002F7D36" w:rsidP="00EA3517">
      <w:pPr>
        <w:pStyle w:val="Chaptertextinuserguide"/>
        <w:rPr>
          <w:rFonts w:ascii="Arial" w:hAnsi="Arial" w:cs="Arial"/>
        </w:rPr>
      </w:pPr>
      <w:r w:rsidRPr="00831E64">
        <w:rPr>
          <w:rFonts w:ascii="Arial" w:hAnsi="Arial" w:cs="Arial"/>
        </w:rPr>
        <w:t xml:space="preserve">The CIUS examines Internet access and use, the use of Internet-connected smart devices and smartphones, social connections in the digital age, the use of government online services, e-commerce, digital skills, </w:t>
      </w:r>
      <w:r w:rsidR="00996291">
        <w:rPr>
          <w:rFonts w:ascii="Arial" w:hAnsi="Arial" w:cs="Arial"/>
        </w:rPr>
        <w:t xml:space="preserve">online </w:t>
      </w:r>
      <w:r w:rsidRPr="00831E64">
        <w:rPr>
          <w:rFonts w:ascii="Arial" w:hAnsi="Arial" w:cs="Arial"/>
        </w:rPr>
        <w:t>security</w:t>
      </w:r>
      <w:r w:rsidR="00996291">
        <w:t xml:space="preserve">, privacy </w:t>
      </w:r>
      <w:r w:rsidR="00F83DA7">
        <w:t>a</w:t>
      </w:r>
      <w:r w:rsidR="00F83DA7" w:rsidRPr="00F83DA7">
        <w:rPr>
          <w:rFonts w:ascii="Arial" w:hAnsi="Arial" w:cs="Arial"/>
        </w:rPr>
        <w:t>nd trust, online work and the knowledge and adoption of new digital technologies such as Artificial Intelligence, digital credentials and cryptocurrencies</w:t>
      </w:r>
      <w:r w:rsidRPr="00831E64">
        <w:rPr>
          <w:rFonts w:ascii="Arial" w:hAnsi="Arial" w:cs="Arial"/>
        </w:rPr>
        <w:t>. The CIUS also measures barriers to: Internet access and use, online services, and usi</w:t>
      </w:r>
      <w:r w:rsidR="00831E64">
        <w:rPr>
          <w:rFonts w:ascii="Arial" w:hAnsi="Arial" w:cs="Arial"/>
        </w:rPr>
        <w:t>ng various digital technologies.</w:t>
      </w:r>
    </w:p>
    <w:p w14:paraId="5A855440" w14:textId="77777777" w:rsidR="00831E64" w:rsidRDefault="00831E64" w:rsidP="00EA3517">
      <w:pPr>
        <w:pStyle w:val="Chaptertextinuserguide"/>
        <w:rPr>
          <w:rFonts w:ascii="Arial" w:hAnsi="Arial" w:cs="Arial"/>
        </w:rPr>
      </w:pPr>
    </w:p>
    <w:p w14:paraId="4EAF0737" w14:textId="067D18C4" w:rsidR="00831E64" w:rsidRDefault="002F7D36" w:rsidP="00EA3517">
      <w:pPr>
        <w:pStyle w:val="Chaptertextinuserguide"/>
        <w:rPr>
          <w:rFonts w:ascii="Arial" w:hAnsi="Arial" w:cs="Arial"/>
        </w:rPr>
      </w:pPr>
      <w:r w:rsidRPr="00831E64">
        <w:rPr>
          <w:rFonts w:ascii="Arial" w:hAnsi="Arial" w:cs="Arial"/>
        </w:rPr>
        <w:t xml:space="preserve">Collected data is used to inform evidence-based policymaking, </w:t>
      </w:r>
      <w:r w:rsidR="00996291" w:rsidRPr="00831E64">
        <w:rPr>
          <w:rFonts w:ascii="Arial" w:hAnsi="Arial" w:cs="Arial"/>
        </w:rPr>
        <w:t>research,</w:t>
      </w:r>
      <w:r w:rsidRPr="00831E64">
        <w:rPr>
          <w:rFonts w:ascii="Arial" w:hAnsi="Arial" w:cs="Arial"/>
        </w:rPr>
        <w:t xml:space="preserve"> and program development, and provide internationally comparable statistics on the use of digital technologies. For example, the data of this survey is used to:</w:t>
      </w:r>
    </w:p>
    <w:p w14:paraId="7BF20C01" w14:textId="77777777" w:rsidR="00831E64" w:rsidRDefault="002F7D36" w:rsidP="00EA3517">
      <w:pPr>
        <w:pStyle w:val="Chaptertextinuserguide"/>
        <w:rPr>
          <w:rFonts w:ascii="Arial" w:hAnsi="Arial" w:cs="Arial"/>
        </w:rPr>
      </w:pPr>
      <w:r w:rsidRPr="00831E64">
        <w:rPr>
          <w:rFonts w:ascii="Arial" w:hAnsi="Arial" w:cs="Arial"/>
        </w:rPr>
        <w:t>- Guide government efforts to provide households with more reliable and affordable high-speed Internet</w:t>
      </w:r>
      <w:r w:rsidRPr="00831E64">
        <w:rPr>
          <w:rFonts w:ascii="Arial" w:hAnsi="Arial" w:cs="Arial"/>
        </w:rPr>
        <w:br/>
        <w:t>- Develop policies to protect individuals from online privacy and security risks</w:t>
      </w:r>
      <w:r w:rsidR="00831E64">
        <w:rPr>
          <w:rFonts w:ascii="Arial" w:hAnsi="Arial" w:cs="Arial"/>
        </w:rPr>
        <w:t xml:space="preserve"> </w:t>
      </w:r>
    </w:p>
    <w:p w14:paraId="7E4917EB" w14:textId="77777777" w:rsidR="00831E64" w:rsidRDefault="002F7D36" w:rsidP="00EA3517">
      <w:pPr>
        <w:pStyle w:val="Chaptertextinuserguide"/>
        <w:rPr>
          <w:rFonts w:ascii="Arial" w:hAnsi="Arial" w:cs="Arial"/>
        </w:rPr>
      </w:pPr>
      <w:r w:rsidRPr="00831E64">
        <w:rPr>
          <w:rFonts w:ascii="Arial" w:hAnsi="Arial" w:cs="Arial"/>
        </w:rPr>
        <w:t>- Research the impacts of digital technologies on well-being and new gig-based employment</w:t>
      </w:r>
    </w:p>
    <w:p w14:paraId="62D99721" w14:textId="77777777" w:rsidR="00831E64" w:rsidRDefault="002F7D36" w:rsidP="00EA3517">
      <w:pPr>
        <w:pStyle w:val="Chaptertextinuserguide"/>
        <w:rPr>
          <w:rFonts w:ascii="Arial" w:hAnsi="Arial" w:cs="Arial"/>
        </w:rPr>
      </w:pPr>
      <w:r w:rsidRPr="00831E64">
        <w:rPr>
          <w:rFonts w:ascii="Arial" w:hAnsi="Arial" w:cs="Arial"/>
        </w:rPr>
        <w:t>- Better understand the digital skills needed for learning and the future of work</w:t>
      </w:r>
    </w:p>
    <w:p w14:paraId="24FCBE26" w14:textId="77777777" w:rsidR="00831E64" w:rsidRDefault="002F7D36" w:rsidP="00EA3517">
      <w:pPr>
        <w:pStyle w:val="Chaptertextinuserguide"/>
        <w:rPr>
          <w:rFonts w:ascii="Arial" w:hAnsi="Arial" w:cs="Arial"/>
        </w:rPr>
      </w:pPr>
      <w:r w:rsidRPr="00831E64">
        <w:rPr>
          <w:rFonts w:ascii="Arial" w:hAnsi="Arial" w:cs="Arial"/>
        </w:rPr>
        <w:t>- Better understand how and why people use online services, like shopping and social media,</w:t>
      </w:r>
    </w:p>
    <w:p w14:paraId="37F5BB96" w14:textId="77777777" w:rsidR="00831E64" w:rsidRDefault="002F7D36" w:rsidP="00EA3517">
      <w:pPr>
        <w:pStyle w:val="Chaptertextinuserguide"/>
        <w:rPr>
          <w:rFonts w:ascii="Arial" w:hAnsi="Arial" w:cs="Arial"/>
        </w:rPr>
      </w:pPr>
      <w:r w:rsidRPr="00831E64">
        <w:rPr>
          <w:rFonts w:ascii="Arial" w:hAnsi="Arial" w:cs="Arial"/>
        </w:rPr>
        <w:t>- Identify barriers that prevent people from accessing the Internet and making the most of new technology</w:t>
      </w:r>
    </w:p>
    <w:p w14:paraId="5A326FF8" w14:textId="77777777" w:rsidR="00831E64" w:rsidRDefault="002F7D36" w:rsidP="00EA3517">
      <w:pPr>
        <w:pStyle w:val="Chaptertextinuserguide"/>
        <w:rPr>
          <w:rFonts w:ascii="Arial" w:hAnsi="Arial" w:cs="Arial"/>
        </w:rPr>
      </w:pPr>
      <w:r w:rsidRPr="00831E64">
        <w:rPr>
          <w:rFonts w:ascii="Arial" w:hAnsi="Arial" w:cs="Arial"/>
        </w:rPr>
        <w:t>- Improve online government services and make them more user-friendly</w:t>
      </w:r>
    </w:p>
    <w:p w14:paraId="5E255EA2" w14:textId="77777777" w:rsidR="00831E64" w:rsidRDefault="002F7D36" w:rsidP="00EA3517">
      <w:pPr>
        <w:pStyle w:val="Chaptertextinuserguide"/>
        <w:rPr>
          <w:rFonts w:ascii="Arial" w:hAnsi="Arial" w:cs="Arial"/>
        </w:rPr>
      </w:pPr>
      <w:r w:rsidRPr="00831E64">
        <w:rPr>
          <w:rFonts w:ascii="Arial" w:hAnsi="Arial" w:cs="Arial"/>
        </w:rPr>
        <w:t>- Contribute to international initiatives, such as the United Nations Sustainable Development Goals and the OECD Going Digital Project, to help track and compare Canada's digital development.</w:t>
      </w:r>
    </w:p>
    <w:p w14:paraId="1E7CC1D6" w14:textId="77777777" w:rsidR="00831E64" w:rsidRDefault="00831E64" w:rsidP="00EA3517">
      <w:pPr>
        <w:pStyle w:val="Chaptertextinuserguide"/>
        <w:rPr>
          <w:rFonts w:ascii="Arial" w:hAnsi="Arial" w:cs="Arial"/>
        </w:rPr>
      </w:pPr>
    </w:p>
    <w:p w14:paraId="67440CFC" w14:textId="77777777" w:rsidR="00A74875" w:rsidRDefault="00F83DA7" w:rsidP="00EA3517">
      <w:pPr>
        <w:pStyle w:val="Chaptertextinuserguide"/>
        <w:rPr>
          <w:rFonts w:ascii="Arial" w:hAnsi="Arial" w:cs="Arial"/>
        </w:rPr>
      </w:pPr>
      <w:r w:rsidRPr="00F83DA7">
        <w:rPr>
          <w:rFonts w:ascii="Arial" w:hAnsi="Arial" w:cs="Arial"/>
        </w:rPr>
        <w:t>The survey is built off the previous iterations of the CIUS, last conducted in 2018 and 2020. The 2022 iteration has been updated to collect data to meet new data needs.</w:t>
      </w:r>
    </w:p>
    <w:p w14:paraId="3DA635F8" w14:textId="696A4EA4" w:rsidR="00A5181E" w:rsidRDefault="002F7D36" w:rsidP="00EA3517">
      <w:pPr>
        <w:pStyle w:val="Chaptertextinuserguide"/>
        <w:rPr>
          <w:rFonts w:ascii="Arial" w:hAnsi="Arial" w:cs="Arial"/>
        </w:rPr>
      </w:pPr>
      <w:r w:rsidRPr="00831E64">
        <w:rPr>
          <w:rFonts w:ascii="Arial" w:hAnsi="Arial" w:cs="Arial"/>
        </w:rPr>
        <w:br/>
        <w:t>The 202</w:t>
      </w:r>
      <w:r w:rsidR="00F83DA7">
        <w:rPr>
          <w:rFonts w:ascii="Arial" w:hAnsi="Arial" w:cs="Arial"/>
        </w:rPr>
        <w:t>2</w:t>
      </w:r>
      <w:r w:rsidRPr="00831E64">
        <w:rPr>
          <w:rFonts w:ascii="Arial" w:hAnsi="Arial" w:cs="Arial"/>
        </w:rPr>
        <w:t xml:space="preserve"> iteration of the CIUS is sponsored by Innovation, Science and Economic Development Canada (ISED). Numerous other government departments also provided input during the questionnaire content development phase.</w:t>
      </w:r>
    </w:p>
    <w:p w14:paraId="57A9D635" w14:textId="77777777" w:rsidR="0052497B" w:rsidRDefault="0052497B" w:rsidP="00EA3517">
      <w:pPr>
        <w:pStyle w:val="Chaptertextinuserguide"/>
        <w:rPr>
          <w:rFonts w:ascii="Arial" w:hAnsi="Arial" w:cs="Arial"/>
        </w:rPr>
      </w:pPr>
    </w:p>
    <w:p w14:paraId="5298D4DE" w14:textId="77777777" w:rsidR="0052497B" w:rsidRDefault="0052497B" w:rsidP="00EA3517">
      <w:pPr>
        <w:pStyle w:val="Chaptertextinuserguide"/>
        <w:rPr>
          <w:rFonts w:ascii="Arial" w:hAnsi="Arial" w:cs="Arial"/>
        </w:rPr>
      </w:pPr>
    </w:p>
    <w:p w14:paraId="4C2B3093" w14:textId="77777777" w:rsidR="0052497B" w:rsidRDefault="0052497B" w:rsidP="00EA3517">
      <w:pPr>
        <w:pStyle w:val="Chaptertextinuserguide"/>
        <w:rPr>
          <w:rFonts w:ascii="Arial" w:hAnsi="Arial" w:cs="Arial"/>
        </w:rPr>
      </w:pPr>
    </w:p>
    <w:p w14:paraId="310A8051" w14:textId="77777777" w:rsidR="00831E64" w:rsidRPr="00EA3517" w:rsidRDefault="00831E64" w:rsidP="00831E64">
      <w:pPr>
        <w:pStyle w:val="Chaptertextinuserguide"/>
        <w:rPr>
          <w:rFonts w:ascii="Arial" w:hAnsi="Arial" w:cs="Arial"/>
        </w:rPr>
      </w:pPr>
    </w:p>
    <w:p w14:paraId="7AE96CA1" w14:textId="77777777" w:rsidR="00831E64" w:rsidRPr="00EA3517" w:rsidRDefault="00831E64" w:rsidP="00831E64">
      <w:pPr>
        <w:rPr>
          <w:rFonts w:ascii="Arial" w:hAnsi="Arial" w:cs="Arial"/>
          <w:sz w:val="20"/>
          <w:szCs w:val="20"/>
        </w:rPr>
        <w:sectPr w:rsidR="00831E64" w:rsidRPr="00EA3517" w:rsidSect="0059019F">
          <w:type w:val="oddPage"/>
          <w:pgSz w:w="12240" w:h="15840"/>
          <w:pgMar w:top="720" w:right="1440" w:bottom="720" w:left="1440" w:header="720" w:footer="720" w:gutter="0"/>
          <w:cols w:space="720"/>
          <w:formProt w:val="0"/>
          <w:docGrid w:linePitch="360"/>
        </w:sectPr>
      </w:pPr>
    </w:p>
    <w:p w14:paraId="6B10D4BD" w14:textId="77777777" w:rsidR="0052497B" w:rsidRPr="00EA3517" w:rsidRDefault="0052497B" w:rsidP="00EA3517">
      <w:pPr>
        <w:pStyle w:val="Chaptertextinuserguide"/>
        <w:rPr>
          <w:rFonts w:ascii="Arial" w:hAnsi="Arial" w:cs="Arial"/>
        </w:rPr>
      </w:pPr>
    </w:p>
    <w:p w14:paraId="0B27C586" w14:textId="4A404BB6" w:rsidR="00D74564" w:rsidRPr="00EA3517" w:rsidRDefault="00871D53" w:rsidP="00BF64FB">
      <w:pPr>
        <w:pStyle w:val="Heading2"/>
        <w:numPr>
          <w:ilvl w:val="0"/>
          <w:numId w:val="20"/>
        </w:numPr>
      </w:pPr>
      <w:bookmarkStart w:id="102" w:name="_Toc28075854"/>
      <w:bookmarkStart w:id="103" w:name="_Toc28075949"/>
      <w:bookmarkStart w:id="104" w:name="_Toc28076128"/>
      <w:bookmarkStart w:id="105" w:name="_Toc28076224"/>
      <w:bookmarkStart w:id="106" w:name="_Toc28076475"/>
      <w:bookmarkStart w:id="107" w:name="_Toc28076636"/>
      <w:bookmarkStart w:id="108" w:name="_Toc28076790"/>
      <w:bookmarkStart w:id="109" w:name="_Toc28077098"/>
      <w:bookmarkStart w:id="110" w:name="_Toc28077248"/>
      <w:bookmarkStart w:id="111" w:name="_Toc28077395"/>
      <w:bookmarkStart w:id="112" w:name="_Toc28077652"/>
      <w:bookmarkStart w:id="113" w:name="_Toc28077799"/>
      <w:bookmarkStart w:id="114" w:name="_Toc28077944"/>
      <w:bookmarkStart w:id="115" w:name="_Toc28078095"/>
      <w:bookmarkStart w:id="116" w:name="_Toc28078234"/>
      <w:bookmarkStart w:id="117" w:name="_Toc28078321"/>
      <w:bookmarkStart w:id="118" w:name="_Toc28078401"/>
      <w:bookmarkStart w:id="119" w:name="_Toc28078540"/>
      <w:bookmarkStart w:id="120" w:name="_Toc28078685"/>
      <w:bookmarkStart w:id="121" w:name="_Toc28078836"/>
      <w:bookmarkStart w:id="122" w:name="_Toc28078975"/>
      <w:bookmarkStart w:id="123" w:name="_Toc28079716"/>
      <w:bookmarkStart w:id="124" w:name="_Toc28079844"/>
      <w:bookmarkStart w:id="125" w:name="_Toc28079955"/>
      <w:bookmarkStart w:id="126" w:name="_Toc28080067"/>
      <w:bookmarkStart w:id="127" w:name="_Toc28075855"/>
      <w:bookmarkStart w:id="128" w:name="_Toc28075950"/>
      <w:bookmarkStart w:id="129" w:name="_Toc28076129"/>
      <w:bookmarkStart w:id="130" w:name="_Toc28076225"/>
      <w:bookmarkStart w:id="131" w:name="_Toc28076476"/>
      <w:bookmarkStart w:id="132" w:name="_Toc28076637"/>
      <w:bookmarkStart w:id="133" w:name="_Toc28076791"/>
      <w:bookmarkStart w:id="134" w:name="_Toc28076944"/>
      <w:bookmarkStart w:id="135" w:name="_Toc28077099"/>
      <w:bookmarkStart w:id="136" w:name="_Toc28077249"/>
      <w:bookmarkStart w:id="137" w:name="_Toc28077396"/>
      <w:bookmarkStart w:id="138" w:name="_Toc28077653"/>
      <w:bookmarkStart w:id="139" w:name="_Toc28077800"/>
      <w:bookmarkStart w:id="140" w:name="_Toc28077945"/>
      <w:bookmarkStart w:id="141" w:name="_Toc28078096"/>
      <w:bookmarkStart w:id="142" w:name="_Toc28078235"/>
      <w:bookmarkStart w:id="143" w:name="_Toc28078322"/>
      <w:bookmarkStart w:id="144" w:name="_Toc28078402"/>
      <w:bookmarkStart w:id="145" w:name="_Toc28078541"/>
      <w:bookmarkStart w:id="146" w:name="_Toc28078686"/>
      <w:bookmarkStart w:id="147" w:name="_Toc28078837"/>
      <w:bookmarkStart w:id="148" w:name="_Toc28078976"/>
      <w:bookmarkStart w:id="149" w:name="_Toc28079717"/>
      <w:bookmarkStart w:id="150" w:name="_Toc28079845"/>
      <w:bookmarkStart w:id="151" w:name="_Toc28079956"/>
      <w:bookmarkStart w:id="152" w:name="_Toc28080068"/>
      <w:bookmarkStart w:id="153" w:name="_Toc28076130"/>
      <w:bookmarkStart w:id="154" w:name="_Toc28076477"/>
      <w:bookmarkStart w:id="155" w:name="_Toc28078097"/>
      <w:bookmarkStart w:id="156" w:name="_Toc151386845"/>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Pr="00EA3517">
        <w:t>Concepts and Definitions</w:t>
      </w:r>
      <w:bookmarkEnd w:id="153"/>
      <w:bookmarkEnd w:id="154"/>
      <w:bookmarkEnd w:id="155"/>
      <w:bookmarkEnd w:id="156"/>
    </w:p>
    <w:p w14:paraId="66868B62" w14:textId="2C66009A" w:rsidR="00D071D5" w:rsidRPr="00EA3517" w:rsidRDefault="00D74564" w:rsidP="00EA3517">
      <w:pPr>
        <w:pStyle w:val="Heading3"/>
        <w:rPr>
          <w:sz w:val="20"/>
          <w:szCs w:val="20"/>
          <w:lang w:val="en-CA"/>
        </w:rPr>
      </w:pPr>
      <w:bookmarkStart w:id="157" w:name="_Toc151386846"/>
      <w:r w:rsidRPr="00EA3517">
        <w:t xml:space="preserve">4.1 </w:t>
      </w:r>
      <w:r w:rsidRPr="00EA3517">
        <w:tab/>
      </w:r>
      <w:r w:rsidR="00396C4E" w:rsidRPr="00EA3517">
        <w:t>Canadian Internet Use Survey Concepts and Definitions</w:t>
      </w:r>
      <w:bookmarkStart w:id="158" w:name="_Toc28075857"/>
      <w:bookmarkStart w:id="159" w:name="_Toc28075952"/>
      <w:bookmarkStart w:id="160" w:name="_Toc28076131"/>
      <w:bookmarkStart w:id="161" w:name="_Toc28076227"/>
      <w:bookmarkStart w:id="162" w:name="_Toc28076478"/>
      <w:bookmarkStart w:id="163" w:name="_Toc28076639"/>
      <w:bookmarkStart w:id="164" w:name="_Toc28076793"/>
      <w:bookmarkStart w:id="165" w:name="_Toc28076946"/>
      <w:bookmarkStart w:id="166" w:name="_Toc28077101"/>
      <w:bookmarkStart w:id="167" w:name="_Toc28077251"/>
      <w:bookmarkStart w:id="168" w:name="_Toc28077398"/>
      <w:bookmarkStart w:id="169" w:name="_Toc28077655"/>
      <w:bookmarkStart w:id="170" w:name="_Toc28077802"/>
      <w:bookmarkStart w:id="171" w:name="_Toc28077947"/>
      <w:bookmarkStart w:id="172" w:name="_Toc28078098"/>
      <w:bookmarkStart w:id="173" w:name="_Toc28078237"/>
      <w:bookmarkStart w:id="174" w:name="_Toc28078324"/>
      <w:bookmarkStart w:id="175" w:name="_Toc28078404"/>
      <w:bookmarkStart w:id="176" w:name="_Toc28078543"/>
      <w:bookmarkStart w:id="177" w:name="_Toc28078688"/>
      <w:bookmarkStart w:id="178" w:name="_Toc28078839"/>
      <w:bookmarkStart w:id="179" w:name="_Toc28078978"/>
      <w:bookmarkStart w:id="180" w:name="_Toc28075858"/>
      <w:bookmarkStart w:id="181" w:name="_Toc28075953"/>
      <w:bookmarkStart w:id="182" w:name="_Toc28076132"/>
      <w:bookmarkStart w:id="183" w:name="_Toc28076228"/>
      <w:bookmarkStart w:id="184" w:name="_Toc28076479"/>
      <w:bookmarkStart w:id="185" w:name="_Toc28076640"/>
      <w:bookmarkStart w:id="186" w:name="_Toc28076794"/>
      <w:bookmarkStart w:id="187" w:name="_Toc28076947"/>
      <w:bookmarkStart w:id="188" w:name="_Toc28077102"/>
      <w:bookmarkStart w:id="189" w:name="_Toc28077252"/>
      <w:bookmarkStart w:id="190" w:name="_Toc28077399"/>
      <w:bookmarkStart w:id="191" w:name="_Toc28077656"/>
      <w:bookmarkStart w:id="192" w:name="_Toc28077803"/>
      <w:bookmarkStart w:id="193" w:name="_Toc28077948"/>
      <w:bookmarkStart w:id="194" w:name="_Toc28078099"/>
      <w:bookmarkStart w:id="195" w:name="_Toc28078238"/>
      <w:bookmarkStart w:id="196" w:name="_Toc28078325"/>
      <w:bookmarkStart w:id="197" w:name="_Toc28078405"/>
      <w:bookmarkStart w:id="198" w:name="_Toc28078544"/>
      <w:bookmarkStart w:id="199" w:name="_Toc28078689"/>
      <w:bookmarkStart w:id="200" w:name="_Toc28078840"/>
      <w:bookmarkStart w:id="201" w:name="_Toc28078979"/>
      <w:bookmarkStart w:id="202" w:name="_Toc28075859"/>
      <w:bookmarkStart w:id="203" w:name="_Toc28075954"/>
      <w:bookmarkStart w:id="204" w:name="_Toc28076133"/>
      <w:bookmarkStart w:id="205" w:name="_Toc28076229"/>
      <w:bookmarkStart w:id="206" w:name="_Toc28076480"/>
      <w:bookmarkStart w:id="207" w:name="_Toc28076641"/>
      <w:bookmarkStart w:id="208" w:name="_Toc28076795"/>
      <w:bookmarkStart w:id="209" w:name="_Toc28076948"/>
      <w:bookmarkStart w:id="210" w:name="_Toc28077103"/>
      <w:bookmarkStart w:id="211" w:name="_Toc28077253"/>
      <w:bookmarkStart w:id="212" w:name="_Toc28077400"/>
      <w:bookmarkStart w:id="213" w:name="_Toc28077657"/>
      <w:bookmarkStart w:id="214" w:name="_Toc28077804"/>
      <w:bookmarkStart w:id="215" w:name="_Toc28077949"/>
      <w:bookmarkStart w:id="216" w:name="_Toc28078100"/>
      <w:bookmarkStart w:id="217" w:name="_Toc28078239"/>
      <w:bookmarkStart w:id="218" w:name="_Toc28078326"/>
      <w:bookmarkStart w:id="219" w:name="_Toc28078406"/>
      <w:bookmarkStart w:id="220" w:name="_Toc28078545"/>
      <w:bookmarkStart w:id="221" w:name="_Toc28078690"/>
      <w:bookmarkStart w:id="222" w:name="_Toc28078841"/>
      <w:bookmarkStart w:id="223" w:name="_Toc28078980"/>
      <w:bookmarkStart w:id="224" w:name="_Toc28075862"/>
      <w:bookmarkStart w:id="225" w:name="_Toc28075957"/>
      <w:bookmarkStart w:id="226" w:name="_Toc28076136"/>
      <w:bookmarkStart w:id="227" w:name="_Toc28076232"/>
      <w:bookmarkStart w:id="228" w:name="_Toc28076483"/>
      <w:bookmarkStart w:id="229" w:name="_Toc28076644"/>
      <w:bookmarkStart w:id="230" w:name="_Toc28076798"/>
      <w:bookmarkStart w:id="231" w:name="_Toc28076951"/>
      <w:bookmarkStart w:id="232" w:name="_Toc28077106"/>
      <w:bookmarkStart w:id="233" w:name="_Toc28077256"/>
      <w:bookmarkStart w:id="234" w:name="_Toc28077403"/>
      <w:bookmarkStart w:id="235" w:name="_Toc28077660"/>
      <w:bookmarkStart w:id="236" w:name="_Toc28077807"/>
      <w:bookmarkStart w:id="237" w:name="_Toc28077952"/>
      <w:bookmarkStart w:id="238" w:name="_Toc28078103"/>
      <w:bookmarkStart w:id="239" w:name="_Toc28078242"/>
      <w:bookmarkStart w:id="240" w:name="_Toc28078329"/>
      <w:bookmarkStart w:id="241" w:name="_Toc28078409"/>
      <w:bookmarkStart w:id="242" w:name="_Toc28078548"/>
      <w:bookmarkStart w:id="243" w:name="_Toc28078693"/>
      <w:bookmarkStart w:id="244" w:name="_Toc28078844"/>
      <w:bookmarkStart w:id="245" w:name="_Toc28078983"/>
      <w:bookmarkStart w:id="246" w:name="_Toc28075865"/>
      <w:bookmarkStart w:id="247" w:name="_Toc28075960"/>
      <w:bookmarkStart w:id="248" w:name="_Toc28076139"/>
      <w:bookmarkStart w:id="249" w:name="_Toc28076235"/>
      <w:bookmarkStart w:id="250" w:name="_Toc28076486"/>
      <w:bookmarkStart w:id="251" w:name="_Toc28076647"/>
      <w:bookmarkStart w:id="252" w:name="_Toc28076801"/>
      <w:bookmarkStart w:id="253" w:name="_Toc28076954"/>
      <w:bookmarkStart w:id="254" w:name="_Toc28077109"/>
      <w:bookmarkStart w:id="255" w:name="_Toc28077259"/>
      <w:bookmarkStart w:id="256" w:name="_Toc28077406"/>
      <w:bookmarkStart w:id="257" w:name="_Toc28077663"/>
      <w:bookmarkStart w:id="258" w:name="_Toc28077810"/>
      <w:bookmarkStart w:id="259" w:name="_Toc28077955"/>
      <w:bookmarkStart w:id="260" w:name="_Toc28078106"/>
      <w:bookmarkStart w:id="261" w:name="_Toc28078245"/>
      <w:bookmarkStart w:id="262" w:name="_Toc28078332"/>
      <w:bookmarkStart w:id="263" w:name="_Toc28078412"/>
      <w:bookmarkStart w:id="264" w:name="_Toc28078551"/>
      <w:bookmarkStart w:id="265" w:name="_Toc28078696"/>
      <w:bookmarkStart w:id="266" w:name="_Toc28078847"/>
      <w:bookmarkStart w:id="267" w:name="_Toc28078986"/>
      <w:bookmarkStart w:id="268" w:name="_Toc28075866"/>
      <w:bookmarkStart w:id="269" w:name="_Toc28075961"/>
      <w:bookmarkStart w:id="270" w:name="_Toc28076140"/>
      <w:bookmarkStart w:id="271" w:name="_Toc28076236"/>
      <w:bookmarkStart w:id="272" w:name="_Toc28076487"/>
      <w:bookmarkStart w:id="273" w:name="_Toc28076648"/>
      <w:bookmarkStart w:id="274" w:name="_Toc28076802"/>
      <w:bookmarkStart w:id="275" w:name="_Toc28076955"/>
      <w:bookmarkStart w:id="276" w:name="_Toc28077110"/>
      <w:bookmarkStart w:id="277" w:name="_Toc28077260"/>
      <w:bookmarkStart w:id="278" w:name="_Toc28077407"/>
      <w:bookmarkStart w:id="279" w:name="_Toc28077664"/>
      <w:bookmarkStart w:id="280" w:name="_Toc28077811"/>
      <w:bookmarkStart w:id="281" w:name="_Toc28077956"/>
      <w:bookmarkStart w:id="282" w:name="_Toc28078107"/>
      <w:bookmarkStart w:id="283" w:name="_Toc28078246"/>
      <w:bookmarkStart w:id="284" w:name="_Toc28078333"/>
      <w:bookmarkStart w:id="285" w:name="_Toc28078413"/>
      <w:bookmarkStart w:id="286" w:name="_Toc28078552"/>
      <w:bookmarkStart w:id="287" w:name="_Toc28078697"/>
      <w:bookmarkStart w:id="288" w:name="_Toc28078848"/>
      <w:bookmarkStart w:id="289" w:name="_Toc28078987"/>
      <w:bookmarkStart w:id="290" w:name="_Toc28075867"/>
      <w:bookmarkStart w:id="291" w:name="_Toc28075962"/>
      <w:bookmarkStart w:id="292" w:name="_Toc28076141"/>
      <w:bookmarkStart w:id="293" w:name="_Toc28076237"/>
      <w:bookmarkStart w:id="294" w:name="_Toc28076488"/>
      <w:bookmarkStart w:id="295" w:name="_Toc28076649"/>
      <w:bookmarkStart w:id="296" w:name="_Toc28076803"/>
      <w:bookmarkStart w:id="297" w:name="_Toc28076956"/>
      <w:bookmarkStart w:id="298" w:name="_Toc28077111"/>
      <w:bookmarkStart w:id="299" w:name="_Toc28077261"/>
      <w:bookmarkStart w:id="300" w:name="_Toc28077408"/>
      <w:bookmarkStart w:id="301" w:name="_Toc28077665"/>
      <w:bookmarkStart w:id="302" w:name="_Toc28077812"/>
      <w:bookmarkStart w:id="303" w:name="_Toc28077957"/>
      <w:bookmarkStart w:id="304" w:name="_Toc28078108"/>
      <w:bookmarkStart w:id="305" w:name="_Toc28078247"/>
      <w:bookmarkStart w:id="306" w:name="_Toc28078334"/>
      <w:bookmarkStart w:id="307" w:name="_Toc28078414"/>
      <w:bookmarkStart w:id="308" w:name="_Toc28078553"/>
      <w:bookmarkStart w:id="309" w:name="_Toc28078698"/>
      <w:bookmarkStart w:id="310" w:name="_Toc28078849"/>
      <w:bookmarkStart w:id="311" w:name="_Toc28078988"/>
      <w:bookmarkStart w:id="312" w:name="_Toc28075870"/>
      <w:bookmarkStart w:id="313" w:name="_Toc28075965"/>
      <w:bookmarkStart w:id="314" w:name="_Toc28076144"/>
      <w:bookmarkStart w:id="315" w:name="_Toc28076240"/>
      <w:bookmarkStart w:id="316" w:name="_Toc28076491"/>
      <w:bookmarkStart w:id="317" w:name="_Toc28076652"/>
      <w:bookmarkStart w:id="318" w:name="_Toc28076806"/>
      <w:bookmarkStart w:id="319" w:name="_Toc28076959"/>
      <w:bookmarkStart w:id="320" w:name="_Toc28077114"/>
      <w:bookmarkStart w:id="321" w:name="_Toc28077264"/>
      <w:bookmarkStart w:id="322" w:name="_Toc28077411"/>
      <w:bookmarkStart w:id="323" w:name="_Toc28077668"/>
      <w:bookmarkStart w:id="324" w:name="_Toc28077815"/>
      <w:bookmarkStart w:id="325" w:name="_Toc28077960"/>
      <w:bookmarkStart w:id="326" w:name="_Toc28078111"/>
      <w:bookmarkStart w:id="327" w:name="_Toc28078250"/>
      <w:bookmarkStart w:id="328" w:name="_Toc28078337"/>
      <w:bookmarkStart w:id="329" w:name="_Toc28078417"/>
      <w:bookmarkStart w:id="330" w:name="_Toc28078556"/>
      <w:bookmarkStart w:id="331" w:name="_Toc28078701"/>
      <w:bookmarkStart w:id="332" w:name="_Toc28078852"/>
      <w:bookmarkStart w:id="333" w:name="_Toc28078991"/>
      <w:bookmarkStart w:id="334" w:name="_Toc28075871"/>
      <w:bookmarkStart w:id="335" w:name="_Toc28075966"/>
      <w:bookmarkStart w:id="336" w:name="_Toc28076145"/>
      <w:bookmarkStart w:id="337" w:name="_Toc28076241"/>
      <w:bookmarkStart w:id="338" w:name="_Toc28076492"/>
      <w:bookmarkStart w:id="339" w:name="_Toc28076653"/>
      <w:bookmarkStart w:id="340" w:name="_Toc28076807"/>
      <w:bookmarkStart w:id="341" w:name="_Toc28076960"/>
      <w:bookmarkStart w:id="342" w:name="_Toc28077115"/>
      <w:bookmarkStart w:id="343" w:name="_Toc28077265"/>
      <w:bookmarkStart w:id="344" w:name="_Toc28077412"/>
      <w:bookmarkStart w:id="345" w:name="_Toc28077669"/>
      <w:bookmarkStart w:id="346" w:name="_Toc28077816"/>
      <w:bookmarkStart w:id="347" w:name="_Toc28077961"/>
      <w:bookmarkStart w:id="348" w:name="_Toc28078112"/>
      <w:bookmarkStart w:id="349" w:name="_Toc28078251"/>
      <w:bookmarkStart w:id="350" w:name="_Toc28078338"/>
      <w:bookmarkStart w:id="351" w:name="_Toc28078418"/>
      <w:bookmarkStart w:id="352" w:name="_Toc28078557"/>
      <w:bookmarkStart w:id="353" w:name="_Toc28078702"/>
      <w:bookmarkStart w:id="354" w:name="_Toc28078853"/>
      <w:bookmarkStart w:id="355" w:name="_Toc28078992"/>
      <w:bookmarkStart w:id="356" w:name="_Toc28075872"/>
      <w:bookmarkStart w:id="357" w:name="_Toc28075967"/>
      <w:bookmarkStart w:id="358" w:name="_Toc28076146"/>
      <w:bookmarkStart w:id="359" w:name="_Toc28076242"/>
      <w:bookmarkStart w:id="360" w:name="_Toc28076493"/>
      <w:bookmarkStart w:id="361" w:name="_Toc28076654"/>
      <w:bookmarkStart w:id="362" w:name="_Toc28076808"/>
      <w:bookmarkStart w:id="363" w:name="_Toc28076961"/>
      <w:bookmarkStart w:id="364" w:name="_Toc28077116"/>
      <w:bookmarkStart w:id="365" w:name="_Toc28077266"/>
      <w:bookmarkStart w:id="366" w:name="_Toc28077413"/>
      <w:bookmarkStart w:id="367" w:name="_Toc28077670"/>
      <w:bookmarkStart w:id="368" w:name="_Toc28077817"/>
      <w:bookmarkStart w:id="369" w:name="_Toc28077962"/>
      <w:bookmarkStart w:id="370" w:name="_Toc28078113"/>
      <w:bookmarkStart w:id="371" w:name="_Toc28078252"/>
      <w:bookmarkStart w:id="372" w:name="_Toc28078339"/>
      <w:bookmarkStart w:id="373" w:name="_Toc28078419"/>
      <w:bookmarkStart w:id="374" w:name="_Toc28078558"/>
      <w:bookmarkStart w:id="375" w:name="_Toc28078703"/>
      <w:bookmarkStart w:id="376" w:name="_Toc28078854"/>
      <w:bookmarkStart w:id="377" w:name="_Toc28078993"/>
      <w:bookmarkStart w:id="378" w:name="_Toc28075873"/>
      <w:bookmarkStart w:id="379" w:name="_Toc28075968"/>
      <w:bookmarkStart w:id="380" w:name="_Toc28076147"/>
      <w:bookmarkStart w:id="381" w:name="_Toc28076243"/>
      <w:bookmarkStart w:id="382" w:name="_Toc28076494"/>
      <w:bookmarkStart w:id="383" w:name="_Toc28076655"/>
      <w:bookmarkStart w:id="384" w:name="_Toc28076809"/>
      <w:bookmarkStart w:id="385" w:name="_Toc28076962"/>
      <w:bookmarkStart w:id="386" w:name="_Toc28077117"/>
      <w:bookmarkStart w:id="387" w:name="_Toc28077267"/>
      <w:bookmarkStart w:id="388" w:name="_Toc28077414"/>
      <w:bookmarkStart w:id="389" w:name="_Toc28077671"/>
      <w:bookmarkStart w:id="390" w:name="_Toc28077818"/>
      <w:bookmarkStart w:id="391" w:name="_Toc28077963"/>
      <w:bookmarkStart w:id="392" w:name="_Toc28078114"/>
      <w:bookmarkStart w:id="393" w:name="_Toc28078253"/>
      <w:bookmarkStart w:id="394" w:name="_Toc28078340"/>
      <w:bookmarkStart w:id="395" w:name="_Toc28078420"/>
      <w:bookmarkStart w:id="396" w:name="_Toc28078559"/>
      <w:bookmarkStart w:id="397" w:name="_Toc28078704"/>
      <w:bookmarkStart w:id="398" w:name="_Toc28078855"/>
      <w:bookmarkStart w:id="399" w:name="_Toc28078994"/>
      <w:bookmarkStart w:id="400" w:name="_Toc28075875"/>
      <w:bookmarkStart w:id="401" w:name="_Toc28075970"/>
      <w:bookmarkStart w:id="402" w:name="_Toc28076149"/>
      <w:bookmarkStart w:id="403" w:name="_Toc28076245"/>
      <w:bookmarkStart w:id="404" w:name="_Toc28076496"/>
      <w:bookmarkStart w:id="405" w:name="_Toc28076657"/>
      <w:bookmarkStart w:id="406" w:name="_Toc28076811"/>
      <w:bookmarkStart w:id="407" w:name="_Toc28076964"/>
      <w:bookmarkStart w:id="408" w:name="_Toc28077119"/>
      <w:bookmarkStart w:id="409" w:name="_Toc28077269"/>
      <w:bookmarkStart w:id="410" w:name="_Toc28077416"/>
      <w:bookmarkStart w:id="411" w:name="_Toc28077673"/>
      <w:bookmarkStart w:id="412" w:name="_Toc28077820"/>
      <w:bookmarkStart w:id="413" w:name="_Toc28077965"/>
      <w:bookmarkStart w:id="414" w:name="_Toc28078116"/>
      <w:bookmarkStart w:id="415" w:name="_Toc28078255"/>
      <w:bookmarkStart w:id="416" w:name="_Toc28078342"/>
      <w:bookmarkStart w:id="417" w:name="_Toc28078422"/>
      <w:bookmarkStart w:id="418" w:name="_Toc28078561"/>
      <w:bookmarkStart w:id="419" w:name="_Toc28078706"/>
      <w:bookmarkStart w:id="420" w:name="_Toc28078857"/>
      <w:bookmarkStart w:id="421" w:name="_Toc28078996"/>
      <w:bookmarkStart w:id="422" w:name="_Toc28075876"/>
      <w:bookmarkStart w:id="423" w:name="_Toc28075971"/>
      <w:bookmarkStart w:id="424" w:name="_Toc28076150"/>
      <w:bookmarkStart w:id="425" w:name="_Toc28076246"/>
      <w:bookmarkStart w:id="426" w:name="_Toc28076497"/>
      <w:bookmarkStart w:id="427" w:name="_Toc28076658"/>
      <w:bookmarkStart w:id="428" w:name="_Toc28076812"/>
      <w:bookmarkStart w:id="429" w:name="_Toc28076965"/>
      <w:bookmarkStart w:id="430" w:name="_Toc28077120"/>
      <w:bookmarkStart w:id="431" w:name="_Toc28077270"/>
      <w:bookmarkStart w:id="432" w:name="_Toc28077417"/>
      <w:bookmarkStart w:id="433" w:name="_Toc28077674"/>
      <w:bookmarkStart w:id="434" w:name="_Toc28077821"/>
      <w:bookmarkStart w:id="435" w:name="_Toc28077966"/>
      <w:bookmarkStart w:id="436" w:name="_Toc28078117"/>
      <w:bookmarkStart w:id="437" w:name="_Toc28078256"/>
      <w:bookmarkStart w:id="438" w:name="_Toc28078343"/>
      <w:bookmarkStart w:id="439" w:name="_Toc28078423"/>
      <w:bookmarkStart w:id="440" w:name="_Toc28078562"/>
      <w:bookmarkStart w:id="441" w:name="_Toc28078707"/>
      <w:bookmarkStart w:id="442" w:name="_Toc28078858"/>
      <w:bookmarkStart w:id="443" w:name="_Toc28078997"/>
      <w:bookmarkStart w:id="444" w:name="_Toc28075877"/>
      <w:bookmarkStart w:id="445" w:name="_Toc28075972"/>
      <w:bookmarkStart w:id="446" w:name="_Toc28076151"/>
      <w:bookmarkStart w:id="447" w:name="_Toc28076247"/>
      <w:bookmarkStart w:id="448" w:name="_Toc28076498"/>
      <w:bookmarkStart w:id="449" w:name="_Toc28076659"/>
      <w:bookmarkStart w:id="450" w:name="_Toc28076813"/>
      <w:bookmarkStart w:id="451" w:name="_Toc28076966"/>
      <w:bookmarkStart w:id="452" w:name="_Toc28077121"/>
      <w:bookmarkStart w:id="453" w:name="_Toc28077271"/>
      <w:bookmarkStart w:id="454" w:name="_Toc28077418"/>
      <w:bookmarkStart w:id="455" w:name="_Toc28077675"/>
      <w:bookmarkStart w:id="456" w:name="_Toc28077822"/>
      <w:bookmarkStart w:id="457" w:name="_Toc28077967"/>
      <w:bookmarkStart w:id="458" w:name="_Toc28078118"/>
      <w:bookmarkStart w:id="459" w:name="_Toc28078257"/>
      <w:bookmarkStart w:id="460" w:name="_Toc28078344"/>
      <w:bookmarkStart w:id="461" w:name="_Toc28078424"/>
      <w:bookmarkStart w:id="462" w:name="_Toc28078563"/>
      <w:bookmarkStart w:id="463" w:name="_Toc28078708"/>
      <w:bookmarkStart w:id="464" w:name="_Toc28078859"/>
      <w:bookmarkStart w:id="465" w:name="_Toc28078998"/>
      <w:bookmarkStart w:id="466" w:name="_Toc28075878"/>
      <w:bookmarkStart w:id="467" w:name="_Toc28075973"/>
      <w:bookmarkStart w:id="468" w:name="_Toc28076152"/>
      <w:bookmarkStart w:id="469" w:name="_Toc28076248"/>
      <w:bookmarkStart w:id="470" w:name="_Toc28076499"/>
      <w:bookmarkStart w:id="471" w:name="_Toc28076660"/>
      <w:bookmarkStart w:id="472" w:name="_Toc28076814"/>
      <w:bookmarkStart w:id="473" w:name="_Toc28076967"/>
      <w:bookmarkStart w:id="474" w:name="_Toc28077122"/>
      <w:bookmarkStart w:id="475" w:name="_Toc28077272"/>
      <w:bookmarkStart w:id="476" w:name="_Toc28077419"/>
      <w:bookmarkStart w:id="477" w:name="_Toc28077676"/>
      <w:bookmarkStart w:id="478" w:name="_Toc28077823"/>
      <w:bookmarkStart w:id="479" w:name="_Toc28077968"/>
      <w:bookmarkStart w:id="480" w:name="_Toc28078119"/>
      <w:bookmarkStart w:id="481" w:name="_Toc28078258"/>
      <w:bookmarkStart w:id="482" w:name="_Toc28078345"/>
      <w:bookmarkStart w:id="483" w:name="_Toc28078425"/>
      <w:bookmarkStart w:id="484" w:name="_Toc28078564"/>
      <w:bookmarkStart w:id="485" w:name="_Toc28078709"/>
      <w:bookmarkStart w:id="486" w:name="_Toc28078860"/>
      <w:bookmarkStart w:id="487" w:name="_Toc28078999"/>
      <w:bookmarkStart w:id="488" w:name="_Toc28075881"/>
      <w:bookmarkStart w:id="489" w:name="_Toc28075976"/>
      <w:bookmarkStart w:id="490" w:name="_Toc28076155"/>
      <w:bookmarkStart w:id="491" w:name="_Toc28076251"/>
      <w:bookmarkStart w:id="492" w:name="_Toc28076502"/>
      <w:bookmarkStart w:id="493" w:name="_Toc28076663"/>
      <w:bookmarkStart w:id="494" w:name="_Toc28076817"/>
      <w:bookmarkStart w:id="495" w:name="_Toc28076970"/>
      <w:bookmarkStart w:id="496" w:name="_Toc28077125"/>
      <w:bookmarkStart w:id="497" w:name="_Toc28077275"/>
      <w:bookmarkStart w:id="498" w:name="_Toc28077422"/>
      <w:bookmarkStart w:id="499" w:name="_Toc28077679"/>
      <w:bookmarkStart w:id="500" w:name="_Toc28077826"/>
      <w:bookmarkStart w:id="501" w:name="_Toc28077971"/>
      <w:bookmarkStart w:id="502" w:name="_Toc28078122"/>
      <w:bookmarkStart w:id="503" w:name="_Toc28078261"/>
      <w:bookmarkStart w:id="504" w:name="_Toc28078348"/>
      <w:bookmarkStart w:id="505" w:name="_Toc28078428"/>
      <w:bookmarkStart w:id="506" w:name="_Toc28078567"/>
      <w:bookmarkStart w:id="507" w:name="_Toc28078712"/>
      <w:bookmarkStart w:id="508" w:name="_Toc28078863"/>
      <w:bookmarkStart w:id="509" w:name="_Toc28079002"/>
      <w:bookmarkStart w:id="510" w:name="_Toc28075883"/>
      <w:bookmarkStart w:id="511" w:name="_Toc28075978"/>
      <w:bookmarkStart w:id="512" w:name="_Toc28076157"/>
      <w:bookmarkStart w:id="513" w:name="_Toc28076253"/>
      <w:bookmarkStart w:id="514" w:name="_Toc28076504"/>
      <w:bookmarkStart w:id="515" w:name="_Toc28076665"/>
      <w:bookmarkStart w:id="516" w:name="_Toc28076819"/>
      <w:bookmarkStart w:id="517" w:name="_Toc28076972"/>
      <w:bookmarkStart w:id="518" w:name="_Toc28077127"/>
      <w:bookmarkStart w:id="519" w:name="_Toc28077277"/>
      <w:bookmarkStart w:id="520" w:name="_Toc28077424"/>
      <w:bookmarkStart w:id="521" w:name="_Toc28077681"/>
      <w:bookmarkStart w:id="522" w:name="_Toc28077828"/>
      <w:bookmarkStart w:id="523" w:name="_Toc28077973"/>
      <w:bookmarkStart w:id="524" w:name="_Toc28078124"/>
      <w:bookmarkStart w:id="525" w:name="_Toc28078263"/>
      <w:bookmarkStart w:id="526" w:name="_Toc28078350"/>
      <w:bookmarkStart w:id="527" w:name="_Toc28078430"/>
      <w:bookmarkStart w:id="528" w:name="_Toc28078569"/>
      <w:bookmarkStart w:id="529" w:name="_Toc28078714"/>
      <w:bookmarkStart w:id="530" w:name="_Toc28078865"/>
      <w:bookmarkStart w:id="531" w:name="_Toc28079004"/>
      <w:bookmarkStart w:id="532" w:name="_Toc28075884"/>
      <w:bookmarkStart w:id="533" w:name="_Toc28075979"/>
      <w:bookmarkStart w:id="534" w:name="_Toc28076158"/>
      <w:bookmarkStart w:id="535" w:name="_Toc28076254"/>
      <w:bookmarkStart w:id="536" w:name="_Toc28076505"/>
      <w:bookmarkStart w:id="537" w:name="_Toc28076666"/>
      <w:bookmarkStart w:id="538" w:name="_Toc28076820"/>
      <w:bookmarkStart w:id="539" w:name="_Toc28076973"/>
      <w:bookmarkStart w:id="540" w:name="_Toc28077128"/>
      <w:bookmarkStart w:id="541" w:name="_Toc28077278"/>
      <w:bookmarkStart w:id="542" w:name="_Toc28077425"/>
      <w:bookmarkStart w:id="543" w:name="_Toc28077682"/>
      <w:bookmarkStart w:id="544" w:name="_Toc28077829"/>
      <w:bookmarkStart w:id="545" w:name="_Toc28077974"/>
      <w:bookmarkStart w:id="546" w:name="_Toc28078125"/>
      <w:bookmarkStart w:id="547" w:name="_Toc28078264"/>
      <w:bookmarkStart w:id="548" w:name="_Toc28078351"/>
      <w:bookmarkStart w:id="549" w:name="_Toc28078431"/>
      <w:bookmarkStart w:id="550" w:name="_Toc28078570"/>
      <w:bookmarkStart w:id="551" w:name="_Toc28078715"/>
      <w:bookmarkStart w:id="552" w:name="_Toc28078866"/>
      <w:bookmarkStart w:id="553" w:name="_Toc28079005"/>
      <w:bookmarkStart w:id="554" w:name="_Toc28075885"/>
      <w:bookmarkStart w:id="555" w:name="_Toc28075980"/>
      <w:bookmarkStart w:id="556" w:name="_Toc28076159"/>
      <w:bookmarkStart w:id="557" w:name="_Toc28076255"/>
      <w:bookmarkStart w:id="558" w:name="_Toc28076506"/>
      <w:bookmarkStart w:id="559" w:name="_Toc28076667"/>
      <w:bookmarkStart w:id="560" w:name="_Toc28076821"/>
      <w:bookmarkStart w:id="561" w:name="_Toc28076974"/>
      <w:bookmarkStart w:id="562" w:name="_Toc28077129"/>
      <w:bookmarkStart w:id="563" w:name="_Toc28077279"/>
      <w:bookmarkStart w:id="564" w:name="_Toc28077426"/>
      <w:bookmarkStart w:id="565" w:name="_Toc28077683"/>
      <w:bookmarkStart w:id="566" w:name="_Toc28077830"/>
      <w:bookmarkStart w:id="567" w:name="_Toc28077975"/>
      <w:bookmarkStart w:id="568" w:name="_Toc28078126"/>
      <w:bookmarkStart w:id="569" w:name="_Toc28078265"/>
      <w:bookmarkStart w:id="570" w:name="_Toc28078352"/>
      <w:bookmarkStart w:id="571" w:name="_Toc28078432"/>
      <w:bookmarkStart w:id="572" w:name="_Toc28078571"/>
      <w:bookmarkStart w:id="573" w:name="_Toc28078716"/>
      <w:bookmarkStart w:id="574" w:name="_Toc28078867"/>
      <w:bookmarkStart w:id="575" w:name="_Toc28079006"/>
      <w:bookmarkStart w:id="576" w:name="_Toc28076160"/>
      <w:bookmarkStart w:id="577" w:name="_Toc28076507"/>
      <w:bookmarkStart w:id="578" w:name="_Toc2807812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157"/>
    </w:p>
    <w:p w14:paraId="5130BB0E" w14:textId="00F60247" w:rsidR="00D071D5" w:rsidRDefault="00D071D5" w:rsidP="00EA3517">
      <w:pPr>
        <w:ind w:left="720"/>
        <w:rPr>
          <w:rFonts w:ascii="Arial" w:hAnsi="Arial" w:cs="Arial"/>
          <w:sz w:val="20"/>
          <w:szCs w:val="20"/>
          <w:lang w:val="en-CA"/>
        </w:rPr>
      </w:pPr>
    </w:p>
    <w:p w14:paraId="78C1FCCF" w14:textId="77777777" w:rsidR="00172902" w:rsidRPr="00EA3517" w:rsidRDefault="00172902" w:rsidP="00EA3517">
      <w:pPr>
        <w:ind w:left="720"/>
        <w:rPr>
          <w:rFonts w:ascii="Arial" w:hAnsi="Arial" w:cs="Arial"/>
          <w:sz w:val="20"/>
          <w:szCs w:val="20"/>
          <w:lang w:val="en-CA"/>
        </w:rPr>
      </w:pPr>
    </w:p>
    <w:tbl>
      <w:tblPr>
        <w:tblStyle w:val="TableGrid"/>
        <w:tblW w:w="9570" w:type="dxa"/>
        <w:tblLayout w:type="fixed"/>
        <w:tblCellMar>
          <w:top w:w="173" w:type="dxa"/>
          <w:left w:w="115" w:type="dxa"/>
          <w:bottom w:w="173" w:type="dxa"/>
          <w:right w:w="115" w:type="dxa"/>
        </w:tblCellMar>
        <w:tblLook w:val="04A0" w:firstRow="1" w:lastRow="0" w:firstColumn="1" w:lastColumn="0" w:noHBand="0" w:noVBand="1"/>
      </w:tblPr>
      <w:tblGrid>
        <w:gridCol w:w="2058"/>
        <w:gridCol w:w="7512"/>
      </w:tblGrid>
      <w:tr w:rsidR="00D31474" w14:paraId="560BF853" w14:textId="77777777" w:rsidTr="00F83DA7">
        <w:tc>
          <w:tcPr>
            <w:tcW w:w="2058" w:type="dxa"/>
            <w:tcBorders>
              <w:top w:val="single" w:sz="4" w:space="0" w:color="auto"/>
              <w:left w:val="nil"/>
              <w:bottom w:val="nil"/>
              <w:right w:val="nil"/>
            </w:tcBorders>
            <w:hideMark/>
          </w:tcPr>
          <w:p w14:paraId="3B16DB25" w14:textId="77777777" w:rsidR="00D31474" w:rsidRPr="00D31474" w:rsidRDefault="00D31474" w:rsidP="00D31474">
            <w:pPr>
              <w:pStyle w:val="Heading6"/>
              <w:spacing w:before="0"/>
              <w:rPr>
                <w:rFonts w:ascii="Arial" w:hAnsi="Arial" w:cs="Arial"/>
                <w:sz w:val="20"/>
                <w:szCs w:val="20"/>
              </w:rPr>
            </w:pPr>
            <w:bookmarkStart w:id="579" w:name="_Toc121146183"/>
            <w:r w:rsidRPr="00D31474">
              <w:rPr>
                <w:rFonts w:ascii="Arial" w:hAnsi="Arial" w:cs="Arial"/>
                <w:sz w:val="20"/>
                <w:szCs w:val="20"/>
              </w:rPr>
              <w:t>Absence from work</w:t>
            </w:r>
            <w:bookmarkEnd w:id="579"/>
          </w:p>
        </w:tc>
        <w:tc>
          <w:tcPr>
            <w:tcW w:w="7512" w:type="dxa"/>
            <w:tcBorders>
              <w:top w:val="single" w:sz="4" w:space="0" w:color="auto"/>
              <w:left w:val="nil"/>
              <w:bottom w:val="single" w:sz="4" w:space="0" w:color="auto"/>
              <w:right w:val="nil"/>
            </w:tcBorders>
            <w:hideMark/>
          </w:tcPr>
          <w:p w14:paraId="76E1F8A0" w14:textId="77777777" w:rsidR="00D31474" w:rsidRPr="00D31474" w:rsidRDefault="00D31474" w:rsidP="00D31474">
            <w:pPr>
              <w:rPr>
                <w:rFonts w:ascii="Arial" w:hAnsi="Arial" w:cs="Arial"/>
                <w:sz w:val="20"/>
                <w:szCs w:val="20"/>
              </w:rPr>
            </w:pPr>
            <w:r w:rsidRPr="00D31474">
              <w:rPr>
                <w:rFonts w:ascii="Arial" w:hAnsi="Arial" w:cs="Arial"/>
                <w:sz w:val="20"/>
                <w:szCs w:val="20"/>
              </w:rPr>
              <w:t>A period of three months or more when a person stops working for reasons such as lack of work, sickness, maternity/paternity leave, retirement, or any other reason. This could be paid or unpaid.</w:t>
            </w:r>
          </w:p>
        </w:tc>
      </w:tr>
      <w:tr w:rsidR="00D31474" w14:paraId="058680E2" w14:textId="77777777" w:rsidTr="00F83DA7">
        <w:tc>
          <w:tcPr>
            <w:tcW w:w="2058" w:type="dxa"/>
            <w:tcBorders>
              <w:top w:val="nil"/>
              <w:left w:val="nil"/>
              <w:bottom w:val="nil"/>
              <w:right w:val="nil"/>
            </w:tcBorders>
            <w:hideMark/>
          </w:tcPr>
          <w:p w14:paraId="24427F11" w14:textId="77777777" w:rsidR="00D31474" w:rsidRPr="00D31474" w:rsidRDefault="00D31474" w:rsidP="00D31474">
            <w:pPr>
              <w:pStyle w:val="Heading6"/>
              <w:spacing w:before="0"/>
              <w:rPr>
                <w:rFonts w:ascii="Arial" w:hAnsi="Arial" w:cs="Arial"/>
                <w:sz w:val="20"/>
                <w:szCs w:val="20"/>
              </w:rPr>
            </w:pPr>
            <w:bookmarkStart w:id="580" w:name="_Toc121146184"/>
            <w:r w:rsidRPr="00D31474">
              <w:rPr>
                <w:rFonts w:ascii="Arial" w:hAnsi="Arial" w:cs="Arial"/>
                <w:sz w:val="20"/>
                <w:szCs w:val="20"/>
              </w:rPr>
              <w:t>App</w:t>
            </w:r>
            <w:bookmarkEnd w:id="580"/>
          </w:p>
        </w:tc>
        <w:tc>
          <w:tcPr>
            <w:tcW w:w="7512" w:type="dxa"/>
            <w:tcBorders>
              <w:top w:val="single" w:sz="4" w:space="0" w:color="auto"/>
              <w:left w:val="nil"/>
              <w:bottom w:val="single" w:sz="4" w:space="0" w:color="auto"/>
              <w:right w:val="nil"/>
            </w:tcBorders>
            <w:hideMark/>
          </w:tcPr>
          <w:p w14:paraId="26116CC5" w14:textId="77777777" w:rsidR="00D31474" w:rsidRPr="00D31474" w:rsidRDefault="00D31474" w:rsidP="00D31474">
            <w:pPr>
              <w:rPr>
                <w:rFonts w:ascii="Arial" w:hAnsi="Arial" w:cs="Arial"/>
                <w:sz w:val="20"/>
                <w:szCs w:val="20"/>
              </w:rPr>
            </w:pPr>
            <w:r w:rsidRPr="00D31474">
              <w:rPr>
                <w:rFonts w:ascii="Arial" w:hAnsi="Arial" w:cs="Arial"/>
                <w:sz w:val="20"/>
                <w:szCs w:val="20"/>
              </w:rPr>
              <w:t>A software that can run on the Internet, mobile devices or computers. They are downloaded by a user and are designed to perform functions, activities or tasks to benefit the user.</w:t>
            </w:r>
          </w:p>
        </w:tc>
      </w:tr>
      <w:tr w:rsidR="00D31474" w14:paraId="02689CDB" w14:textId="77777777" w:rsidTr="00F83DA7">
        <w:tc>
          <w:tcPr>
            <w:tcW w:w="2058" w:type="dxa"/>
            <w:tcBorders>
              <w:top w:val="nil"/>
              <w:left w:val="nil"/>
              <w:bottom w:val="nil"/>
              <w:right w:val="nil"/>
            </w:tcBorders>
            <w:hideMark/>
          </w:tcPr>
          <w:p w14:paraId="140B243D" w14:textId="77777777" w:rsidR="00D31474" w:rsidRPr="00D31474" w:rsidRDefault="00D31474" w:rsidP="00D31474">
            <w:pPr>
              <w:pStyle w:val="Heading6"/>
              <w:spacing w:before="0"/>
              <w:rPr>
                <w:rFonts w:ascii="Arial" w:hAnsi="Arial" w:cs="Arial"/>
                <w:sz w:val="20"/>
                <w:szCs w:val="20"/>
              </w:rPr>
            </w:pPr>
            <w:bookmarkStart w:id="581" w:name="_Toc121146185"/>
            <w:r w:rsidRPr="00D31474">
              <w:rPr>
                <w:rFonts w:ascii="Arial" w:hAnsi="Arial" w:cs="Arial"/>
                <w:sz w:val="20"/>
                <w:szCs w:val="20"/>
              </w:rPr>
              <w:t>Artificial Intelligence</w:t>
            </w:r>
            <w:bookmarkEnd w:id="581"/>
          </w:p>
        </w:tc>
        <w:tc>
          <w:tcPr>
            <w:tcW w:w="7512" w:type="dxa"/>
            <w:tcBorders>
              <w:top w:val="single" w:sz="4" w:space="0" w:color="auto"/>
              <w:left w:val="nil"/>
              <w:bottom w:val="single" w:sz="4" w:space="0" w:color="auto"/>
              <w:right w:val="nil"/>
            </w:tcBorders>
            <w:hideMark/>
          </w:tcPr>
          <w:p w14:paraId="0A79EC3D" w14:textId="77777777" w:rsidR="00D31474" w:rsidRPr="00D31474" w:rsidRDefault="00D31474" w:rsidP="00D31474">
            <w:pPr>
              <w:rPr>
                <w:rFonts w:ascii="Arial" w:hAnsi="Arial" w:cs="Arial"/>
                <w:sz w:val="20"/>
                <w:szCs w:val="20"/>
              </w:rPr>
            </w:pPr>
            <w:r w:rsidRPr="00D31474">
              <w:rPr>
                <w:rFonts w:ascii="Arial" w:hAnsi="Arial" w:cs="Arial"/>
                <w:sz w:val="20"/>
                <w:szCs w:val="20"/>
              </w:rPr>
              <w:t>Artificial Intelligence, or AI, is the set of computer techniques that enable a machine (e.g., a computer or mobile telephone) to perform tasks normally requiring human intelligence, such as reasoning or learning.</w:t>
            </w:r>
          </w:p>
        </w:tc>
      </w:tr>
      <w:tr w:rsidR="00D31474" w14:paraId="7E9315B8" w14:textId="77777777" w:rsidTr="00F83DA7">
        <w:tc>
          <w:tcPr>
            <w:tcW w:w="2058" w:type="dxa"/>
            <w:tcBorders>
              <w:top w:val="nil"/>
              <w:left w:val="nil"/>
              <w:bottom w:val="nil"/>
              <w:right w:val="nil"/>
            </w:tcBorders>
            <w:hideMark/>
          </w:tcPr>
          <w:p w14:paraId="025635FC" w14:textId="77777777" w:rsidR="00D31474" w:rsidRPr="00D31474" w:rsidRDefault="00D31474" w:rsidP="00D31474">
            <w:pPr>
              <w:pStyle w:val="Heading6"/>
              <w:spacing w:before="0"/>
              <w:rPr>
                <w:rFonts w:ascii="Arial" w:hAnsi="Arial" w:cs="Arial"/>
                <w:sz w:val="20"/>
                <w:szCs w:val="20"/>
              </w:rPr>
            </w:pPr>
            <w:bookmarkStart w:id="582" w:name="_Toc121146186"/>
            <w:r w:rsidRPr="00D31474">
              <w:rPr>
                <w:rFonts w:ascii="Arial" w:hAnsi="Arial" w:cs="Arial"/>
                <w:sz w:val="20"/>
                <w:szCs w:val="20"/>
              </w:rPr>
              <w:t>Automatic update</w:t>
            </w:r>
            <w:bookmarkEnd w:id="582"/>
            <w:r w:rsidRPr="00D31474">
              <w:rPr>
                <w:rFonts w:ascii="Arial" w:hAnsi="Arial" w:cs="Arial"/>
                <w:sz w:val="20"/>
                <w:szCs w:val="20"/>
              </w:rPr>
              <w:t>s</w:t>
            </w:r>
          </w:p>
        </w:tc>
        <w:tc>
          <w:tcPr>
            <w:tcW w:w="7512" w:type="dxa"/>
            <w:tcBorders>
              <w:top w:val="single" w:sz="4" w:space="0" w:color="auto"/>
              <w:left w:val="nil"/>
              <w:bottom w:val="single" w:sz="4" w:space="0" w:color="auto"/>
              <w:right w:val="nil"/>
            </w:tcBorders>
            <w:hideMark/>
          </w:tcPr>
          <w:p w14:paraId="4061AF69" w14:textId="77777777" w:rsidR="00D31474" w:rsidRPr="00D31474" w:rsidRDefault="00D31474" w:rsidP="00D31474">
            <w:pPr>
              <w:rPr>
                <w:rFonts w:ascii="Arial" w:hAnsi="Arial" w:cs="Arial"/>
                <w:sz w:val="20"/>
                <w:szCs w:val="20"/>
              </w:rPr>
            </w:pPr>
            <w:r w:rsidRPr="00D31474">
              <w:rPr>
                <w:rFonts w:ascii="Arial" w:hAnsi="Arial" w:cs="Arial"/>
                <w:sz w:val="20"/>
                <w:szCs w:val="20"/>
              </w:rPr>
              <w:t>Updates that are done automatically via the Internet, not requiring manual programming or periodic authorization.</w:t>
            </w:r>
          </w:p>
        </w:tc>
      </w:tr>
      <w:tr w:rsidR="00D31474" w14:paraId="124A4B7E" w14:textId="77777777" w:rsidTr="00F83DA7">
        <w:tc>
          <w:tcPr>
            <w:tcW w:w="2058" w:type="dxa"/>
            <w:tcBorders>
              <w:top w:val="nil"/>
              <w:left w:val="nil"/>
              <w:bottom w:val="nil"/>
              <w:right w:val="nil"/>
            </w:tcBorders>
            <w:hideMark/>
          </w:tcPr>
          <w:p w14:paraId="6BB53072" w14:textId="77777777" w:rsidR="00D31474" w:rsidRPr="00D31474" w:rsidRDefault="00D31474" w:rsidP="00D31474">
            <w:pPr>
              <w:pStyle w:val="Heading6"/>
              <w:spacing w:before="0"/>
              <w:rPr>
                <w:rFonts w:ascii="Arial" w:hAnsi="Arial" w:cs="Arial"/>
                <w:sz w:val="20"/>
                <w:szCs w:val="20"/>
              </w:rPr>
            </w:pPr>
            <w:bookmarkStart w:id="583" w:name="_Toc121146187"/>
            <w:r w:rsidRPr="00D31474">
              <w:rPr>
                <w:rFonts w:ascii="Arial" w:hAnsi="Arial" w:cs="Arial"/>
                <w:sz w:val="20"/>
                <w:szCs w:val="20"/>
              </w:rPr>
              <w:t>Biometric security features</w:t>
            </w:r>
            <w:bookmarkEnd w:id="583"/>
          </w:p>
        </w:tc>
        <w:tc>
          <w:tcPr>
            <w:tcW w:w="7512" w:type="dxa"/>
            <w:tcBorders>
              <w:top w:val="single" w:sz="4" w:space="0" w:color="auto"/>
              <w:left w:val="nil"/>
              <w:bottom w:val="single" w:sz="4" w:space="0" w:color="auto"/>
              <w:right w:val="nil"/>
            </w:tcBorders>
            <w:hideMark/>
          </w:tcPr>
          <w:p w14:paraId="21108851" w14:textId="77777777" w:rsidR="00D31474" w:rsidRPr="00D31474" w:rsidRDefault="00D31474" w:rsidP="00D31474">
            <w:pPr>
              <w:rPr>
                <w:rFonts w:ascii="Arial" w:hAnsi="Arial" w:cs="Arial"/>
                <w:sz w:val="20"/>
                <w:szCs w:val="20"/>
              </w:rPr>
            </w:pPr>
            <w:r w:rsidRPr="00D31474">
              <w:rPr>
                <w:rFonts w:ascii="Arial" w:hAnsi="Arial" w:cs="Arial"/>
                <w:sz w:val="20"/>
                <w:szCs w:val="20"/>
              </w:rPr>
              <w:t>Measures unique characteristics of a person, such as voice pattern, the iris or retina pattern of the eye, or fingerprint patterns, to authenticate a user and provide access to personal accounts.</w:t>
            </w:r>
          </w:p>
        </w:tc>
      </w:tr>
      <w:tr w:rsidR="00D31474" w14:paraId="093E902E" w14:textId="77777777" w:rsidTr="00F83DA7">
        <w:tc>
          <w:tcPr>
            <w:tcW w:w="2058" w:type="dxa"/>
            <w:tcBorders>
              <w:top w:val="nil"/>
              <w:left w:val="nil"/>
              <w:bottom w:val="nil"/>
              <w:right w:val="nil"/>
            </w:tcBorders>
            <w:hideMark/>
          </w:tcPr>
          <w:p w14:paraId="473EDFDD" w14:textId="77777777" w:rsidR="00D31474" w:rsidRPr="00D31474" w:rsidRDefault="00D31474" w:rsidP="00D31474">
            <w:pPr>
              <w:pStyle w:val="Heading6"/>
              <w:spacing w:before="0"/>
              <w:rPr>
                <w:rFonts w:ascii="Arial" w:hAnsi="Arial" w:cs="Arial"/>
                <w:sz w:val="20"/>
                <w:szCs w:val="20"/>
              </w:rPr>
            </w:pPr>
            <w:bookmarkStart w:id="584" w:name="_Toc121146188"/>
            <w:r w:rsidRPr="00D31474">
              <w:rPr>
                <w:rFonts w:ascii="Arial" w:hAnsi="Arial" w:cs="Arial"/>
                <w:sz w:val="20"/>
                <w:szCs w:val="20"/>
              </w:rPr>
              <w:t>Blog</w:t>
            </w:r>
            <w:bookmarkEnd w:id="584"/>
          </w:p>
        </w:tc>
        <w:tc>
          <w:tcPr>
            <w:tcW w:w="7512" w:type="dxa"/>
            <w:tcBorders>
              <w:top w:val="single" w:sz="4" w:space="0" w:color="auto"/>
              <w:left w:val="nil"/>
              <w:bottom w:val="single" w:sz="4" w:space="0" w:color="auto"/>
              <w:right w:val="nil"/>
            </w:tcBorders>
            <w:hideMark/>
          </w:tcPr>
          <w:p w14:paraId="521EF8E0" w14:textId="77777777" w:rsidR="00D31474" w:rsidRPr="00D31474" w:rsidRDefault="00D31474" w:rsidP="00D31474">
            <w:pPr>
              <w:rPr>
                <w:rFonts w:ascii="Arial" w:hAnsi="Arial" w:cs="Arial"/>
                <w:sz w:val="20"/>
                <w:szCs w:val="20"/>
              </w:rPr>
            </w:pPr>
            <w:r w:rsidRPr="00D31474">
              <w:rPr>
                <w:rFonts w:ascii="Arial" w:hAnsi="Arial" w:cs="Arial"/>
                <w:sz w:val="20"/>
                <w:szCs w:val="20"/>
              </w:rPr>
              <w:t>A blog (short for 'weblog') is a public website where users post informal journals of their thoughts, comments and philosophies, often updated frequently and normally reflecting the views of the blog’s creator. Blogs provide commentary or news on a particular subject such as food, politics or local news; some function as personal online diaries. The term 'blogging' is used as an example of contributing content online.</w:t>
            </w:r>
          </w:p>
        </w:tc>
      </w:tr>
      <w:tr w:rsidR="00D31474" w14:paraId="4FCFF6C1" w14:textId="77777777" w:rsidTr="00F83DA7">
        <w:tc>
          <w:tcPr>
            <w:tcW w:w="2058" w:type="dxa"/>
            <w:tcBorders>
              <w:top w:val="nil"/>
              <w:left w:val="nil"/>
              <w:bottom w:val="nil"/>
              <w:right w:val="nil"/>
            </w:tcBorders>
            <w:hideMark/>
          </w:tcPr>
          <w:p w14:paraId="402DF047" w14:textId="77777777" w:rsidR="00D31474" w:rsidRPr="00D31474" w:rsidRDefault="00D31474" w:rsidP="00D31474">
            <w:pPr>
              <w:pStyle w:val="Heading6"/>
              <w:spacing w:before="0"/>
              <w:rPr>
                <w:rFonts w:ascii="Arial" w:hAnsi="Arial" w:cs="Arial"/>
                <w:sz w:val="20"/>
                <w:szCs w:val="20"/>
              </w:rPr>
            </w:pPr>
            <w:bookmarkStart w:id="585" w:name="_Toc121146189"/>
            <w:r w:rsidRPr="00D31474">
              <w:rPr>
                <w:rFonts w:ascii="Arial" w:hAnsi="Arial" w:cs="Arial"/>
                <w:sz w:val="20"/>
                <w:szCs w:val="20"/>
              </w:rPr>
              <w:t>Bluetooth</w:t>
            </w:r>
            <w:bookmarkEnd w:id="585"/>
          </w:p>
        </w:tc>
        <w:tc>
          <w:tcPr>
            <w:tcW w:w="7512" w:type="dxa"/>
            <w:tcBorders>
              <w:top w:val="single" w:sz="4" w:space="0" w:color="auto"/>
              <w:left w:val="nil"/>
              <w:bottom w:val="single" w:sz="4" w:space="0" w:color="auto"/>
              <w:right w:val="nil"/>
            </w:tcBorders>
            <w:hideMark/>
          </w:tcPr>
          <w:p w14:paraId="3D67BD25" w14:textId="77777777" w:rsidR="00D31474" w:rsidRPr="00D31474" w:rsidRDefault="00D31474" w:rsidP="00D31474">
            <w:pPr>
              <w:rPr>
                <w:rFonts w:ascii="Arial" w:hAnsi="Arial" w:cs="Arial"/>
                <w:sz w:val="20"/>
                <w:szCs w:val="20"/>
              </w:rPr>
            </w:pPr>
            <w:r w:rsidRPr="00D31474">
              <w:rPr>
                <w:rFonts w:ascii="Arial" w:hAnsi="Arial" w:cs="Arial"/>
                <w:sz w:val="20"/>
                <w:szCs w:val="20"/>
              </w:rPr>
              <w:t>A standard for the short-range wireless interconnection of mobile phones, computers, and other electronic devices.</w:t>
            </w:r>
          </w:p>
        </w:tc>
      </w:tr>
      <w:tr w:rsidR="00D31474" w14:paraId="0A23636B" w14:textId="77777777" w:rsidTr="00F83DA7">
        <w:tc>
          <w:tcPr>
            <w:tcW w:w="2058" w:type="dxa"/>
            <w:tcBorders>
              <w:top w:val="nil"/>
              <w:left w:val="nil"/>
              <w:bottom w:val="nil"/>
              <w:right w:val="nil"/>
            </w:tcBorders>
            <w:hideMark/>
          </w:tcPr>
          <w:p w14:paraId="783A1A6F" w14:textId="77777777" w:rsidR="00D31474" w:rsidRPr="00D31474" w:rsidRDefault="00D31474" w:rsidP="00D31474">
            <w:pPr>
              <w:pStyle w:val="Heading6"/>
              <w:spacing w:before="0"/>
              <w:rPr>
                <w:rFonts w:ascii="Arial" w:hAnsi="Arial" w:cs="Arial"/>
                <w:sz w:val="20"/>
                <w:szCs w:val="20"/>
              </w:rPr>
            </w:pPr>
            <w:bookmarkStart w:id="586" w:name="_Toc121146190"/>
            <w:r w:rsidRPr="00D31474">
              <w:rPr>
                <w:rFonts w:ascii="Arial" w:hAnsi="Arial" w:cs="Arial"/>
                <w:sz w:val="20"/>
                <w:szCs w:val="20"/>
              </w:rPr>
              <w:t>Broadband</w:t>
            </w:r>
            <w:bookmarkEnd w:id="586"/>
          </w:p>
        </w:tc>
        <w:tc>
          <w:tcPr>
            <w:tcW w:w="7512" w:type="dxa"/>
            <w:tcBorders>
              <w:top w:val="single" w:sz="4" w:space="0" w:color="auto"/>
              <w:left w:val="nil"/>
              <w:bottom w:val="single" w:sz="4" w:space="0" w:color="auto"/>
              <w:right w:val="nil"/>
            </w:tcBorders>
            <w:hideMark/>
          </w:tcPr>
          <w:p w14:paraId="681509BC"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telecommunication in which a wide band of frequencies is available to transmit information. Because a wide band of frequencies is available, information can be sent on many different frequencies or channels within the band at the same time, allowing more information to be transmitted in a given amount of time (much as more lanes on a highway allow more cars to travel on it at the same time). Broadband internet connections allow connection to the World Wide Web digitally, rather than through use of the dial-up service. A digital connection (DSL and cable) is faster and allows usage of a traditional phone line while simultaneously being connected to the Internet.</w:t>
            </w:r>
          </w:p>
        </w:tc>
      </w:tr>
      <w:tr w:rsidR="00D31474" w14:paraId="59FF8CFB" w14:textId="77777777" w:rsidTr="00F83DA7">
        <w:tc>
          <w:tcPr>
            <w:tcW w:w="2058" w:type="dxa"/>
            <w:tcBorders>
              <w:top w:val="nil"/>
              <w:left w:val="nil"/>
              <w:bottom w:val="nil"/>
              <w:right w:val="nil"/>
            </w:tcBorders>
            <w:hideMark/>
          </w:tcPr>
          <w:p w14:paraId="0AA9A57D" w14:textId="77777777" w:rsidR="00D31474" w:rsidRPr="00D31474" w:rsidRDefault="00D31474" w:rsidP="00D31474">
            <w:pPr>
              <w:pStyle w:val="Heading6"/>
              <w:spacing w:before="0"/>
              <w:rPr>
                <w:rFonts w:ascii="Arial" w:hAnsi="Arial" w:cs="Arial"/>
                <w:sz w:val="20"/>
                <w:szCs w:val="20"/>
              </w:rPr>
            </w:pPr>
            <w:bookmarkStart w:id="587" w:name="_Toc121146191"/>
            <w:r w:rsidRPr="00D31474">
              <w:rPr>
                <w:rFonts w:ascii="Arial" w:hAnsi="Arial" w:cs="Arial"/>
                <w:sz w:val="20"/>
                <w:szCs w:val="20"/>
              </w:rPr>
              <w:t>Cable Internet</w:t>
            </w:r>
            <w:bookmarkEnd w:id="587"/>
          </w:p>
        </w:tc>
        <w:tc>
          <w:tcPr>
            <w:tcW w:w="7512" w:type="dxa"/>
            <w:tcBorders>
              <w:top w:val="single" w:sz="4" w:space="0" w:color="auto"/>
              <w:left w:val="nil"/>
              <w:bottom w:val="single" w:sz="4" w:space="0" w:color="auto"/>
              <w:right w:val="nil"/>
            </w:tcBorders>
            <w:hideMark/>
          </w:tcPr>
          <w:p w14:paraId="293E66EE" w14:textId="77777777" w:rsidR="00D31474" w:rsidRPr="00D31474" w:rsidRDefault="00D31474" w:rsidP="00D31474">
            <w:pPr>
              <w:rPr>
                <w:rFonts w:ascii="Arial" w:hAnsi="Arial" w:cs="Arial"/>
                <w:sz w:val="20"/>
                <w:szCs w:val="20"/>
              </w:rPr>
            </w:pPr>
            <w:r w:rsidRPr="00D31474">
              <w:rPr>
                <w:rFonts w:ascii="Arial" w:hAnsi="Arial" w:cs="Arial"/>
                <w:sz w:val="20"/>
                <w:szCs w:val="20"/>
              </w:rPr>
              <w:t xml:space="preserve">Many Internet Service Providers (e.g., Rogers, Vidéotron, Shaw, Teksavvy) offer Internet services by cable. Coaxial cable that was traditionally used to provide television services can be upgraded to also facilitate Internet access. Over time, </w:t>
            </w:r>
            <w:r w:rsidRPr="00D31474">
              <w:rPr>
                <w:rFonts w:ascii="Arial" w:hAnsi="Arial" w:cs="Arial"/>
                <w:sz w:val="20"/>
                <w:szCs w:val="20"/>
              </w:rPr>
              <w:lastRenderedPageBreak/>
              <w:t>Internet by cable has become available in many (though not all) areas where cable television is available.</w:t>
            </w:r>
          </w:p>
        </w:tc>
      </w:tr>
      <w:tr w:rsidR="00D31474" w14:paraId="57E696CC" w14:textId="77777777" w:rsidTr="00F83DA7">
        <w:tc>
          <w:tcPr>
            <w:tcW w:w="2058" w:type="dxa"/>
            <w:tcBorders>
              <w:top w:val="nil"/>
              <w:left w:val="nil"/>
              <w:bottom w:val="nil"/>
              <w:right w:val="nil"/>
            </w:tcBorders>
            <w:hideMark/>
          </w:tcPr>
          <w:p w14:paraId="3BD04ED4" w14:textId="77777777" w:rsidR="00D31474" w:rsidRPr="00D31474" w:rsidRDefault="00D31474" w:rsidP="00D31474">
            <w:pPr>
              <w:pStyle w:val="Heading6"/>
              <w:spacing w:before="0"/>
              <w:rPr>
                <w:rFonts w:ascii="Arial" w:hAnsi="Arial" w:cs="Arial"/>
                <w:sz w:val="20"/>
                <w:szCs w:val="20"/>
              </w:rPr>
            </w:pPr>
            <w:bookmarkStart w:id="588" w:name="_Toc121146192"/>
            <w:r w:rsidRPr="00D31474">
              <w:rPr>
                <w:rFonts w:ascii="Arial" w:hAnsi="Arial" w:cs="Arial"/>
                <w:sz w:val="20"/>
                <w:szCs w:val="20"/>
              </w:rPr>
              <w:lastRenderedPageBreak/>
              <w:t>Child(ren)</w:t>
            </w:r>
            <w:bookmarkEnd w:id="588"/>
          </w:p>
        </w:tc>
        <w:tc>
          <w:tcPr>
            <w:tcW w:w="7512" w:type="dxa"/>
            <w:tcBorders>
              <w:top w:val="single" w:sz="4" w:space="0" w:color="auto"/>
              <w:left w:val="nil"/>
              <w:bottom w:val="single" w:sz="4" w:space="0" w:color="auto"/>
              <w:right w:val="nil"/>
            </w:tcBorders>
            <w:hideMark/>
          </w:tcPr>
          <w:p w14:paraId="416CE618" w14:textId="77777777" w:rsidR="00D31474" w:rsidRPr="00D31474" w:rsidRDefault="00D31474" w:rsidP="00D31474">
            <w:pPr>
              <w:rPr>
                <w:rFonts w:ascii="Arial" w:hAnsi="Arial" w:cs="Arial"/>
                <w:sz w:val="20"/>
                <w:szCs w:val="20"/>
              </w:rPr>
            </w:pPr>
            <w:r w:rsidRPr="00D31474">
              <w:rPr>
                <w:rFonts w:ascii="Arial" w:hAnsi="Arial" w:cs="Arial"/>
                <w:b/>
                <w:bCs/>
                <w:sz w:val="20"/>
                <w:szCs w:val="20"/>
              </w:rPr>
              <w:t>Adopted:</w:t>
            </w:r>
            <w:r w:rsidRPr="00D31474">
              <w:rPr>
                <w:rFonts w:ascii="Arial" w:hAnsi="Arial" w:cs="Arial"/>
                <w:sz w:val="20"/>
                <w:szCs w:val="20"/>
              </w:rPr>
              <w:t xml:space="preserve"> Child(ren) for whom the respondent signed legal documents giving him/her the authority to raise the child(ren) as his/her own.</w:t>
            </w:r>
          </w:p>
          <w:p w14:paraId="09C400B6" w14:textId="77777777" w:rsidR="00D31474" w:rsidRPr="00D31474" w:rsidRDefault="00D31474" w:rsidP="00D31474">
            <w:pPr>
              <w:rPr>
                <w:rFonts w:ascii="Arial" w:hAnsi="Arial" w:cs="Arial"/>
                <w:sz w:val="20"/>
                <w:szCs w:val="20"/>
              </w:rPr>
            </w:pPr>
            <w:r w:rsidRPr="00D31474">
              <w:rPr>
                <w:rFonts w:ascii="Arial" w:hAnsi="Arial" w:cs="Arial"/>
                <w:b/>
                <w:bCs/>
                <w:sz w:val="20"/>
                <w:szCs w:val="20"/>
              </w:rPr>
              <w:t>Birth:</w:t>
            </w:r>
            <w:r w:rsidRPr="00D31474">
              <w:rPr>
                <w:rFonts w:ascii="Arial" w:hAnsi="Arial" w:cs="Arial"/>
                <w:sz w:val="20"/>
                <w:szCs w:val="20"/>
              </w:rPr>
              <w:t xml:space="preserve"> Refers to biological sons and daughters.</w:t>
            </w:r>
          </w:p>
          <w:p w14:paraId="3F5BFF5D" w14:textId="77777777" w:rsidR="00D31474" w:rsidRPr="00D31474" w:rsidRDefault="00D31474" w:rsidP="00D31474">
            <w:pPr>
              <w:rPr>
                <w:rFonts w:ascii="Arial" w:hAnsi="Arial" w:cs="Arial"/>
                <w:sz w:val="20"/>
                <w:szCs w:val="20"/>
              </w:rPr>
            </w:pPr>
            <w:r w:rsidRPr="00D31474">
              <w:rPr>
                <w:rFonts w:ascii="Arial" w:hAnsi="Arial" w:cs="Arial"/>
                <w:b/>
                <w:bCs/>
                <w:sz w:val="20"/>
                <w:szCs w:val="20"/>
              </w:rPr>
              <w:t>Stepchildren:</w:t>
            </w:r>
            <w:r w:rsidRPr="00D31474">
              <w:rPr>
                <w:rFonts w:ascii="Arial" w:hAnsi="Arial" w:cs="Arial"/>
                <w:sz w:val="20"/>
                <w:szCs w:val="20"/>
              </w:rPr>
              <w:t xml:space="preserve"> Children from a former union of a current or former spouse or common-law partner.</w:t>
            </w:r>
          </w:p>
          <w:p w14:paraId="476063EF" w14:textId="77777777" w:rsidR="00D31474" w:rsidRPr="00D31474" w:rsidRDefault="00D31474" w:rsidP="00D31474">
            <w:pPr>
              <w:rPr>
                <w:rFonts w:ascii="Arial" w:hAnsi="Arial" w:cs="Arial"/>
                <w:sz w:val="20"/>
                <w:szCs w:val="20"/>
              </w:rPr>
            </w:pPr>
            <w:r w:rsidRPr="00D31474">
              <w:rPr>
                <w:rFonts w:ascii="Arial" w:hAnsi="Arial" w:cs="Arial"/>
                <w:b/>
                <w:bCs/>
                <w:sz w:val="20"/>
                <w:szCs w:val="20"/>
              </w:rPr>
              <w:t>In shared or joint custody:</w:t>
            </w:r>
            <w:r w:rsidRPr="00D31474">
              <w:rPr>
                <w:rFonts w:ascii="Arial" w:hAnsi="Arial" w:cs="Arial"/>
                <w:sz w:val="20"/>
                <w:szCs w:val="20"/>
              </w:rPr>
              <w:t xml:space="preserve"> Those who spend time with each parent and who spent the previous night (in reference to the day of the interview) at the other parent’s residence.</w:t>
            </w:r>
          </w:p>
        </w:tc>
      </w:tr>
      <w:tr w:rsidR="00D31474" w14:paraId="14DFC686" w14:textId="77777777" w:rsidTr="00F83DA7">
        <w:tc>
          <w:tcPr>
            <w:tcW w:w="2058" w:type="dxa"/>
            <w:tcBorders>
              <w:top w:val="nil"/>
              <w:left w:val="nil"/>
              <w:bottom w:val="nil"/>
              <w:right w:val="nil"/>
            </w:tcBorders>
            <w:hideMark/>
          </w:tcPr>
          <w:p w14:paraId="4433FB2F" w14:textId="77777777" w:rsidR="00D31474" w:rsidRPr="00D31474" w:rsidRDefault="00D31474" w:rsidP="00D31474">
            <w:pPr>
              <w:pStyle w:val="Heading6"/>
              <w:spacing w:before="0"/>
              <w:rPr>
                <w:rFonts w:ascii="Arial" w:hAnsi="Arial" w:cs="Arial"/>
                <w:sz w:val="20"/>
                <w:szCs w:val="20"/>
              </w:rPr>
            </w:pPr>
            <w:bookmarkStart w:id="589" w:name="_Toc121146193"/>
            <w:r w:rsidRPr="00D31474">
              <w:rPr>
                <w:rFonts w:ascii="Arial" w:hAnsi="Arial" w:cs="Arial"/>
                <w:sz w:val="20"/>
                <w:szCs w:val="20"/>
              </w:rPr>
              <w:t>Common-law partner</w:t>
            </w:r>
            <w:bookmarkEnd w:id="589"/>
          </w:p>
        </w:tc>
        <w:tc>
          <w:tcPr>
            <w:tcW w:w="7512" w:type="dxa"/>
            <w:tcBorders>
              <w:top w:val="single" w:sz="4" w:space="0" w:color="auto"/>
              <w:left w:val="nil"/>
              <w:bottom w:val="single" w:sz="4" w:space="0" w:color="auto"/>
              <w:right w:val="nil"/>
            </w:tcBorders>
            <w:hideMark/>
          </w:tcPr>
          <w:p w14:paraId="19380335"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two people of the opposite sex or the same sex who live together as a couple but who are not legally married to each other.</w:t>
            </w:r>
          </w:p>
        </w:tc>
      </w:tr>
      <w:tr w:rsidR="00D31474" w14:paraId="63441B73" w14:textId="77777777" w:rsidTr="00F83DA7">
        <w:tc>
          <w:tcPr>
            <w:tcW w:w="2058" w:type="dxa"/>
            <w:tcBorders>
              <w:top w:val="nil"/>
              <w:left w:val="nil"/>
              <w:bottom w:val="nil"/>
              <w:right w:val="nil"/>
            </w:tcBorders>
            <w:hideMark/>
          </w:tcPr>
          <w:p w14:paraId="67CFB3FB" w14:textId="77777777" w:rsidR="00D31474" w:rsidRPr="00D31474" w:rsidRDefault="00D31474" w:rsidP="00D31474">
            <w:pPr>
              <w:pStyle w:val="Heading6"/>
              <w:spacing w:before="0"/>
              <w:rPr>
                <w:rFonts w:ascii="Arial" w:hAnsi="Arial" w:cs="Arial"/>
                <w:sz w:val="20"/>
                <w:szCs w:val="20"/>
              </w:rPr>
            </w:pPr>
            <w:bookmarkStart w:id="590" w:name="_Toc121146194"/>
            <w:r w:rsidRPr="00D31474">
              <w:rPr>
                <w:rFonts w:ascii="Arial" w:hAnsi="Arial" w:cs="Arial"/>
                <w:sz w:val="20"/>
                <w:szCs w:val="20"/>
              </w:rPr>
              <w:t>Co-working spaces</w:t>
            </w:r>
            <w:bookmarkEnd w:id="590"/>
          </w:p>
        </w:tc>
        <w:tc>
          <w:tcPr>
            <w:tcW w:w="7512" w:type="dxa"/>
            <w:tcBorders>
              <w:top w:val="single" w:sz="4" w:space="0" w:color="auto"/>
              <w:left w:val="nil"/>
              <w:bottom w:val="single" w:sz="4" w:space="0" w:color="auto"/>
              <w:right w:val="nil"/>
            </w:tcBorders>
            <w:hideMark/>
          </w:tcPr>
          <w:p w14:paraId="263891F5" w14:textId="77777777" w:rsidR="00D31474" w:rsidRPr="00D31474" w:rsidRDefault="00D31474" w:rsidP="00D31474">
            <w:pPr>
              <w:rPr>
                <w:rFonts w:ascii="Arial" w:hAnsi="Arial" w:cs="Arial"/>
                <w:sz w:val="20"/>
                <w:szCs w:val="20"/>
              </w:rPr>
            </w:pPr>
            <w:r w:rsidRPr="00D31474">
              <w:rPr>
                <w:rFonts w:ascii="Arial" w:hAnsi="Arial" w:cs="Arial"/>
                <w:sz w:val="20"/>
                <w:szCs w:val="20"/>
              </w:rPr>
              <w:t>Coworking is a way of working that includes the use of an office or other working environment by people who are self-employed or working for different employers, typically so as to share office space, equipment, ideas, and knowledge.</w:t>
            </w:r>
          </w:p>
        </w:tc>
      </w:tr>
      <w:tr w:rsidR="00D31474" w14:paraId="460763C0" w14:textId="77777777" w:rsidTr="00F83DA7">
        <w:tc>
          <w:tcPr>
            <w:tcW w:w="2058" w:type="dxa"/>
            <w:tcBorders>
              <w:top w:val="nil"/>
              <w:left w:val="nil"/>
              <w:bottom w:val="nil"/>
              <w:right w:val="nil"/>
            </w:tcBorders>
            <w:hideMark/>
          </w:tcPr>
          <w:p w14:paraId="46DDF480"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Created presentations, or documents with text and pictures, tables, or charts</w:t>
            </w:r>
          </w:p>
        </w:tc>
        <w:tc>
          <w:tcPr>
            <w:tcW w:w="7512" w:type="dxa"/>
            <w:tcBorders>
              <w:top w:val="single" w:sz="4" w:space="0" w:color="auto"/>
              <w:left w:val="nil"/>
              <w:bottom w:val="single" w:sz="4" w:space="0" w:color="auto"/>
              <w:right w:val="nil"/>
            </w:tcBorders>
            <w:hideMark/>
          </w:tcPr>
          <w:p w14:paraId="4BF9B7A7" w14:textId="77777777" w:rsidR="00D31474" w:rsidRPr="00D31474" w:rsidRDefault="00D31474" w:rsidP="00D31474">
            <w:pPr>
              <w:rPr>
                <w:rFonts w:ascii="Arial" w:hAnsi="Arial" w:cs="Arial"/>
                <w:sz w:val="20"/>
                <w:szCs w:val="20"/>
              </w:rPr>
            </w:pPr>
            <w:r w:rsidRPr="00D31474">
              <w:rPr>
                <w:rFonts w:ascii="Arial" w:hAnsi="Arial" w:cs="Arial"/>
                <w:sz w:val="20"/>
                <w:szCs w:val="20"/>
              </w:rPr>
              <w:t>This activity includes, but is not limited to, the use of computer software specifically designed for creating presentations, like Microsoft Powerpoint, Prezi and Keynote. The activity of creating presentations can be conducted in programs not specifically designed for the development of presentations, but should contain multiple elements, such as text with pictures, text with tables, or text with charts.</w:t>
            </w:r>
          </w:p>
        </w:tc>
      </w:tr>
      <w:tr w:rsidR="00D31474" w14:paraId="62C00B71" w14:textId="77777777" w:rsidTr="00F83DA7">
        <w:tc>
          <w:tcPr>
            <w:tcW w:w="2058" w:type="dxa"/>
            <w:tcBorders>
              <w:top w:val="nil"/>
              <w:left w:val="nil"/>
              <w:bottom w:val="nil"/>
              <w:right w:val="nil"/>
            </w:tcBorders>
            <w:hideMark/>
          </w:tcPr>
          <w:p w14:paraId="248A8DAD" w14:textId="77777777" w:rsidR="00D31474" w:rsidRPr="00D31474" w:rsidRDefault="00D31474" w:rsidP="00D31474">
            <w:pPr>
              <w:pStyle w:val="Heading6"/>
              <w:spacing w:before="0"/>
              <w:rPr>
                <w:rFonts w:ascii="Arial" w:hAnsi="Arial" w:cs="Arial"/>
                <w:sz w:val="20"/>
                <w:szCs w:val="20"/>
              </w:rPr>
            </w:pPr>
            <w:bookmarkStart w:id="591" w:name="_Toc121146195"/>
            <w:r w:rsidRPr="00D31474">
              <w:rPr>
                <w:rFonts w:ascii="Arial" w:hAnsi="Arial" w:cs="Arial"/>
                <w:sz w:val="20"/>
                <w:szCs w:val="20"/>
              </w:rPr>
              <w:t>Crowd-based microwork</w:t>
            </w:r>
            <w:bookmarkEnd w:id="591"/>
          </w:p>
        </w:tc>
        <w:tc>
          <w:tcPr>
            <w:tcW w:w="7512" w:type="dxa"/>
            <w:tcBorders>
              <w:top w:val="single" w:sz="4" w:space="0" w:color="auto"/>
              <w:left w:val="nil"/>
              <w:bottom w:val="single" w:sz="4" w:space="0" w:color="auto"/>
              <w:right w:val="nil"/>
            </w:tcBorders>
            <w:hideMark/>
          </w:tcPr>
          <w:p w14:paraId="7269DFEA" w14:textId="77777777" w:rsidR="00D31474" w:rsidRPr="00D31474" w:rsidRDefault="00D31474" w:rsidP="00D31474">
            <w:pPr>
              <w:rPr>
                <w:rFonts w:ascii="Arial" w:hAnsi="Arial" w:cs="Arial"/>
                <w:sz w:val="20"/>
                <w:szCs w:val="20"/>
              </w:rPr>
            </w:pPr>
            <w:r w:rsidRPr="00D31474">
              <w:rPr>
                <w:rFonts w:ascii="Arial" w:hAnsi="Arial" w:cs="Arial"/>
                <w:sz w:val="20"/>
                <w:szCs w:val="20"/>
              </w:rPr>
              <w:t>The collaboration of individuals and businesses to complete one-off jobs in exchange for payment. Usually, this type of work over the Internet is secured by individuals posting their skills on an online job board which businesses can access, or businesses post their need for work to be completed on a job board, at which point accessing individuals can apply for the work. Crowd-based microwork jobs could include describing a product, finding duplicate webpages or writing algorithms.</w:t>
            </w:r>
          </w:p>
        </w:tc>
      </w:tr>
      <w:tr w:rsidR="00D31474" w14:paraId="5EE5FCDC" w14:textId="77777777" w:rsidTr="00F83DA7">
        <w:tc>
          <w:tcPr>
            <w:tcW w:w="2058" w:type="dxa"/>
            <w:tcBorders>
              <w:top w:val="nil"/>
              <w:left w:val="nil"/>
              <w:bottom w:val="nil"/>
              <w:right w:val="nil"/>
            </w:tcBorders>
            <w:hideMark/>
          </w:tcPr>
          <w:p w14:paraId="7C83DC91" w14:textId="77777777" w:rsidR="00D31474" w:rsidRPr="00D31474" w:rsidRDefault="00D31474" w:rsidP="00D31474">
            <w:pPr>
              <w:pStyle w:val="Heading6"/>
              <w:spacing w:before="0"/>
              <w:rPr>
                <w:rFonts w:ascii="Arial" w:hAnsi="Arial" w:cs="Arial"/>
                <w:sz w:val="20"/>
                <w:szCs w:val="20"/>
              </w:rPr>
            </w:pPr>
            <w:bookmarkStart w:id="592" w:name="_Toc121146196"/>
            <w:r w:rsidRPr="00D31474">
              <w:rPr>
                <w:rFonts w:ascii="Arial" w:hAnsi="Arial" w:cs="Arial"/>
                <w:sz w:val="20"/>
                <w:szCs w:val="20"/>
              </w:rPr>
              <w:t>Cryptocurrency</w:t>
            </w:r>
            <w:bookmarkEnd w:id="592"/>
          </w:p>
        </w:tc>
        <w:tc>
          <w:tcPr>
            <w:tcW w:w="7512" w:type="dxa"/>
            <w:tcBorders>
              <w:top w:val="single" w:sz="4" w:space="0" w:color="auto"/>
              <w:left w:val="nil"/>
              <w:bottom w:val="single" w:sz="4" w:space="0" w:color="auto"/>
              <w:right w:val="nil"/>
            </w:tcBorders>
            <w:hideMark/>
          </w:tcPr>
          <w:p w14:paraId="69B1A3CE" w14:textId="77777777" w:rsidR="00D31474" w:rsidRPr="00D31474" w:rsidRDefault="00D31474" w:rsidP="00D31474">
            <w:pPr>
              <w:rPr>
                <w:rFonts w:ascii="Arial" w:hAnsi="Arial" w:cs="Arial"/>
                <w:sz w:val="20"/>
                <w:szCs w:val="20"/>
              </w:rPr>
            </w:pPr>
            <w:r w:rsidRPr="00D31474">
              <w:rPr>
                <w:rFonts w:ascii="Arial" w:hAnsi="Arial" w:cs="Arial"/>
                <w:sz w:val="20"/>
                <w:szCs w:val="20"/>
              </w:rPr>
              <w:t>A digital currency in which encryption techniques are used to regulate the generation of units of currency and verify the transfer of funds, operating independently of a central bank.</w:t>
            </w:r>
          </w:p>
        </w:tc>
      </w:tr>
      <w:tr w:rsidR="00D31474" w14:paraId="302FA6E1" w14:textId="77777777" w:rsidTr="00F83DA7">
        <w:tc>
          <w:tcPr>
            <w:tcW w:w="2058" w:type="dxa"/>
            <w:tcBorders>
              <w:top w:val="nil"/>
              <w:left w:val="nil"/>
              <w:bottom w:val="nil"/>
              <w:right w:val="nil"/>
            </w:tcBorders>
            <w:hideMark/>
          </w:tcPr>
          <w:p w14:paraId="38227AC2" w14:textId="77777777" w:rsidR="00D31474" w:rsidRPr="00D31474" w:rsidRDefault="00D31474" w:rsidP="00D31474">
            <w:pPr>
              <w:pStyle w:val="Heading6"/>
              <w:spacing w:before="0"/>
              <w:rPr>
                <w:rFonts w:ascii="Arial" w:hAnsi="Arial" w:cs="Arial"/>
                <w:sz w:val="20"/>
                <w:szCs w:val="20"/>
              </w:rPr>
            </w:pPr>
            <w:bookmarkStart w:id="593" w:name="_Toc121146197"/>
            <w:r w:rsidRPr="00D31474">
              <w:rPr>
                <w:rFonts w:ascii="Arial" w:hAnsi="Arial" w:cs="Arial"/>
                <w:sz w:val="20"/>
                <w:szCs w:val="20"/>
              </w:rPr>
              <w:t>Cyber-ransom</w:t>
            </w:r>
            <w:bookmarkEnd w:id="593"/>
          </w:p>
        </w:tc>
        <w:tc>
          <w:tcPr>
            <w:tcW w:w="7512" w:type="dxa"/>
            <w:tcBorders>
              <w:top w:val="single" w:sz="4" w:space="0" w:color="auto"/>
              <w:left w:val="nil"/>
              <w:bottom w:val="single" w:sz="4" w:space="0" w:color="auto"/>
              <w:right w:val="nil"/>
            </w:tcBorders>
            <w:hideMark/>
          </w:tcPr>
          <w:p w14:paraId="1DCC4177" w14:textId="77777777" w:rsidR="00D31474" w:rsidRPr="00D31474" w:rsidRDefault="00D31474" w:rsidP="00D31474">
            <w:pPr>
              <w:rPr>
                <w:rFonts w:ascii="Arial" w:hAnsi="Arial" w:cs="Arial"/>
                <w:sz w:val="20"/>
                <w:szCs w:val="20"/>
              </w:rPr>
            </w:pPr>
            <w:r w:rsidRPr="00D31474">
              <w:rPr>
                <w:rFonts w:ascii="Arial" w:hAnsi="Arial" w:cs="Arial"/>
                <w:sz w:val="20"/>
                <w:szCs w:val="20"/>
              </w:rPr>
              <w:t xml:space="preserve">Cyber-ransom is the exercise of extortion over the Internet, whereby someone prevents users of technologies from interacting with their files, applications or systems until a payment is made.  </w:t>
            </w:r>
          </w:p>
          <w:p w14:paraId="3FF835AB" w14:textId="77777777" w:rsidR="00D31474" w:rsidRPr="00D31474" w:rsidRDefault="00D31474" w:rsidP="00D31474">
            <w:pPr>
              <w:rPr>
                <w:rFonts w:ascii="Arial" w:hAnsi="Arial" w:cs="Arial"/>
                <w:sz w:val="20"/>
                <w:szCs w:val="20"/>
              </w:rPr>
            </w:pPr>
            <w:r w:rsidRPr="00D31474">
              <w:rPr>
                <w:rFonts w:ascii="Arial" w:hAnsi="Arial" w:cs="Arial"/>
                <w:b/>
                <w:bCs/>
                <w:sz w:val="20"/>
                <w:szCs w:val="20"/>
              </w:rPr>
              <w:t>Ransomware</w:t>
            </w:r>
            <w:r w:rsidRPr="00D31474">
              <w:rPr>
                <w:rFonts w:ascii="Arial" w:hAnsi="Arial" w:cs="Arial"/>
                <w:sz w:val="20"/>
                <w:szCs w:val="20"/>
              </w:rPr>
              <w:t xml:space="preserve"> is the term used to describe the malicious software designed to block users’ access.</w:t>
            </w:r>
          </w:p>
        </w:tc>
      </w:tr>
      <w:tr w:rsidR="00D31474" w14:paraId="3E0A1C10" w14:textId="77777777" w:rsidTr="00F83DA7">
        <w:tc>
          <w:tcPr>
            <w:tcW w:w="2058" w:type="dxa"/>
            <w:tcBorders>
              <w:top w:val="nil"/>
              <w:left w:val="nil"/>
              <w:bottom w:val="nil"/>
              <w:right w:val="nil"/>
            </w:tcBorders>
            <w:hideMark/>
          </w:tcPr>
          <w:p w14:paraId="2F21E3B3" w14:textId="77777777" w:rsidR="00D31474" w:rsidRPr="00D31474" w:rsidRDefault="00D31474" w:rsidP="00D31474">
            <w:pPr>
              <w:pStyle w:val="Heading6"/>
              <w:spacing w:before="0"/>
              <w:rPr>
                <w:rFonts w:ascii="Arial" w:hAnsi="Arial" w:cs="Arial"/>
                <w:sz w:val="20"/>
                <w:szCs w:val="20"/>
              </w:rPr>
            </w:pPr>
            <w:bookmarkStart w:id="594" w:name="_Toc121146198"/>
            <w:r w:rsidRPr="00D31474">
              <w:rPr>
                <w:rFonts w:ascii="Arial" w:hAnsi="Arial" w:cs="Arial"/>
                <w:sz w:val="20"/>
                <w:szCs w:val="20"/>
              </w:rPr>
              <w:t>Cyber security software</w:t>
            </w:r>
            <w:bookmarkEnd w:id="594"/>
          </w:p>
        </w:tc>
        <w:tc>
          <w:tcPr>
            <w:tcW w:w="7512" w:type="dxa"/>
            <w:tcBorders>
              <w:top w:val="single" w:sz="4" w:space="0" w:color="auto"/>
              <w:left w:val="nil"/>
              <w:bottom w:val="single" w:sz="4" w:space="0" w:color="auto"/>
              <w:right w:val="nil"/>
            </w:tcBorders>
            <w:hideMark/>
          </w:tcPr>
          <w:p w14:paraId="42291B53" w14:textId="77777777" w:rsidR="00D31474" w:rsidRPr="00D31474" w:rsidRDefault="00D31474" w:rsidP="00D31474">
            <w:pPr>
              <w:rPr>
                <w:rFonts w:ascii="Arial" w:hAnsi="Arial" w:cs="Arial"/>
                <w:sz w:val="20"/>
                <w:szCs w:val="20"/>
              </w:rPr>
            </w:pPr>
            <w:r w:rsidRPr="00D31474">
              <w:rPr>
                <w:rFonts w:ascii="Arial" w:hAnsi="Arial" w:cs="Arial"/>
                <w:sz w:val="20"/>
                <w:szCs w:val="20"/>
              </w:rPr>
              <w:t>Also known as cybersecurity software, any computer program designed to enhance information security and defend computer devices against intrusion and unauthorized use of resources.</w:t>
            </w:r>
          </w:p>
        </w:tc>
      </w:tr>
      <w:tr w:rsidR="00D31474" w14:paraId="787900DF" w14:textId="77777777" w:rsidTr="00F83DA7">
        <w:tc>
          <w:tcPr>
            <w:tcW w:w="2058" w:type="dxa"/>
            <w:tcBorders>
              <w:top w:val="nil"/>
              <w:left w:val="nil"/>
              <w:bottom w:val="nil"/>
              <w:right w:val="nil"/>
            </w:tcBorders>
            <w:hideMark/>
          </w:tcPr>
          <w:p w14:paraId="24E374A5" w14:textId="77777777" w:rsidR="00D31474" w:rsidRPr="00D31474" w:rsidRDefault="00D31474" w:rsidP="00D31474">
            <w:pPr>
              <w:pStyle w:val="Heading6"/>
              <w:spacing w:before="0"/>
              <w:rPr>
                <w:rFonts w:ascii="Arial" w:hAnsi="Arial" w:cs="Arial"/>
                <w:sz w:val="20"/>
                <w:szCs w:val="20"/>
              </w:rPr>
            </w:pPr>
            <w:bookmarkStart w:id="595" w:name="_Toc121146199"/>
            <w:r w:rsidRPr="00D31474">
              <w:rPr>
                <w:rFonts w:ascii="Arial" w:hAnsi="Arial" w:cs="Arial"/>
                <w:sz w:val="20"/>
                <w:szCs w:val="20"/>
              </w:rPr>
              <w:t>Data storage service</w:t>
            </w:r>
            <w:bookmarkEnd w:id="595"/>
          </w:p>
        </w:tc>
        <w:tc>
          <w:tcPr>
            <w:tcW w:w="7512" w:type="dxa"/>
            <w:tcBorders>
              <w:top w:val="single" w:sz="4" w:space="0" w:color="auto"/>
              <w:left w:val="nil"/>
              <w:bottom w:val="single" w:sz="4" w:space="0" w:color="auto"/>
              <w:right w:val="nil"/>
            </w:tcBorders>
            <w:hideMark/>
          </w:tcPr>
          <w:p w14:paraId="44FEA7D2" w14:textId="77777777" w:rsidR="00D31474" w:rsidRPr="00D31474" w:rsidRDefault="00D31474" w:rsidP="00D31474">
            <w:pPr>
              <w:rPr>
                <w:rFonts w:ascii="Arial" w:hAnsi="Arial" w:cs="Arial"/>
                <w:sz w:val="20"/>
                <w:szCs w:val="20"/>
              </w:rPr>
            </w:pPr>
            <w:r w:rsidRPr="00D31474">
              <w:rPr>
                <w:rFonts w:ascii="Arial" w:hAnsi="Arial" w:cs="Arial"/>
                <w:sz w:val="20"/>
                <w:szCs w:val="20"/>
              </w:rPr>
              <w:t>A service used for archiving data in forms for use by a computer or other electronic device.</w:t>
            </w:r>
          </w:p>
        </w:tc>
      </w:tr>
      <w:tr w:rsidR="00D31474" w14:paraId="09669F63" w14:textId="77777777" w:rsidTr="00F83DA7">
        <w:tc>
          <w:tcPr>
            <w:tcW w:w="2058" w:type="dxa"/>
            <w:tcBorders>
              <w:top w:val="nil"/>
              <w:left w:val="nil"/>
              <w:bottom w:val="nil"/>
              <w:right w:val="nil"/>
            </w:tcBorders>
            <w:hideMark/>
          </w:tcPr>
          <w:p w14:paraId="55236631" w14:textId="77777777" w:rsidR="00D31474" w:rsidRPr="00D31474" w:rsidRDefault="00D31474" w:rsidP="00D31474">
            <w:pPr>
              <w:pStyle w:val="Heading6"/>
              <w:spacing w:before="0"/>
              <w:rPr>
                <w:rFonts w:ascii="Arial" w:hAnsi="Arial" w:cs="Arial"/>
                <w:sz w:val="20"/>
                <w:szCs w:val="20"/>
              </w:rPr>
            </w:pPr>
            <w:bookmarkStart w:id="596" w:name="_Toc121146200"/>
            <w:r w:rsidRPr="00D31474">
              <w:rPr>
                <w:rFonts w:ascii="Arial" w:hAnsi="Arial" w:cs="Arial"/>
                <w:sz w:val="20"/>
                <w:szCs w:val="20"/>
              </w:rPr>
              <w:lastRenderedPageBreak/>
              <w:t>Desktop computer</w:t>
            </w:r>
            <w:bookmarkEnd w:id="596"/>
          </w:p>
        </w:tc>
        <w:tc>
          <w:tcPr>
            <w:tcW w:w="7512" w:type="dxa"/>
            <w:tcBorders>
              <w:top w:val="single" w:sz="4" w:space="0" w:color="auto"/>
              <w:left w:val="nil"/>
              <w:bottom w:val="single" w:sz="4" w:space="0" w:color="auto"/>
              <w:right w:val="nil"/>
            </w:tcBorders>
            <w:hideMark/>
          </w:tcPr>
          <w:p w14:paraId="4A145751" w14:textId="77777777" w:rsidR="00D31474" w:rsidRPr="00D31474" w:rsidRDefault="00D31474" w:rsidP="00D31474">
            <w:pPr>
              <w:rPr>
                <w:rFonts w:ascii="Arial" w:hAnsi="Arial" w:cs="Arial"/>
                <w:sz w:val="20"/>
                <w:szCs w:val="20"/>
              </w:rPr>
            </w:pPr>
            <w:r w:rsidRPr="00D31474">
              <w:rPr>
                <w:rFonts w:ascii="Arial" w:hAnsi="Arial" w:cs="Arial"/>
                <w:sz w:val="20"/>
                <w:szCs w:val="20"/>
              </w:rPr>
              <w:t>A personal computer (PC) intended for regular use at a single location, as opposed to a mobile laptop or portable computer.</w:t>
            </w:r>
          </w:p>
        </w:tc>
      </w:tr>
      <w:tr w:rsidR="00D31474" w14:paraId="15811832" w14:textId="77777777" w:rsidTr="00F83DA7">
        <w:tc>
          <w:tcPr>
            <w:tcW w:w="2058" w:type="dxa"/>
            <w:tcBorders>
              <w:top w:val="nil"/>
              <w:left w:val="nil"/>
              <w:bottom w:val="nil"/>
              <w:right w:val="nil"/>
            </w:tcBorders>
            <w:hideMark/>
          </w:tcPr>
          <w:p w14:paraId="40FD4E17" w14:textId="77777777" w:rsidR="00D31474" w:rsidRPr="00D31474" w:rsidRDefault="00D31474" w:rsidP="00D31474">
            <w:pPr>
              <w:pStyle w:val="Heading6"/>
              <w:spacing w:before="0"/>
              <w:rPr>
                <w:rFonts w:ascii="Arial" w:hAnsi="Arial" w:cs="Arial"/>
                <w:sz w:val="20"/>
                <w:szCs w:val="20"/>
              </w:rPr>
            </w:pPr>
            <w:bookmarkStart w:id="597" w:name="_Toc121146201"/>
            <w:r w:rsidRPr="00D31474">
              <w:rPr>
                <w:rFonts w:ascii="Arial" w:hAnsi="Arial" w:cs="Arial"/>
                <w:sz w:val="20"/>
                <w:szCs w:val="20"/>
              </w:rPr>
              <w:t>Dial-up through telephone line</w:t>
            </w:r>
            <w:bookmarkEnd w:id="597"/>
          </w:p>
        </w:tc>
        <w:tc>
          <w:tcPr>
            <w:tcW w:w="7512" w:type="dxa"/>
            <w:tcBorders>
              <w:top w:val="single" w:sz="4" w:space="0" w:color="auto"/>
              <w:left w:val="nil"/>
              <w:bottom w:val="single" w:sz="4" w:space="0" w:color="auto"/>
              <w:right w:val="nil"/>
            </w:tcBorders>
            <w:hideMark/>
          </w:tcPr>
          <w:p w14:paraId="50A999E0" w14:textId="77777777" w:rsidR="00D31474" w:rsidRPr="00D31474" w:rsidRDefault="00D31474" w:rsidP="00D31474">
            <w:pPr>
              <w:rPr>
                <w:rFonts w:ascii="Arial" w:hAnsi="Arial" w:cs="Arial"/>
                <w:sz w:val="20"/>
                <w:szCs w:val="20"/>
              </w:rPr>
            </w:pPr>
            <w:r w:rsidRPr="00D31474">
              <w:rPr>
                <w:rFonts w:ascii="Arial" w:hAnsi="Arial" w:cs="Arial"/>
                <w:sz w:val="20"/>
                <w:szCs w:val="20"/>
              </w:rPr>
              <w:t>Dial-up is a method of connecting to the Internet using a traditional telephone line. A modem is required, and the bandwidth (or transmission speed) is limited to 64 kilobits per second (kbps).</w:t>
            </w:r>
          </w:p>
        </w:tc>
      </w:tr>
      <w:tr w:rsidR="00D31474" w14:paraId="6A96758F" w14:textId="77777777" w:rsidTr="00F83DA7">
        <w:tc>
          <w:tcPr>
            <w:tcW w:w="2058" w:type="dxa"/>
            <w:tcBorders>
              <w:top w:val="nil"/>
              <w:left w:val="nil"/>
              <w:bottom w:val="nil"/>
              <w:right w:val="nil"/>
            </w:tcBorders>
            <w:hideMark/>
          </w:tcPr>
          <w:p w14:paraId="1489E645" w14:textId="77777777" w:rsidR="00D31474" w:rsidRPr="00D31474" w:rsidRDefault="00D31474" w:rsidP="00D31474">
            <w:pPr>
              <w:pStyle w:val="Heading6"/>
              <w:spacing w:before="0"/>
              <w:rPr>
                <w:rFonts w:ascii="Arial" w:hAnsi="Arial" w:cs="Arial"/>
                <w:sz w:val="20"/>
                <w:szCs w:val="20"/>
              </w:rPr>
            </w:pPr>
            <w:bookmarkStart w:id="598" w:name="_Toc121146202"/>
            <w:r w:rsidRPr="00D31474">
              <w:rPr>
                <w:rFonts w:ascii="Arial" w:hAnsi="Arial" w:cs="Arial"/>
                <w:sz w:val="20"/>
                <w:szCs w:val="20"/>
              </w:rPr>
              <w:t>Download speed</w:t>
            </w:r>
            <w:bookmarkEnd w:id="598"/>
          </w:p>
        </w:tc>
        <w:tc>
          <w:tcPr>
            <w:tcW w:w="7512" w:type="dxa"/>
            <w:tcBorders>
              <w:top w:val="single" w:sz="4" w:space="0" w:color="auto"/>
              <w:left w:val="nil"/>
              <w:bottom w:val="single" w:sz="4" w:space="0" w:color="auto"/>
              <w:right w:val="nil"/>
            </w:tcBorders>
            <w:hideMark/>
          </w:tcPr>
          <w:p w14:paraId="0953B013"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how fast a computer or other electronic device obtains data from a remote location, either through cables or a type of wireless connection.</w:t>
            </w:r>
          </w:p>
        </w:tc>
      </w:tr>
      <w:tr w:rsidR="00D31474" w14:paraId="601BEF0B" w14:textId="77777777" w:rsidTr="00F83DA7">
        <w:tc>
          <w:tcPr>
            <w:tcW w:w="2058" w:type="dxa"/>
            <w:tcBorders>
              <w:top w:val="nil"/>
              <w:left w:val="nil"/>
              <w:bottom w:val="nil"/>
              <w:right w:val="nil"/>
            </w:tcBorders>
            <w:hideMark/>
          </w:tcPr>
          <w:p w14:paraId="2928D2AE" w14:textId="77777777" w:rsidR="00D31474" w:rsidRPr="00D31474" w:rsidRDefault="00D31474" w:rsidP="00D31474">
            <w:pPr>
              <w:pStyle w:val="Heading6"/>
              <w:spacing w:before="0"/>
              <w:rPr>
                <w:rFonts w:ascii="Arial" w:hAnsi="Arial" w:cs="Arial"/>
                <w:sz w:val="20"/>
                <w:szCs w:val="20"/>
              </w:rPr>
            </w:pPr>
            <w:bookmarkStart w:id="599" w:name="_Toc121146203"/>
            <w:r w:rsidRPr="00D31474">
              <w:rPr>
                <w:rFonts w:ascii="Arial" w:hAnsi="Arial" w:cs="Arial"/>
                <w:sz w:val="20"/>
                <w:szCs w:val="20"/>
              </w:rPr>
              <w:t>Digital subscriber line (DSL)</w:t>
            </w:r>
            <w:bookmarkEnd w:id="599"/>
          </w:p>
        </w:tc>
        <w:tc>
          <w:tcPr>
            <w:tcW w:w="7512" w:type="dxa"/>
            <w:tcBorders>
              <w:top w:val="single" w:sz="4" w:space="0" w:color="auto"/>
              <w:left w:val="nil"/>
              <w:bottom w:val="single" w:sz="4" w:space="0" w:color="auto"/>
              <w:right w:val="nil"/>
            </w:tcBorders>
            <w:hideMark/>
          </w:tcPr>
          <w:p w14:paraId="1E272DFC"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high-speed Internet access over telephone lines. The service is many times faster than traditional dial-up Internet access. The technology consists of twisted copper pair that has been upgraded to offer the capacity to support Internet service. DSL may also be known as ADSL (Asymmetric DSL), and a fast version of the service is sometimes known as VDSL (Very-high-bitrate DSL). Another main difference between high-speed DSL packages and traditional dial-up services is that users' telephone lines remain available to receive or make telephone calls while connected to the Internet using high-speed DSL connections. (With dial-up Internet service, the telephone line is typically unavailable for phone calls, except in special cases where users pay a fee in order to have their dial-up Internet connection interrupted in order to receive calls whenever a telephone call comes in).</w:t>
            </w:r>
          </w:p>
        </w:tc>
      </w:tr>
      <w:tr w:rsidR="00D31474" w14:paraId="0398AFAB" w14:textId="77777777" w:rsidTr="00F83DA7">
        <w:tc>
          <w:tcPr>
            <w:tcW w:w="2058" w:type="dxa"/>
            <w:tcBorders>
              <w:top w:val="nil"/>
              <w:left w:val="nil"/>
              <w:bottom w:val="nil"/>
              <w:right w:val="nil"/>
            </w:tcBorders>
            <w:hideMark/>
          </w:tcPr>
          <w:p w14:paraId="2AAE5250" w14:textId="77777777" w:rsidR="00D31474" w:rsidRPr="00D31474" w:rsidRDefault="00D31474" w:rsidP="00D31474">
            <w:pPr>
              <w:pStyle w:val="Heading6"/>
              <w:spacing w:before="0"/>
              <w:rPr>
                <w:rFonts w:ascii="Arial" w:hAnsi="Arial" w:cs="Arial"/>
                <w:sz w:val="20"/>
                <w:szCs w:val="20"/>
              </w:rPr>
            </w:pPr>
            <w:bookmarkStart w:id="600" w:name="_Toc121146204"/>
            <w:r w:rsidRPr="00D31474">
              <w:rPr>
                <w:rFonts w:ascii="Arial" w:hAnsi="Arial" w:cs="Arial"/>
                <w:sz w:val="20"/>
                <w:szCs w:val="20"/>
              </w:rPr>
              <w:t>Dwelling</w:t>
            </w:r>
            <w:bookmarkEnd w:id="600"/>
          </w:p>
        </w:tc>
        <w:tc>
          <w:tcPr>
            <w:tcW w:w="7512" w:type="dxa"/>
            <w:tcBorders>
              <w:top w:val="single" w:sz="4" w:space="0" w:color="auto"/>
              <w:left w:val="nil"/>
              <w:bottom w:val="single" w:sz="4" w:space="0" w:color="auto"/>
              <w:right w:val="nil"/>
            </w:tcBorders>
            <w:hideMark/>
          </w:tcPr>
          <w:p w14:paraId="7C988E51" w14:textId="77777777" w:rsidR="00D31474" w:rsidRPr="00D31474" w:rsidRDefault="00D31474" w:rsidP="00D31474">
            <w:pPr>
              <w:rPr>
                <w:rFonts w:ascii="Arial" w:hAnsi="Arial" w:cs="Arial"/>
                <w:sz w:val="20"/>
                <w:szCs w:val="20"/>
              </w:rPr>
            </w:pPr>
            <w:r w:rsidRPr="00D31474">
              <w:rPr>
                <w:rFonts w:ascii="Arial" w:hAnsi="Arial" w:cs="Arial"/>
                <w:sz w:val="20"/>
                <w:szCs w:val="20"/>
              </w:rPr>
              <w:t>A dwelling is a set of living quarters in which a person or a group of people reside or could reside (e.g. a private home, an apartment, a duplex).</w:t>
            </w:r>
          </w:p>
        </w:tc>
      </w:tr>
      <w:tr w:rsidR="00D31474" w14:paraId="6AC8CC8E" w14:textId="77777777" w:rsidTr="00F83DA7">
        <w:tc>
          <w:tcPr>
            <w:tcW w:w="2058" w:type="dxa"/>
            <w:tcBorders>
              <w:top w:val="nil"/>
              <w:left w:val="nil"/>
              <w:bottom w:val="nil"/>
              <w:right w:val="nil"/>
            </w:tcBorders>
            <w:hideMark/>
          </w:tcPr>
          <w:p w14:paraId="1397D883" w14:textId="77777777" w:rsidR="00D31474" w:rsidRPr="00D31474" w:rsidRDefault="00D31474" w:rsidP="00D31474">
            <w:pPr>
              <w:pStyle w:val="Heading6"/>
              <w:spacing w:before="0"/>
              <w:rPr>
                <w:rFonts w:ascii="Arial" w:hAnsi="Arial" w:cs="Arial"/>
                <w:sz w:val="20"/>
                <w:szCs w:val="20"/>
              </w:rPr>
            </w:pPr>
            <w:bookmarkStart w:id="601" w:name="_Toc121146205"/>
            <w:r w:rsidRPr="00D31474">
              <w:rPr>
                <w:rFonts w:ascii="Arial" w:hAnsi="Arial" w:cs="Arial"/>
                <w:sz w:val="20"/>
                <w:szCs w:val="20"/>
              </w:rPr>
              <w:t>E-book</w:t>
            </w:r>
            <w:bookmarkEnd w:id="601"/>
          </w:p>
        </w:tc>
        <w:tc>
          <w:tcPr>
            <w:tcW w:w="7512" w:type="dxa"/>
            <w:tcBorders>
              <w:top w:val="single" w:sz="4" w:space="0" w:color="auto"/>
              <w:left w:val="nil"/>
              <w:bottom w:val="single" w:sz="4" w:space="0" w:color="auto"/>
              <w:right w:val="nil"/>
            </w:tcBorders>
            <w:hideMark/>
          </w:tcPr>
          <w:p w14:paraId="4359E591" w14:textId="77777777" w:rsidR="00D31474" w:rsidRPr="00D31474" w:rsidRDefault="00D31474" w:rsidP="00D31474">
            <w:pPr>
              <w:rPr>
                <w:rFonts w:ascii="Arial" w:hAnsi="Arial" w:cs="Arial"/>
                <w:sz w:val="20"/>
                <w:szCs w:val="20"/>
              </w:rPr>
            </w:pPr>
            <w:r w:rsidRPr="00D31474">
              <w:rPr>
                <w:rFonts w:ascii="Arial" w:hAnsi="Arial" w:cs="Arial"/>
                <w:sz w:val="20"/>
                <w:szCs w:val="20"/>
              </w:rPr>
              <w:t>Also known as an electronic book (audio book or podcast book), this book publication is in digital form, consisting of text, images or both, readable on a flat-panel display of computers or other electronic devices.</w:t>
            </w:r>
          </w:p>
        </w:tc>
      </w:tr>
      <w:tr w:rsidR="00D31474" w14:paraId="7839AA3C" w14:textId="77777777" w:rsidTr="00F83DA7">
        <w:tc>
          <w:tcPr>
            <w:tcW w:w="2058" w:type="dxa"/>
            <w:tcBorders>
              <w:top w:val="nil"/>
              <w:left w:val="nil"/>
              <w:bottom w:val="nil"/>
              <w:right w:val="nil"/>
            </w:tcBorders>
            <w:hideMark/>
          </w:tcPr>
          <w:p w14:paraId="345C5E78" w14:textId="77777777" w:rsidR="00D31474" w:rsidRPr="00D31474" w:rsidRDefault="00D31474" w:rsidP="00D31474">
            <w:pPr>
              <w:pStyle w:val="Heading6"/>
              <w:spacing w:before="0"/>
              <w:rPr>
                <w:rFonts w:ascii="Arial" w:hAnsi="Arial" w:cs="Arial"/>
                <w:sz w:val="20"/>
                <w:szCs w:val="20"/>
              </w:rPr>
            </w:pPr>
            <w:bookmarkStart w:id="602" w:name="_Toc121146206"/>
            <w:r w:rsidRPr="00D31474">
              <w:rPr>
                <w:rFonts w:ascii="Arial" w:hAnsi="Arial" w:cs="Arial"/>
                <w:sz w:val="20"/>
                <w:szCs w:val="20"/>
              </w:rPr>
              <w:t>E-book reader</w:t>
            </w:r>
            <w:bookmarkEnd w:id="602"/>
          </w:p>
        </w:tc>
        <w:tc>
          <w:tcPr>
            <w:tcW w:w="7512" w:type="dxa"/>
            <w:tcBorders>
              <w:top w:val="single" w:sz="4" w:space="0" w:color="auto"/>
              <w:left w:val="nil"/>
              <w:bottom w:val="single" w:sz="4" w:space="0" w:color="auto"/>
              <w:right w:val="nil"/>
            </w:tcBorders>
            <w:hideMark/>
          </w:tcPr>
          <w:p w14:paraId="56A0F73C" w14:textId="77777777" w:rsidR="00D31474" w:rsidRPr="00D31474" w:rsidRDefault="00D31474" w:rsidP="00D31474">
            <w:pPr>
              <w:rPr>
                <w:rFonts w:ascii="Arial" w:hAnsi="Arial" w:cs="Arial"/>
                <w:sz w:val="20"/>
                <w:szCs w:val="20"/>
              </w:rPr>
            </w:pPr>
            <w:r w:rsidRPr="00D31474">
              <w:rPr>
                <w:rFonts w:ascii="Arial" w:hAnsi="Arial" w:cs="Arial"/>
                <w:sz w:val="20"/>
                <w:szCs w:val="20"/>
              </w:rPr>
              <w:t>Also known as an electronic book, this book publication is in digital form, consisting of text, images or both, readable on a flat-panel display of computers or other electronic devices.</w:t>
            </w:r>
          </w:p>
        </w:tc>
      </w:tr>
      <w:tr w:rsidR="00D31474" w14:paraId="391F0087" w14:textId="77777777" w:rsidTr="00F83DA7">
        <w:tc>
          <w:tcPr>
            <w:tcW w:w="2058" w:type="dxa"/>
            <w:tcBorders>
              <w:top w:val="nil"/>
              <w:left w:val="nil"/>
              <w:bottom w:val="nil"/>
              <w:right w:val="nil"/>
            </w:tcBorders>
            <w:hideMark/>
          </w:tcPr>
          <w:p w14:paraId="5744C026" w14:textId="77777777" w:rsidR="00D31474" w:rsidRPr="00D31474" w:rsidRDefault="00D31474" w:rsidP="00D31474">
            <w:pPr>
              <w:pStyle w:val="Heading6"/>
              <w:spacing w:before="0"/>
              <w:rPr>
                <w:rFonts w:ascii="Arial" w:hAnsi="Arial" w:cs="Arial"/>
                <w:sz w:val="20"/>
                <w:szCs w:val="20"/>
              </w:rPr>
            </w:pPr>
            <w:bookmarkStart w:id="603" w:name="_Toc121146207"/>
            <w:r w:rsidRPr="00D31474">
              <w:rPr>
                <w:rFonts w:ascii="Arial" w:hAnsi="Arial" w:cs="Arial"/>
                <w:sz w:val="20"/>
                <w:szCs w:val="20"/>
              </w:rPr>
              <w:t>Elected official of local government</w:t>
            </w:r>
            <w:bookmarkEnd w:id="603"/>
          </w:p>
        </w:tc>
        <w:tc>
          <w:tcPr>
            <w:tcW w:w="7512" w:type="dxa"/>
            <w:tcBorders>
              <w:top w:val="single" w:sz="4" w:space="0" w:color="auto"/>
              <w:left w:val="nil"/>
              <w:bottom w:val="single" w:sz="4" w:space="0" w:color="auto"/>
              <w:right w:val="nil"/>
            </w:tcBorders>
            <w:hideMark/>
          </w:tcPr>
          <w:p w14:paraId="038C517E" w14:textId="77777777" w:rsidR="00D31474" w:rsidRPr="00D31474" w:rsidRDefault="00D31474" w:rsidP="00D31474">
            <w:pPr>
              <w:rPr>
                <w:rFonts w:ascii="Arial" w:hAnsi="Arial" w:cs="Arial"/>
                <w:sz w:val="20"/>
                <w:szCs w:val="20"/>
              </w:rPr>
            </w:pPr>
            <w:r w:rsidRPr="00D31474">
              <w:rPr>
                <w:rFonts w:ascii="Arial" w:hAnsi="Arial" w:cs="Arial"/>
                <w:sz w:val="20"/>
                <w:szCs w:val="20"/>
              </w:rPr>
              <w:t>A local or municipal government is responsible for services such as firefighting, maintaining city streets and other local matters. Local or municipal governments must follow laws and guidelines as set out by their province but are allowed to pass additional by-laws and acts unique to them. Municipalities may also be part of a larger county or regional government, which are also considered to be local governments. Common names for local governments include region, county, district, township, town, borough, village, etc. Examples of people who are elected to local or municipal governments include Mayors and Councillors. If there is no local or municipal government, services are provided by the provincial or territorial government.</w:t>
            </w:r>
          </w:p>
        </w:tc>
      </w:tr>
      <w:tr w:rsidR="00D31474" w14:paraId="3C6F1256" w14:textId="77777777" w:rsidTr="00F83DA7">
        <w:tc>
          <w:tcPr>
            <w:tcW w:w="2058" w:type="dxa"/>
            <w:tcBorders>
              <w:top w:val="nil"/>
              <w:left w:val="nil"/>
              <w:bottom w:val="nil"/>
              <w:right w:val="nil"/>
            </w:tcBorders>
            <w:hideMark/>
          </w:tcPr>
          <w:p w14:paraId="756405E5" w14:textId="77777777" w:rsidR="00D31474" w:rsidRPr="00D31474" w:rsidRDefault="00D31474" w:rsidP="00D31474">
            <w:pPr>
              <w:pStyle w:val="Heading6"/>
              <w:spacing w:before="0"/>
              <w:rPr>
                <w:rFonts w:ascii="Arial" w:hAnsi="Arial" w:cs="Arial"/>
                <w:sz w:val="20"/>
                <w:szCs w:val="20"/>
              </w:rPr>
            </w:pPr>
            <w:bookmarkStart w:id="604" w:name="_Toc121146208"/>
            <w:r w:rsidRPr="00D31474">
              <w:rPr>
                <w:rFonts w:ascii="Arial" w:hAnsi="Arial" w:cs="Arial"/>
                <w:sz w:val="20"/>
                <w:szCs w:val="20"/>
              </w:rPr>
              <w:t>Electronic bank transfer</w:t>
            </w:r>
            <w:bookmarkEnd w:id="604"/>
          </w:p>
        </w:tc>
        <w:tc>
          <w:tcPr>
            <w:tcW w:w="7512" w:type="dxa"/>
            <w:tcBorders>
              <w:top w:val="single" w:sz="4" w:space="0" w:color="auto"/>
              <w:left w:val="nil"/>
              <w:bottom w:val="single" w:sz="4" w:space="0" w:color="auto"/>
              <w:right w:val="nil"/>
            </w:tcBorders>
            <w:hideMark/>
          </w:tcPr>
          <w:p w14:paraId="19430DA4" w14:textId="77777777" w:rsidR="00D31474" w:rsidRPr="00D31474" w:rsidRDefault="00D31474" w:rsidP="00D31474">
            <w:pPr>
              <w:rPr>
                <w:rFonts w:ascii="Arial" w:hAnsi="Arial" w:cs="Arial"/>
                <w:sz w:val="20"/>
                <w:szCs w:val="20"/>
              </w:rPr>
            </w:pPr>
            <w:r w:rsidRPr="00D31474">
              <w:rPr>
                <w:rFonts w:ascii="Arial" w:hAnsi="Arial" w:cs="Arial"/>
                <w:sz w:val="20"/>
                <w:szCs w:val="20"/>
              </w:rPr>
              <w:t>A method of payment over the Internet, whereby funds are transferred between bank accounts. It may take the form of an Interac email money transfer. To deposit money received in an email money transfer, users are typically required to answer a security question and to have their bank account set up for online banking.</w:t>
            </w:r>
          </w:p>
        </w:tc>
      </w:tr>
      <w:tr w:rsidR="00D31474" w14:paraId="14A99D5A" w14:textId="77777777" w:rsidTr="00F83DA7">
        <w:tc>
          <w:tcPr>
            <w:tcW w:w="2058" w:type="dxa"/>
            <w:tcBorders>
              <w:top w:val="nil"/>
              <w:left w:val="nil"/>
              <w:bottom w:val="nil"/>
              <w:right w:val="nil"/>
            </w:tcBorders>
            <w:hideMark/>
          </w:tcPr>
          <w:p w14:paraId="0C1F4B35"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lastRenderedPageBreak/>
              <w:t>Enabled automatic updates for, or manually updated, operating systems on any of your devices</w:t>
            </w:r>
          </w:p>
        </w:tc>
        <w:tc>
          <w:tcPr>
            <w:tcW w:w="7512" w:type="dxa"/>
            <w:tcBorders>
              <w:top w:val="single" w:sz="4" w:space="0" w:color="auto"/>
              <w:left w:val="nil"/>
              <w:bottom w:val="single" w:sz="4" w:space="0" w:color="auto"/>
              <w:right w:val="nil"/>
            </w:tcBorders>
            <w:hideMark/>
          </w:tcPr>
          <w:p w14:paraId="2794DB31" w14:textId="77777777" w:rsidR="00D31474" w:rsidRPr="00D31474" w:rsidRDefault="00D31474" w:rsidP="00D31474">
            <w:pPr>
              <w:rPr>
                <w:rFonts w:ascii="Arial" w:hAnsi="Arial" w:cs="Arial"/>
                <w:sz w:val="20"/>
                <w:szCs w:val="20"/>
              </w:rPr>
            </w:pPr>
            <w:r w:rsidRPr="00D31474">
              <w:rPr>
                <w:rFonts w:ascii="Arial" w:hAnsi="Arial" w:cs="Arial"/>
                <w:sz w:val="20"/>
                <w:szCs w:val="20"/>
              </w:rPr>
              <w:t>Most security software provides an option to users to download and install updates automatically at regular intervals, or to update manually. Security updates may contain new virus definitions or updates to protect against new or emerging security threats. Updates do not refer to subscription renewals, such as annual or monthly fees required using the software.</w:t>
            </w:r>
          </w:p>
        </w:tc>
      </w:tr>
      <w:tr w:rsidR="00D31474" w14:paraId="41C28F4D" w14:textId="77777777" w:rsidTr="00F83DA7">
        <w:tc>
          <w:tcPr>
            <w:tcW w:w="2058" w:type="dxa"/>
            <w:tcBorders>
              <w:top w:val="nil"/>
              <w:left w:val="nil"/>
              <w:bottom w:val="nil"/>
              <w:right w:val="nil"/>
            </w:tcBorders>
            <w:hideMark/>
          </w:tcPr>
          <w:p w14:paraId="4A06422A" w14:textId="77777777" w:rsidR="00D31474" w:rsidRPr="00D31474" w:rsidRDefault="00D31474" w:rsidP="00D31474">
            <w:pPr>
              <w:pStyle w:val="Heading6"/>
              <w:spacing w:before="0"/>
              <w:rPr>
                <w:rFonts w:ascii="Arial" w:hAnsi="Arial" w:cs="Arial"/>
                <w:sz w:val="20"/>
                <w:szCs w:val="20"/>
              </w:rPr>
            </w:pPr>
            <w:bookmarkStart w:id="605" w:name="_Toc121146209"/>
            <w:r w:rsidRPr="00D31474">
              <w:rPr>
                <w:rFonts w:ascii="Arial" w:hAnsi="Arial" w:cs="Arial"/>
                <w:sz w:val="20"/>
                <w:szCs w:val="20"/>
              </w:rPr>
              <w:t>eSports</w:t>
            </w:r>
            <w:bookmarkEnd w:id="605"/>
          </w:p>
        </w:tc>
        <w:tc>
          <w:tcPr>
            <w:tcW w:w="7512" w:type="dxa"/>
            <w:tcBorders>
              <w:top w:val="single" w:sz="4" w:space="0" w:color="auto"/>
              <w:left w:val="nil"/>
              <w:bottom w:val="single" w:sz="4" w:space="0" w:color="auto"/>
              <w:right w:val="nil"/>
            </w:tcBorders>
            <w:hideMark/>
          </w:tcPr>
          <w:p w14:paraId="6D250F22" w14:textId="77777777" w:rsidR="00D31474" w:rsidRPr="00D31474" w:rsidRDefault="00D31474" w:rsidP="00D31474">
            <w:pPr>
              <w:rPr>
                <w:rFonts w:ascii="Arial" w:hAnsi="Arial" w:cs="Arial"/>
                <w:sz w:val="20"/>
                <w:szCs w:val="20"/>
              </w:rPr>
            </w:pPr>
            <w:r w:rsidRPr="00D31474">
              <w:rPr>
                <w:rFonts w:ascii="Arial" w:hAnsi="Arial" w:cs="Arial"/>
                <w:sz w:val="20"/>
                <w:szCs w:val="20"/>
              </w:rPr>
              <w:t>eSports are multiplayer video games that are typically played by professional gamers competitively for spectators.</w:t>
            </w:r>
          </w:p>
        </w:tc>
      </w:tr>
      <w:tr w:rsidR="00D31474" w14:paraId="5D38F967" w14:textId="77777777" w:rsidTr="00F83DA7">
        <w:tc>
          <w:tcPr>
            <w:tcW w:w="2058" w:type="dxa"/>
            <w:tcBorders>
              <w:top w:val="nil"/>
              <w:left w:val="nil"/>
              <w:bottom w:val="nil"/>
              <w:right w:val="nil"/>
            </w:tcBorders>
            <w:hideMark/>
          </w:tcPr>
          <w:p w14:paraId="600051DD" w14:textId="77777777" w:rsidR="00D31474" w:rsidRPr="00D31474" w:rsidRDefault="00D31474" w:rsidP="00D31474">
            <w:pPr>
              <w:pStyle w:val="Heading6"/>
              <w:spacing w:before="0"/>
              <w:rPr>
                <w:rFonts w:ascii="Arial" w:hAnsi="Arial" w:cs="Arial"/>
                <w:sz w:val="20"/>
                <w:szCs w:val="20"/>
              </w:rPr>
            </w:pPr>
            <w:bookmarkStart w:id="606" w:name="_Toc121146210"/>
            <w:r w:rsidRPr="00D31474">
              <w:rPr>
                <w:rFonts w:ascii="Arial" w:hAnsi="Arial" w:cs="Arial"/>
                <w:sz w:val="20"/>
                <w:szCs w:val="20"/>
              </w:rPr>
              <w:t>Federal Member of Parliament</w:t>
            </w:r>
            <w:bookmarkEnd w:id="606"/>
          </w:p>
        </w:tc>
        <w:tc>
          <w:tcPr>
            <w:tcW w:w="7512" w:type="dxa"/>
            <w:tcBorders>
              <w:top w:val="single" w:sz="4" w:space="0" w:color="auto"/>
              <w:left w:val="nil"/>
              <w:bottom w:val="single" w:sz="4" w:space="0" w:color="auto"/>
              <w:right w:val="nil"/>
            </w:tcBorders>
            <w:hideMark/>
          </w:tcPr>
          <w:p w14:paraId="075183C6" w14:textId="77777777" w:rsidR="00D31474" w:rsidRPr="00D31474" w:rsidRDefault="00D31474" w:rsidP="00D31474">
            <w:pPr>
              <w:rPr>
                <w:rFonts w:ascii="Arial" w:hAnsi="Arial" w:cs="Arial"/>
                <w:sz w:val="20"/>
                <w:szCs w:val="20"/>
              </w:rPr>
            </w:pPr>
            <w:r w:rsidRPr="00D31474">
              <w:rPr>
                <w:rFonts w:ascii="Arial" w:hAnsi="Arial" w:cs="Arial"/>
                <w:sz w:val="20"/>
                <w:szCs w:val="20"/>
              </w:rPr>
              <w:t>A Federal Member of Parliament, including the Prime Minister: The federal government is responsible for things such as citizenship and immigration, national defence, and trade with other countries. Members that are elected to the House of Commons are called Members of Parliament (MPs) and usually belong to a political party. The Prime Minister is the head of the federal government.</w:t>
            </w:r>
          </w:p>
        </w:tc>
      </w:tr>
      <w:tr w:rsidR="00D31474" w14:paraId="246FD3D2" w14:textId="77777777" w:rsidTr="00F83DA7">
        <w:tc>
          <w:tcPr>
            <w:tcW w:w="2058" w:type="dxa"/>
            <w:tcBorders>
              <w:top w:val="nil"/>
              <w:left w:val="nil"/>
              <w:bottom w:val="nil"/>
              <w:right w:val="nil"/>
            </w:tcBorders>
            <w:hideMark/>
          </w:tcPr>
          <w:p w14:paraId="6DC4C047" w14:textId="77777777" w:rsidR="00D31474" w:rsidRPr="00D31474" w:rsidRDefault="00D31474" w:rsidP="00D31474">
            <w:pPr>
              <w:pStyle w:val="Heading6"/>
              <w:spacing w:before="0"/>
              <w:rPr>
                <w:rFonts w:ascii="Arial" w:hAnsi="Arial" w:cs="Arial"/>
                <w:sz w:val="20"/>
                <w:szCs w:val="20"/>
              </w:rPr>
            </w:pPr>
            <w:bookmarkStart w:id="607" w:name="_Toc121146211"/>
            <w:r w:rsidRPr="00D31474">
              <w:rPr>
                <w:rFonts w:ascii="Arial" w:hAnsi="Arial" w:cs="Arial"/>
                <w:sz w:val="20"/>
                <w:szCs w:val="20"/>
              </w:rPr>
              <w:t>Fiber-optic</w:t>
            </w:r>
            <w:bookmarkEnd w:id="607"/>
          </w:p>
        </w:tc>
        <w:tc>
          <w:tcPr>
            <w:tcW w:w="7512" w:type="dxa"/>
            <w:tcBorders>
              <w:top w:val="single" w:sz="4" w:space="0" w:color="auto"/>
              <w:left w:val="nil"/>
              <w:bottom w:val="single" w:sz="4" w:space="0" w:color="auto"/>
              <w:right w:val="nil"/>
            </w:tcBorders>
            <w:hideMark/>
          </w:tcPr>
          <w:p w14:paraId="30115828" w14:textId="77777777" w:rsidR="00D31474" w:rsidRPr="00D31474" w:rsidRDefault="00D31474" w:rsidP="00D31474">
            <w:pPr>
              <w:rPr>
                <w:rFonts w:ascii="Arial" w:hAnsi="Arial" w:cs="Arial"/>
                <w:sz w:val="20"/>
                <w:szCs w:val="20"/>
              </w:rPr>
            </w:pPr>
            <w:r w:rsidRPr="00D31474">
              <w:rPr>
                <w:rFonts w:ascii="Arial" w:hAnsi="Arial" w:cs="Arial"/>
                <w:sz w:val="20"/>
                <w:szCs w:val="20"/>
              </w:rPr>
              <w:t>A fiber-optic cable is a network cable that contains strands of glass fibers inside an insulated casing. It is designed for long distance, very high-performance data networking and telecommunications. Compared to wired cables, fiber optic cables provide higher bandwidth and can transmit data over longer distances.</w:t>
            </w:r>
          </w:p>
        </w:tc>
      </w:tr>
      <w:tr w:rsidR="00D31474" w14:paraId="3129EEDC" w14:textId="77777777" w:rsidTr="00F83DA7">
        <w:tc>
          <w:tcPr>
            <w:tcW w:w="2058" w:type="dxa"/>
            <w:tcBorders>
              <w:top w:val="nil"/>
              <w:left w:val="nil"/>
              <w:bottom w:val="nil"/>
              <w:right w:val="nil"/>
            </w:tcBorders>
            <w:hideMark/>
          </w:tcPr>
          <w:p w14:paraId="711DD83B" w14:textId="77777777" w:rsidR="00D31474" w:rsidRPr="00D31474" w:rsidRDefault="00D31474" w:rsidP="00D31474">
            <w:pPr>
              <w:pStyle w:val="Heading6"/>
              <w:spacing w:before="0"/>
              <w:rPr>
                <w:rFonts w:ascii="Arial" w:hAnsi="Arial" w:cs="Arial"/>
                <w:sz w:val="20"/>
                <w:szCs w:val="20"/>
              </w:rPr>
            </w:pPr>
            <w:bookmarkStart w:id="608" w:name="_Toc121146212"/>
            <w:r w:rsidRPr="00D31474">
              <w:rPr>
                <w:rFonts w:ascii="Arial" w:hAnsi="Arial" w:cs="Arial"/>
                <w:sz w:val="20"/>
                <w:szCs w:val="20"/>
              </w:rPr>
              <w:t>Fixed wireless, point-to-point</w:t>
            </w:r>
            <w:bookmarkEnd w:id="608"/>
          </w:p>
        </w:tc>
        <w:tc>
          <w:tcPr>
            <w:tcW w:w="7512" w:type="dxa"/>
            <w:tcBorders>
              <w:top w:val="single" w:sz="4" w:space="0" w:color="auto"/>
              <w:left w:val="nil"/>
              <w:bottom w:val="single" w:sz="4" w:space="0" w:color="auto"/>
              <w:right w:val="nil"/>
            </w:tcBorders>
            <w:hideMark/>
          </w:tcPr>
          <w:p w14:paraId="20FD5170" w14:textId="77777777" w:rsidR="00D31474" w:rsidRPr="00D31474" w:rsidRDefault="00D31474" w:rsidP="00D31474">
            <w:pPr>
              <w:rPr>
                <w:rFonts w:ascii="Arial" w:hAnsi="Arial" w:cs="Arial"/>
                <w:sz w:val="20"/>
                <w:szCs w:val="20"/>
              </w:rPr>
            </w:pPr>
            <w:r w:rsidRPr="00D31474">
              <w:rPr>
                <w:rFonts w:ascii="Arial" w:hAnsi="Arial" w:cs="Arial"/>
                <w:sz w:val="20"/>
                <w:szCs w:val="20"/>
              </w:rPr>
              <w:t>A fixed wireless, point-to-point connection (requiring line of site reception) is a form of wireless Internet access and is found mostly in rural areas. It works by sending an Internet signal from a central distribution tower to a receiver, which may be located on the roof of a dwelling. In order for this service to work, homes receiving the signal must have clear 'line-of-sight' reception from the transmission tower. That is, the technology requires a path unobstructed by hills or large trees in the vicinity.</w:t>
            </w:r>
          </w:p>
        </w:tc>
      </w:tr>
      <w:tr w:rsidR="00D31474" w14:paraId="2A6D68D5" w14:textId="77777777" w:rsidTr="00F83DA7">
        <w:tc>
          <w:tcPr>
            <w:tcW w:w="2058" w:type="dxa"/>
            <w:tcBorders>
              <w:top w:val="nil"/>
              <w:left w:val="nil"/>
              <w:bottom w:val="nil"/>
              <w:right w:val="nil"/>
            </w:tcBorders>
            <w:hideMark/>
          </w:tcPr>
          <w:p w14:paraId="30BD381A" w14:textId="77777777" w:rsidR="00D31474" w:rsidRPr="00D31474" w:rsidRDefault="00D31474" w:rsidP="00D31474">
            <w:pPr>
              <w:pStyle w:val="Heading6"/>
              <w:spacing w:before="0"/>
              <w:rPr>
                <w:rFonts w:ascii="Arial" w:hAnsi="Arial" w:cs="Arial"/>
                <w:sz w:val="20"/>
                <w:szCs w:val="20"/>
              </w:rPr>
            </w:pPr>
            <w:bookmarkStart w:id="609" w:name="_Toc121146213"/>
            <w:r w:rsidRPr="00D31474">
              <w:rPr>
                <w:rFonts w:ascii="Arial" w:hAnsi="Arial" w:cs="Arial"/>
                <w:sz w:val="20"/>
                <w:szCs w:val="20"/>
              </w:rPr>
              <w:t>Foster father or mother</w:t>
            </w:r>
            <w:bookmarkEnd w:id="609"/>
          </w:p>
        </w:tc>
        <w:tc>
          <w:tcPr>
            <w:tcW w:w="7512" w:type="dxa"/>
            <w:tcBorders>
              <w:top w:val="single" w:sz="4" w:space="0" w:color="auto"/>
              <w:left w:val="nil"/>
              <w:bottom w:val="single" w:sz="4" w:space="0" w:color="auto"/>
              <w:right w:val="nil"/>
            </w:tcBorders>
            <w:hideMark/>
          </w:tcPr>
          <w:p w14:paraId="661E108A" w14:textId="77777777" w:rsidR="00D31474" w:rsidRPr="00D31474" w:rsidRDefault="00D31474" w:rsidP="00D31474">
            <w:pPr>
              <w:rPr>
                <w:rFonts w:ascii="Arial" w:hAnsi="Arial" w:cs="Arial"/>
                <w:sz w:val="20"/>
                <w:szCs w:val="20"/>
              </w:rPr>
            </w:pPr>
            <w:r w:rsidRPr="00D31474">
              <w:rPr>
                <w:rFonts w:ascii="Arial" w:hAnsi="Arial" w:cs="Arial"/>
                <w:sz w:val="20"/>
                <w:szCs w:val="20"/>
              </w:rPr>
              <w:t>A person who is paid to provide care for a child less than 18 years old, and who is not the birth, adoptive or step parent of the child.</w:t>
            </w:r>
          </w:p>
        </w:tc>
      </w:tr>
      <w:tr w:rsidR="00D31474" w14:paraId="2B57F916" w14:textId="77777777" w:rsidTr="00F83DA7">
        <w:tc>
          <w:tcPr>
            <w:tcW w:w="2058" w:type="dxa"/>
            <w:tcBorders>
              <w:top w:val="nil"/>
              <w:left w:val="nil"/>
              <w:bottom w:val="nil"/>
              <w:right w:val="nil"/>
            </w:tcBorders>
            <w:hideMark/>
          </w:tcPr>
          <w:p w14:paraId="425B8008" w14:textId="77777777" w:rsidR="00D31474" w:rsidRPr="00D31474" w:rsidRDefault="00D31474" w:rsidP="00D31474">
            <w:pPr>
              <w:pStyle w:val="Heading6"/>
              <w:spacing w:before="0"/>
              <w:rPr>
                <w:rFonts w:ascii="Arial" w:hAnsi="Arial" w:cs="Arial"/>
                <w:sz w:val="20"/>
                <w:szCs w:val="20"/>
              </w:rPr>
            </w:pPr>
            <w:bookmarkStart w:id="610" w:name="_Toc121146214"/>
            <w:r w:rsidRPr="00D31474">
              <w:rPr>
                <w:rFonts w:ascii="Arial" w:hAnsi="Arial" w:cs="Arial"/>
                <w:sz w:val="20"/>
                <w:szCs w:val="20"/>
              </w:rPr>
              <w:t>Foster son or daughter</w:t>
            </w:r>
            <w:bookmarkEnd w:id="610"/>
          </w:p>
        </w:tc>
        <w:tc>
          <w:tcPr>
            <w:tcW w:w="7512" w:type="dxa"/>
            <w:tcBorders>
              <w:top w:val="single" w:sz="4" w:space="0" w:color="auto"/>
              <w:left w:val="nil"/>
              <w:bottom w:val="single" w:sz="4" w:space="0" w:color="auto"/>
              <w:right w:val="nil"/>
            </w:tcBorders>
            <w:hideMark/>
          </w:tcPr>
          <w:p w14:paraId="4B4B85C7" w14:textId="77777777" w:rsidR="00D31474" w:rsidRPr="00D31474" w:rsidRDefault="00D31474" w:rsidP="00D31474">
            <w:pPr>
              <w:rPr>
                <w:rFonts w:ascii="Arial" w:hAnsi="Arial" w:cs="Arial"/>
                <w:sz w:val="20"/>
                <w:szCs w:val="20"/>
              </w:rPr>
            </w:pPr>
            <w:r w:rsidRPr="00D31474">
              <w:rPr>
                <w:rFonts w:ascii="Arial" w:hAnsi="Arial" w:cs="Arial"/>
                <w:sz w:val="20"/>
                <w:szCs w:val="20"/>
              </w:rPr>
              <w:t>A child less than 18 years old who is receiving care from someone who is being paid to provide that care, and who is not the child’s birth, adoptive or step parent.</w:t>
            </w:r>
          </w:p>
        </w:tc>
      </w:tr>
      <w:tr w:rsidR="00D31474" w14:paraId="7594D250" w14:textId="77777777" w:rsidTr="00F83DA7">
        <w:tc>
          <w:tcPr>
            <w:tcW w:w="2058" w:type="dxa"/>
            <w:tcBorders>
              <w:top w:val="nil"/>
              <w:left w:val="nil"/>
              <w:bottom w:val="nil"/>
              <w:right w:val="nil"/>
            </w:tcBorders>
            <w:hideMark/>
          </w:tcPr>
          <w:p w14:paraId="68FB9A01"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Fraudulent content</w:t>
            </w:r>
          </w:p>
        </w:tc>
        <w:tc>
          <w:tcPr>
            <w:tcW w:w="7512" w:type="dxa"/>
            <w:tcBorders>
              <w:top w:val="single" w:sz="4" w:space="0" w:color="auto"/>
              <w:left w:val="nil"/>
              <w:bottom w:val="single" w:sz="4" w:space="0" w:color="auto"/>
              <w:right w:val="nil"/>
            </w:tcBorders>
            <w:hideMark/>
          </w:tcPr>
          <w:p w14:paraId="1750107A" w14:textId="77777777" w:rsidR="00D31474" w:rsidRPr="00D31474" w:rsidRDefault="00D31474" w:rsidP="00D31474">
            <w:pPr>
              <w:rPr>
                <w:rFonts w:ascii="Arial" w:hAnsi="Arial" w:cs="Arial"/>
                <w:sz w:val="20"/>
                <w:szCs w:val="20"/>
              </w:rPr>
            </w:pPr>
            <w:r w:rsidRPr="00D31474">
              <w:rPr>
                <w:rFonts w:ascii="Arial" w:hAnsi="Arial" w:cs="Arial"/>
                <w:sz w:val="20"/>
                <w:szCs w:val="20"/>
              </w:rPr>
              <w:t>Emails or messages sent from social media sent to obtain personal or financial information from recipients and gain financially by being intentionally deceptive.</w:t>
            </w:r>
          </w:p>
        </w:tc>
      </w:tr>
      <w:tr w:rsidR="00D31474" w14:paraId="0962B819" w14:textId="77777777" w:rsidTr="00F83DA7">
        <w:tc>
          <w:tcPr>
            <w:tcW w:w="2058" w:type="dxa"/>
            <w:tcBorders>
              <w:top w:val="nil"/>
              <w:left w:val="nil"/>
              <w:bottom w:val="nil"/>
              <w:right w:val="nil"/>
            </w:tcBorders>
            <w:hideMark/>
          </w:tcPr>
          <w:p w14:paraId="69553787" w14:textId="77777777" w:rsidR="00D31474" w:rsidRPr="00D31474" w:rsidRDefault="00D31474" w:rsidP="00D31474">
            <w:pPr>
              <w:pStyle w:val="Heading6"/>
              <w:spacing w:before="0"/>
              <w:rPr>
                <w:rFonts w:ascii="Arial" w:hAnsi="Arial" w:cs="Arial"/>
                <w:sz w:val="20"/>
                <w:szCs w:val="20"/>
              </w:rPr>
            </w:pPr>
            <w:bookmarkStart w:id="611" w:name="_Toc121146215"/>
            <w:r w:rsidRPr="00D31474">
              <w:rPr>
                <w:rFonts w:ascii="Arial" w:hAnsi="Arial" w:cs="Arial"/>
                <w:sz w:val="20"/>
                <w:szCs w:val="20"/>
              </w:rPr>
              <w:t>Fraudulent emails</w:t>
            </w:r>
            <w:bookmarkEnd w:id="611"/>
          </w:p>
        </w:tc>
        <w:tc>
          <w:tcPr>
            <w:tcW w:w="7512" w:type="dxa"/>
            <w:tcBorders>
              <w:top w:val="single" w:sz="4" w:space="0" w:color="auto"/>
              <w:left w:val="nil"/>
              <w:bottom w:val="single" w:sz="4" w:space="0" w:color="auto"/>
              <w:right w:val="nil"/>
            </w:tcBorders>
            <w:hideMark/>
          </w:tcPr>
          <w:p w14:paraId="0540289D" w14:textId="77777777" w:rsidR="00D31474" w:rsidRPr="00D31474" w:rsidRDefault="00D31474" w:rsidP="00D31474">
            <w:pPr>
              <w:rPr>
                <w:rFonts w:ascii="Arial" w:hAnsi="Arial" w:cs="Arial"/>
                <w:sz w:val="20"/>
                <w:szCs w:val="20"/>
              </w:rPr>
            </w:pPr>
            <w:r w:rsidRPr="00D31474">
              <w:rPr>
                <w:rFonts w:ascii="Arial" w:hAnsi="Arial" w:cs="Arial"/>
                <w:sz w:val="20"/>
                <w:szCs w:val="20"/>
              </w:rPr>
              <w:t>Fraudulent emails are emails sent to obtain personal or financial information from recipients and gain financially by being intentionally deceptive.</w:t>
            </w:r>
          </w:p>
        </w:tc>
      </w:tr>
      <w:tr w:rsidR="00D31474" w14:paraId="589AD3F9" w14:textId="77777777" w:rsidTr="00F83DA7">
        <w:tc>
          <w:tcPr>
            <w:tcW w:w="2058" w:type="dxa"/>
            <w:tcBorders>
              <w:top w:val="nil"/>
              <w:left w:val="nil"/>
              <w:bottom w:val="nil"/>
              <w:right w:val="nil"/>
            </w:tcBorders>
            <w:hideMark/>
          </w:tcPr>
          <w:p w14:paraId="2B3D5F3D" w14:textId="77777777" w:rsidR="00D31474" w:rsidRPr="00D31474" w:rsidRDefault="00D31474" w:rsidP="00D31474">
            <w:pPr>
              <w:pStyle w:val="Heading6"/>
              <w:spacing w:before="0"/>
              <w:rPr>
                <w:rFonts w:ascii="Arial" w:hAnsi="Arial" w:cs="Arial"/>
                <w:sz w:val="20"/>
                <w:szCs w:val="20"/>
              </w:rPr>
            </w:pPr>
            <w:bookmarkStart w:id="612" w:name="_Toc121146216"/>
            <w:r w:rsidRPr="00D31474">
              <w:rPr>
                <w:rFonts w:ascii="Arial" w:hAnsi="Arial" w:cs="Arial"/>
                <w:sz w:val="20"/>
                <w:szCs w:val="20"/>
              </w:rPr>
              <w:t>Full-time employment</w:t>
            </w:r>
            <w:bookmarkEnd w:id="612"/>
          </w:p>
        </w:tc>
        <w:tc>
          <w:tcPr>
            <w:tcW w:w="7512" w:type="dxa"/>
            <w:tcBorders>
              <w:top w:val="single" w:sz="4" w:space="0" w:color="auto"/>
              <w:left w:val="nil"/>
              <w:bottom w:val="single" w:sz="4" w:space="0" w:color="auto"/>
              <w:right w:val="nil"/>
            </w:tcBorders>
            <w:hideMark/>
          </w:tcPr>
          <w:p w14:paraId="6C7B7DED" w14:textId="77777777" w:rsidR="00D31474" w:rsidRPr="00D31474" w:rsidRDefault="00D31474" w:rsidP="00D31474">
            <w:pPr>
              <w:rPr>
                <w:rFonts w:ascii="Arial" w:hAnsi="Arial" w:cs="Arial"/>
                <w:sz w:val="20"/>
                <w:szCs w:val="20"/>
              </w:rPr>
            </w:pPr>
            <w:r w:rsidRPr="00D31474">
              <w:rPr>
                <w:rFonts w:ascii="Arial" w:hAnsi="Arial" w:cs="Arial"/>
                <w:sz w:val="20"/>
                <w:szCs w:val="20"/>
              </w:rPr>
              <w:t>Respondents who work for pay or in self-employment 30 or more hours per week.</w:t>
            </w:r>
          </w:p>
        </w:tc>
      </w:tr>
      <w:tr w:rsidR="00D31474" w14:paraId="60938B75" w14:textId="77777777" w:rsidTr="00F83DA7">
        <w:tc>
          <w:tcPr>
            <w:tcW w:w="2058" w:type="dxa"/>
            <w:tcBorders>
              <w:top w:val="nil"/>
              <w:left w:val="nil"/>
              <w:bottom w:val="nil"/>
              <w:right w:val="nil"/>
            </w:tcBorders>
            <w:hideMark/>
          </w:tcPr>
          <w:p w14:paraId="46C2E06E" w14:textId="77777777" w:rsidR="00D31474" w:rsidRPr="00D31474" w:rsidRDefault="00D31474" w:rsidP="00D31474">
            <w:pPr>
              <w:pStyle w:val="Heading6"/>
              <w:spacing w:before="0"/>
              <w:rPr>
                <w:rFonts w:ascii="Arial" w:hAnsi="Arial" w:cs="Arial"/>
                <w:sz w:val="20"/>
                <w:szCs w:val="20"/>
              </w:rPr>
            </w:pPr>
            <w:bookmarkStart w:id="613" w:name="_Toc121146217"/>
            <w:r w:rsidRPr="00D31474">
              <w:rPr>
                <w:rFonts w:ascii="Arial" w:hAnsi="Arial" w:cs="Arial"/>
                <w:sz w:val="20"/>
                <w:szCs w:val="20"/>
              </w:rPr>
              <w:t>Gaming console</w:t>
            </w:r>
            <w:bookmarkEnd w:id="613"/>
          </w:p>
        </w:tc>
        <w:tc>
          <w:tcPr>
            <w:tcW w:w="7512" w:type="dxa"/>
            <w:tcBorders>
              <w:top w:val="single" w:sz="4" w:space="0" w:color="auto"/>
              <w:left w:val="nil"/>
              <w:bottom w:val="single" w:sz="4" w:space="0" w:color="auto"/>
              <w:right w:val="nil"/>
            </w:tcBorders>
            <w:hideMark/>
          </w:tcPr>
          <w:p w14:paraId="3D28C828" w14:textId="77777777" w:rsidR="00D31474" w:rsidRPr="00D31474" w:rsidRDefault="00D31474" w:rsidP="00D31474">
            <w:pPr>
              <w:rPr>
                <w:rFonts w:ascii="Arial" w:hAnsi="Arial" w:cs="Arial"/>
                <w:sz w:val="20"/>
                <w:szCs w:val="20"/>
              </w:rPr>
            </w:pPr>
            <w:r w:rsidRPr="00D31474">
              <w:rPr>
                <w:rFonts w:ascii="Arial" w:hAnsi="Arial" w:cs="Arial"/>
                <w:sz w:val="20"/>
                <w:szCs w:val="20"/>
              </w:rPr>
              <w:t>A gaming console is a specialized computer system designed for interactive video gameplay and display. A video game console functions like a personal computer (PC) and is built with the same essential components. Xbox, PlayStation and Nintendo are examples of video gaming consoles.</w:t>
            </w:r>
          </w:p>
        </w:tc>
      </w:tr>
      <w:tr w:rsidR="00D31474" w14:paraId="1FC45378" w14:textId="77777777" w:rsidTr="00F83DA7">
        <w:tc>
          <w:tcPr>
            <w:tcW w:w="2058" w:type="dxa"/>
            <w:tcBorders>
              <w:top w:val="nil"/>
              <w:left w:val="nil"/>
              <w:bottom w:val="nil"/>
              <w:right w:val="nil"/>
            </w:tcBorders>
            <w:hideMark/>
          </w:tcPr>
          <w:p w14:paraId="1759FB0C" w14:textId="77777777" w:rsidR="00D31474" w:rsidRPr="00D31474" w:rsidRDefault="00D31474" w:rsidP="00D31474">
            <w:pPr>
              <w:pStyle w:val="Heading6"/>
              <w:spacing w:before="0"/>
              <w:rPr>
                <w:rFonts w:ascii="Arial" w:hAnsi="Arial" w:cs="Arial"/>
                <w:sz w:val="20"/>
                <w:szCs w:val="20"/>
              </w:rPr>
            </w:pPr>
            <w:bookmarkStart w:id="614" w:name="_Toc121146218"/>
            <w:r w:rsidRPr="00D31474">
              <w:rPr>
                <w:rFonts w:ascii="Arial" w:hAnsi="Arial" w:cs="Arial"/>
                <w:sz w:val="20"/>
                <w:szCs w:val="20"/>
              </w:rPr>
              <w:lastRenderedPageBreak/>
              <w:t>Getting redirected to fraudulent websites</w:t>
            </w:r>
            <w:bookmarkEnd w:id="614"/>
          </w:p>
        </w:tc>
        <w:tc>
          <w:tcPr>
            <w:tcW w:w="7512" w:type="dxa"/>
            <w:tcBorders>
              <w:top w:val="single" w:sz="4" w:space="0" w:color="auto"/>
              <w:left w:val="nil"/>
              <w:bottom w:val="single" w:sz="4" w:space="0" w:color="auto"/>
              <w:right w:val="nil"/>
            </w:tcBorders>
            <w:hideMark/>
          </w:tcPr>
          <w:p w14:paraId="7200B247" w14:textId="77777777" w:rsidR="00D31474" w:rsidRPr="00D31474" w:rsidRDefault="00D31474" w:rsidP="00D31474">
            <w:pPr>
              <w:rPr>
                <w:rFonts w:ascii="Arial" w:hAnsi="Arial" w:cs="Arial"/>
                <w:sz w:val="20"/>
                <w:szCs w:val="20"/>
              </w:rPr>
            </w:pPr>
            <w:r w:rsidRPr="00D31474">
              <w:rPr>
                <w:rFonts w:ascii="Arial" w:hAnsi="Arial" w:cs="Arial"/>
                <w:sz w:val="20"/>
                <w:szCs w:val="20"/>
              </w:rPr>
              <w:t>Arriving involuntarily at websites that are claiming or appearing to have been set up by the legitimate provider.</w:t>
            </w:r>
          </w:p>
        </w:tc>
      </w:tr>
      <w:tr w:rsidR="00D31474" w14:paraId="7FE1D861" w14:textId="77777777" w:rsidTr="00F83DA7">
        <w:tc>
          <w:tcPr>
            <w:tcW w:w="2058" w:type="dxa"/>
            <w:tcBorders>
              <w:top w:val="nil"/>
              <w:left w:val="nil"/>
              <w:bottom w:val="nil"/>
              <w:right w:val="nil"/>
            </w:tcBorders>
            <w:hideMark/>
          </w:tcPr>
          <w:p w14:paraId="49C2D7DE" w14:textId="77777777" w:rsidR="00D31474" w:rsidRPr="00D31474" w:rsidRDefault="00D31474" w:rsidP="00D31474">
            <w:pPr>
              <w:pStyle w:val="Heading6"/>
              <w:spacing w:before="0"/>
              <w:rPr>
                <w:rFonts w:ascii="Arial" w:hAnsi="Arial" w:cs="Arial"/>
                <w:sz w:val="20"/>
                <w:szCs w:val="20"/>
              </w:rPr>
            </w:pPr>
            <w:bookmarkStart w:id="615" w:name="_Toc121146219"/>
            <w:r w:rsidRPr="00D31474">
              <w:rPr>
                <w:rFonts w:ascii="Arial" w:hAnsi="Arial" w:cs="Arial"/>
                <w:sz w:val="20"/>
                <w:szCs w:val="20"/>
              </w:rPr>
              <w:t>Gig economy</w:t>
            </w:r>
            <w:bookmarkEnd w:id="615"/>
          </w:p>
        </w:tc>
        <w:tc>
          <w:tcPr>
            <w:tcW w:w="7512" w:type="dxa"/>
            <w:tcBorders>
              <w:top w:val="single" w:sz="4" w:space="0" w:color="auto"/>
              <w:left w:val="nil"/>
              <w:bottom w:val="single" w:sz="4" w:space="0" w:color="auto"/>
              <w:right w:val="nil"/>
            </w:tcBorders>
            <w:hideMark/>
          </w:tcPr>
          <w:p w14:paraId="52E03F1B" w14:textId="77777777" w:rsidR="00D31474" w:rsidRPr="00D31474" w:rsidRDefault="00D31474" w:rsidP="00D31474">
            <w:pPr>
              <w:rPr>
                <w:rFonts w:ascii="Arial" w:hAnsi="Arial" w:cs="Arial"/>
                <w:sz w:val="20"/>
                <w:szCs w:val="20"/>
              </w:rPr>
            </w:pPr>
            <w:r w:rsidRPr="00D31474">
              <w:rPr>
                <w:rFonts w:ascii="Arial" w:hAnsi="Arial" w:cs="Arial"/>
                <w:sz w:val="20"/>
                <w:szCs w:val="20"/>
              </w:rPr>
              <w:t>Workers in the gig economy are usually not employed on a long-term basis by a single firm; instead, they enter into various contracts with firms or individuals (task requesters) to complete a specific task or to work for a specific period of time, either in person or digitally, for which they are paid a negotiated sum. Examples include Uber, Lyft, TaskRabbit, Upwork, Guru, Fiverr, Freelancer, or incomes earned through online advertisements and sponsored content.</w:t>
            </w:r>
          </w:p>
        </w:tc>
      </w:tr>
      <w:tr w:rsidR="00D31474" w14:paraId="633C885F" w14:textId="77777777" w:rsidTr="00F83DA7">
        <w:tc>
          <w:tcPr>
            <w:tcW w:w="2058" w:type="dxa"/>
            <w:tcBorders>
              <w:top w:val="nil"/>
              <w:left w:val="nil"/>
              <w:bottom w:val="nil"/>
              <w:right w:val="nil"/>
            </w:tcBorders>
            <w:hideMark/>
          </w:tcPr>
          <w:p w14:paraId="109CF647" w14:textId="77777777" w:rsidR="00D31474" w:rsidRPr="00D31474" w:rsidRDefault="00D31474" w:rsidP="00D31474">
            <w:pPr>
              <w:pStyle w:val="Heading6"/>
              <w:spacing w:before="0"/>
              <w:rPr>
                <w:rFonts w:ascii="Arial" w:hAnsi="Arial" w:cs="Arial"/>
                <w:sz w:val="20"/>
                <w:szCs w:val="20"/>
              </w:rPr>
            </w:pPr>
            <w:bookmarkStart w:id="616" w:name="_Toc121146221"/>
            <w:r w:rsidRPr="00D31474">
              <w:rPr>
                <w:rFonts w:ascii="Arial" w:hAnsi="Arial" w:cs="Arial"/>
                <w:sz w:val="20"/>
                <w:szCs w:val="20"/>
              </w:rPr>
              <w:t>Household</w:t>
            </w:r>
            <w:bookmarkEnd w:id="616"/>
          </w:p>
        </w:tc>
        <w:tc>
          <w:tcPr>
            <w:tcW w:w="7512" w:type="dxa"/>
            <w:tcBorders>
              <w:top w:val="single" w:sz="4" w:space="0" w:color="auto"/>
              <w:left w:val="nil"/>
              <w:bottom w:val="single" w:sz="4" w:space="0" w:color="auto"/>
              <w:right w:val="nil"/>
            </w:tcBorders>
            <w:hideMark/>
          </w:tcPr>
          <w:p w14:paraId="70A0C899"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a person or a group of persons (other than foreign residents) who occupy the same dwelling and do not have a usual place of residence elsewhere in Canada. It may consist of a family, of a group of unrelated persons (e.g. roommates), or of one person living alone.</w:t>
            </w:r>
          </w:p>
        </w:tc>
      </w:tr>
      <w:tr w:rsidR="00D31474" w14:paraId="045B9D3B" w14:textId="77777777" w:rsidTr="00F83DA7">
        <w:tc>
          <w:tcPr>
            <w:tcW w:w="2058" w:type="dxa"/>
            <w:tcBorders>
              <w:top w:val="nil"/>
              <w:left w:val="nil"/>
              <w:bottom w:val="nil"/>
              <w:right w:val="nil"/>
            </w:tcBorders>
            <w:hideMark/>
          </w:tcPr>
          <w:p w14:paraId="244888D8" w14:textId="77777777" w:rsidR="00D31474" w:rsidRPr="00D31474" w:rsidRDefault="00D31474" w:rsidP="00D31474">
            <w:pPr>
              <w:pStyle w:val="Heading6"/>
              <w:spacing w:before="0"/>
              <w:rPr>
                <w:rFonts w:ascii="Arial" w:hAnsi="Arial" w:cs="Arial"/>
                <w:sz w:val="20"/>
                <w:szCs w:val="20"/>
              </w:rPr>
            </w:pPr>
            <w:bookmarkStart w:id="617" w:name="_Toc121146222"/>
            <w:r w:rsidRPr="00D31474">
              <w:rPr>
                <w:rFonts w:ascii="Arial" w:hAnsi="Arial" w:cs="Arial"/>
                <w:sz w:val="20"/>
                <w:szCs w:val="20"/>
              </w:rPr>
              <w:t>Household member</w:t>
            </w:r>
            <w:bookmarkEnd w:id="617"/>
          </w:p>
        </w:tc>
        <w:tc>
          <w:tcPr>
            <w:tcW w:w="7512" w:type="dxa"/>
            <w:tcBorders>
              <w:top w:val="single" w:sz="4" w:space="0" w:color="auto"/>
              <w:left w:val="nil"/>
              <w:bottom w:val="single" w:sz="4" w:space="0" w:color="auto"/>
              <w:right w:val="nil"/>
            </w:tcBorders>
            <w:hideMark/>
          </w:tcPr>
          <w:p w14:paraId="0DB68244" w14:textId="77777777" w:rsidR="00D31474" w:rsidRPr="00D31474" w:rsidRDefault="00D31474" w:rsidP="00D31474">
            <w:pPr>
              <w:rPr>
                <w:rFonts w:ascii="Arial" w:hAnsi="Arial" w:cs="Arial"/>
                <w:sz w:val="20"/>
                <w:szCs w:val="20"/>
              </w:rPr>
            </w:pPr>
            <w:r w:rsidRPr="00D31474">
              <w:rPr>
                <w:rFonts w:ascii="Arial" w:hAnsi="Arial" w:cs="Arial"/>
                <w:sz w:val="20"/>
                <w:szCs w:val="20"/>
              </w:rPr>
              <w:t>A household member is any person who, during the survey period:</w:t>
            </w:r>
          </w:p>
          <w:p w14:paraId="2DB01C3B" w14:textId="77777777" w:rsidR="00D31474" w:rsidRPr="00D31474" w:rsidRDefault="00D31474" w:rsidP="00D31474">
            <w:pPr>
              <w:pStyle w:val="ListParagraph"/>
              <w:numPr>
                <w:ilvl w:val="0"/>
                <w:numId w:val="32"/>
              </w:numPr>
              <w:spacing w:after="60"/>
              <w:contextualSpacing/>
              <w:rPr>
                <w:rFonts w:ascii="Arial" w:hAnsi="Arial" w:cs="Arial"/>
                <w:sz w:val="20"/>
                <w:szCs w:val="20"/>
              </w:rPr>
            </w:pPr>
            <w:r w:rsidRPr="00D31474">
              <w:rPr>
                <w:rFonts w:ascii="Arial" w:hAnsi="Arial" w:cs="Arial"/>
                <w:sz w:val="20"/>
                <w:szCs w:val="20"/>
              </w:rPr>
              <w:t>regards or is reported to regard the dwelling as their usual place of residence; or</w:t>
            </w:r>
          </w:p>
          <w:p w14:paraId="5837DFBE" w14:textId="77777777" w:rsidR="00D31474" w:rsidRPr="00D31474" w:rsidRDefault="00D31474" w:rsidP="00D31474">
            <w:pPr>
              <w:pStyle w:val="ListParagraph"/>
              <w:numPr>
                <w:ilvl w:val="0"/>
                <w:numId w:val="32"/>
              </w:numPr>
              <w:spacing w:after="60"/>
              <w:contextualSpacing/>
              <w:rPr>
                <w:rFonts w:ascii="Arial" w:hAnsi="Arial" w:cs="Arial"/>
                <w:sz w:val="20"/>
                <w:szCs w:val="20"/>
              </w:rPr>
            </w:pPr>
            <w:r w:rsidRPr="00D31474">
              <w:rPr>
                <w:rFonts w:ascii="Arial" w:hAnsi="Arial" w:cs="Arial"/>
                <w:sz w:val="20"/>
                <w:szCs w:val="20"/>
              </w:rPr>
              <w:t>is staying in the dwelling and has no other usual place of residence elsewhere.</w:t>
            </w:r>
          </w:p>
          <w:p w14:paraId="728F73D5" w14:textId="77777777" w:rsidR="00D31474" w:rsidRPr="00D31474" w:rsidRDefault="00D31474" w:rsidP="00D31474">
            <w:pPr>
              <w:rPr>
                <w:rFonts w:ascii="Arial" w:hAnsi="Arial" w:cs="Arial"/>
                <w:sz w:val="20"/>
                <w:szCs w:val="20"/>
              </w:rPr>
            </w:pPr>
            <w:r w:rsidRPr="00D31474">
              <w:rPr>
                <w:rFonts w:ascii="Arial" w:hAnsi="Arial" w:cs="Arial"/>
                <w:sz w:val="20"/>
                <w:szCs w:val="20"/>
              </w:rPr>
              <w:t>Household members who are temporarily absent on the day of the survey are considered as part of the usual household.</w:t>
            </w:r>
          </w:p>
        </w:tc>
      </w:tr>
      <w:tr w:rsidR="00D31474" w14:paraId="6CE2AA80" w14:textId="77777777" w:rsidTr="00F83DA7">
        <w:tc>
          <w:tcPr>
            <w:tcW w:w="2058" w:type="dxa"/>
            <w:tcBorders>
              <w:top w:val="nil"/>
              <w:left w:val="nil"/>
              <w:bottom w:val="nil"/>
              <w:right w:val="nil"/>
            </w:tcBorders>
            <w:hideMark/>
          </w:tcPr>
          <w:p w14:paraId="49AB94CF" w14:textId="77777777" w:rsidR="00D31474" w:rsidRPr="00D31474" w:rsidRDefault="00D31474" w:rsidP="00D31474">
            <w:pPr>
              <w:pStyle w:val="Heading6"/>
              <w:spacing w:before="0"/>
              <w:rPr>
                <w:rFonts w:ascii="Arial" w:hAnsi="Arial" w:cs="Arial"/>
                <w:sz w:val="20"/>
                <w:szCs w:val="20"/>
              </w:rPr>
            </w:pPr>
            <w:bookmarkStart w:id="618" w:name="_Toc121146223"/>
            <w:r w:rsidRPr="00D31474">
              <w:rPr>
                <w:rFonts w:ascii="Arial" w:hAnsi="Arial" w:cs="Arial"/>
                <w:sz w:val="20"/>
                <w:szCs w:val="20"/>
                <w:lang w:val="en"/>
              </w:rPr>
              <w:t>Husband or wife</w:t>
            </w:r>
            <w:bookmarkEnd w:id="618"/>
          </w:p>
        </w:tc>
        <w:tc>
          <w:tcPr>
            <w:tcW w:w="7512" w:type="dxa"/>
            <w:tcBorders>
              <w:top w:val="single" w:sz="4" w:space="0" w:color="auto"/>
              <w:left w:val="nil"/>
              <w:bottom w:val="single" w:sz="4" w:space="0" w:color="auto"/>
              <w:right w:val="nil"/>
            </w:tcBorders>
            <w:hideMark/>
          </w:tcPr>
          <w:p w14:paraId="5678A1C3" w14:textId="77777777" w:rsidR="00D31474" w:rsidRPr="00D31474" w:rsidRDefault="00D31474" w:rsidP="00D31474">
            <w:pPr>
              <w:rPr>
                <w:rFonts w:ascii="Arial" w:hAnsi="Arial" w:cs="Arial"/>
                <w:sz w:val="20"/>
                <w:szCs w:val="20"/>
              </w:rPr>
            </w:pPr>
            <w:r w:rsidRPr="00D31474">
              <w:rPr>
                <w:rFonts w:ascii="Arial" w:hAnsi="Arial" w:cs="Arial"/>
                <w:sz w:val="20"/>
                <w:szCs w:val="20"/>
                <w:lang w:val="en"/>
              </w:rPr>
              <w:t>Spouse by legal marriage (same sex or opposite sex).</w:t>
            </w:r>
          </w:p>
        </w:tc>
      </w:tr>
      <w:tr w:rsidR="00D31474" w14:paraId="27FC2297" w14:textId="77777777" w:rsidTr="00F83DA7">
        <w:tc>
          <w:tcPr>
            <w:tcW w:w="2058" w:type="dxa"/>
            <w:tcBorders>
              <w:top w:val="nil"/>
              <w:left w:val="nil"/>
              <w:bottom w:val="nil"/>
              <w:right w:val="nil"/>
            </w:tcBorders>
            <w:hideMark/>
          </w:tcPr>
          <w:p w14:paraId="4EB3E995" w14:textId="77777777" w:rsidR="00D31474" w:rsidRPr="00D31474" w:rsidRDefault="00D31474" w:rsidP="00D31474">
            <w:pPr>
              <w:pStyle w:val="Heading6"/>
              <w:spacing w:before="0"/>
              <w:rPr>
                <w:rFonts w:ascii="Arial" w:hAnsi="Arial" w:cs="Arial"/>
                <w:sz w:val="20"/>
                <w:szCs w:val="20"/>
              </w:rPr>
            </w:pPr>
            <w:bookmarkStart w:id="619" w:name="_Toc121146224"/>
            <w:r w:rsidRPr="00D31474">
              <w:rPr>
                <w:rFonts w:ascii="Arial" w:hAnsi="Arial" w:cs="Arial"/>
                <w:sz w:val="20"/>
                <w:szCs w:val="20"/>
                <w:lang w:val="en"/>
              </w:rPr>
              <w:t>Indigenous</w:t>
            </w:r>
            <w:bookmarkEnd w:id="619"/>
            <w:r w:rsidRPr="00D31474">
              <w:rPr>
                <w:rFonts w:ascii="Arial" w:hAnsi="Arial" w:cs="Arial"/>
                <w:sz w:val="20"/>
                <w:szCs w:val="20"/>
                <w:lang w:val="en"/>
              </w:rPr>
              <w:t xml:space="preserve"> </w:t>
            </w:r>
          </w:p>
        </w:tc>
        <w:tc>
          <w:tcPr>
            <w:tcW w:w="7512" w:type="dxa"/>
            <w:tcBorders>
              <w:top w:val="single" w:sz="4" w:space="0" w:color="auto"/>
              <w:left w:val="nil"/>
              <w:bottom w:val="single" w:sz="4" w:space="0" w:color="auto"/>
              <w:right w:val="nil"/>
            </w:tcBorders>
            <w:hideMark/>
          </w:tcPr>
          <w:p w14:paraId="6714E759" w14:textId="77777777" w:rsidR="00D31474" w:rsidRPr="00D31474" w:rsidRDefault="00D31474" w:rsidP="00D31474">
            <w:pPr>
              <w:rPr>
                <w:rFonts w:ascii="Arial" w:hAnsi="Arial" w:cs="Arial"/>
                <w:sz w:val="20"/>
                <w:szCs w:val="20"/>
              </w:rPr>
            </w:pPr>
            <w:r w:rsidRPr="00D31474">
              <w:rPr>
                <w:rFonts w:ascii="Arial" w:hAnsi="Arial" w:cs="Arial"/>
                <w:sz w:val="20"/>
                <w:szCs w:val="20"/>
              </w:rPr>
              <w:t>Indigenous people are usually those with ancestors who resided in North America prior to European contact and who identify with one of the three Indigenous groups listed: First Nations (North American Indian), Métis and Inuk.</w:t>
            </w:r>
          </w:p>
        </w:tc>
      </w:tr>
      <w:tr w:rsidR="00D31474" w14:paraId="4F1B2788" w14:textId="77777777" w:rsidTr="00F83DA7">
        <w:tc>
          <w:tcPr>
            <w:tcW w:w="2058" w:type="dxa"/>
            <w:tcBorders>
              <w:top w:val="nil"/>
              <w:left w:val="nil"/>
              <w:bottom w:val="nil"/>
              <w:right w:val="nil"/>
            </w:tcBorders>
            <w:hideMark/>
          </w:tcPr>
          <w:p w14:paraId="0EC7CBDB" w14:textId="77777777" w:rsidR="00D31474" w:rsidRPr="00D31474" w:rsidRDefault="00D31474" w:rsidP="00D31474">
            <w:pPr>
              <w:pStyle w:val="Heading6"/>
              <w:spacing w:before="0"/>
              <w:rPr>
                <w:rFonts w:ascii="Arial" w:hAnsi="Arial" w:cs="Arial"/>
                <w:sz w:val="20"/>
                <w:szCs w:val="20"/>
              </w:rPr>
            </w:pPr>
            <w:bookmarkStart w:id="620" w:name="_Toc121146225"/>
            <w:r w:rsidRPr="00D31474">
              <w:rPr>
                <w:rFonts w:ascii="Arial" w:hAnsi="Arial" w:cs="Arial"/>
                <w:sz w:val="20"/>
                <w:szCs w:val="20"/>
              </w:rPr>
              <w:t>In-law</w:t>
            </w:r>
            <w:bookmarkEnd w:id="620"/>
          </w:p>
        </w:tc>
        <w:tc>
          <w:tcPr>
            <w:tcW w:w="7512" w:type="dxa"/>
            <w:tcBorders>
              <w:top w:val="single" w:sz="4" w:space="0" w:color="auto"/>
              <w:left w:val="nil"/>
              <w:bottom w:val="single" w:sz="4" w:space="0" w:color="auto"/>
              <w:right w:val="nil"/>
            </w:tcBorders>
            <w:hideMark/>
          </w:tcPr>
          <w:p w14:paraId="21E45199" w14:textId="77777777" w:rsidR="00D31474" w:rsidRPr="00D31474" w:rsidRDefault="00D31474" w:rsidP="00D31474">
            <w:pPr>
              <w:rPr>
                <w:rFonts w:ascii="Arial" w:hAnsi="Arial" w:cs="Arial"/>
                <w:sz w:val="20"/>
                <w:szCs w:val="20"/>
              </w:rPr>
            </w:pPr>
            <w:r w:rsidRPr="00D31474">
              <w:rPr>
                <w:rFonts w:ascii="Arial" w:hAnsi="Arial" w:cs="Arial"/>
                <w:sz w:val="20"/>
                <w:szCs w:val="20"/>
              </w:rPr>
              <w:t>A person who is related by marriage only.</w:t>
            </w:r>
          </w:p>
        </w:tc>
      </w:tr>
      <w:tr w:rsidR="00D31474" w14:paraId="3067BED6" w14:textId="77777777" w:rsidTr="00F83DA7">
        <w:tc>
          <w:tcPr>
            <w:tcW w:w="2058" w:type="dxa"/>
            <w:tcBorders>
              <w:top w:val="nil"/>
              <w:left w:val="nil"/>
              <w:bottom w:val="nil"/>
              <w:right w:val="nil"/>
            </w:tcBorders>
            <w:hideMark/>
          </w:tcPr>
          <w:p w14:paraId="5FC87B26" w14:textId="77777777" w:rsidR="00D31474" w:rsidRPr="00D31474" w:rsidRDefault="00D31474" w:rsidP="00D31474">
            <w:pPr>
              <w:pStyle w:val="Heading6"/>
              <w:spacing w:before="0"/>
              <w:rPr>
                <w:rFonts w:ascii="Arial" w:hAnsi="Arial" w:cs="Arial"/>
                <w:sz w:val="20"/>
                <w:szCs w:val="20"/>
              </w:rPr>
            </w:pPr>
            <w:bookmarkStart w:id="621" w:name="_Toc121146226"/>
            <w:r w:rsidRPr="00D31474">
              <w:rPr>
                <w:rFonts w:ascii="Arial" w:hAnsi="Arial" w:cs="Arial"/>
                <w:sz w:val="20"/>
                <w:szCs w:val="20"/>
              </w:rPr>
              <w:t>Institution</w:t>
            </w:r>
            <w:bookmarkEnd w:id="621"/>
          </w:p>
        </w:tc>
        <w:tc>
          <w:tcPr>
            <w:tcW w:w="7512" w:type="dxa"/>
            <w:tcBorders>
              <w:top w:val="single" w:sz="4" w:space="0" w:color="auto"/>
              <w:left w:val="nil"/>
              <w:bottom w:val="single" w:sz="4" w:space="0" w:color="auto"/>
              <w:right w:val="nil"/>
            </w:tcBorders>
            <w:hideMark/>
          </w:tcPr>
          <w:p w14:paraId="29294C7A" w14:textId="77777777" w:rsidR="00D31474" w:rsidRPr="00D31474" w:rsidRDefault="00D31474" w:rsidP="00D31474">
            <w:pPr>
              <w:rPr>
                <w:rFonts w:ascii="Arial" w:hAnsi="Arial" w:cs="Arial"/>
                <w:sz w:val="20"/>
                <w:szCs w:val="20"/>
              </w:rPr>
            </w:pPr>
            <w:r w:rsidRPr="00D31474">
              <w:rPr>
                <w:rFonts w:ascii="Arial" w:hAnsi="Arial" w:cs="Arial"/>
                <w:sz w:val="20"/>
                <w:szCs w:val="20"/>
              </w:rPr>
              <w:t>A nursing home, hospital, convalescent home, rest home, penal institution, or other long-term care facility.</w:t>
            </w:r>
          </w:p>
        </w:tc>
      </w:tr>
      <w:tr w:rsidR="00D31474" w14:paraId="4FD09F91" w14:textId="77777777" w:rsidTr="00F83DA7">
        <w:tc>
          <w:tcPr>
            <w:tcW w:w="2058" w:type="dxa"/>
            <w:tcBorders>
              <w:top w:val="nil"/>
              <w:left w:val="nil"/>
              <w:bottom w:val="nil"/>
              <w:right w:val="nil"/>
            </w:tcBorders>
            <w:hideMark/>
          </w:tcPr>
          <w:p w14:paraId="1710DB68" w14:textId="77777777" w:rsidR="00D31474" w:rsidRPr="00D31474" w:rsidRDefault="00D31474" w:rsidP="00D31474">
            <w:pPr>
              <w:pStyle w:val="Heading6"/>
              <w:spacing w:before="0"/>
              <w:rPr>
                <w:rFonts w:ascii="Arial" w:hAnsi="Arial" w:cs="Arial"/>
                <w:sz w:val="20"/>
                <w:szCs w:val="20"/>
              </w:rPr>
            </w:pPr>
            <w:bookmarkStart w:id="622" w:name="_Toc121146227"/>
            <w:r w:rsidRPr="00D31474">
              <w:rPr>
                <w:rFonts w:ascii="Arial" w:hAnsi="Arial" w:cs="Arial"/>
                <w:sz w:val="20"/>
                <w:szCs w:val="20"/>
              </w:rPr>
              <w:t>Instant messaging app</w:t>
            </w:r>
            <w:bookmarkEnd w:id="622"/>
          </w:p>
        </w:tc>
        <w:tc>
          <w:tcPr>
            <w:tcW w:w="7512" w:type="dxa"/>
            <w:tcBorders>
              <w:top w:val="single" w:sz="4" w:space="0" w:color="auto"/>
              <w:left w:val="nil"/>
              <w:bottom w:val="single" w:sz="4" w:space="0" w:color="auto"/>
              <w:right w:val="nil"/>
            </w:tcBorders>
            <w:hideMark/>
          </w:tcPr>
          <w:p w14:paraId="7CBDD914" w14:textId="77777777" w:rsidR="00D31474" w:rsidRPr="00D31474" w:rsidRDefault="00D31474" w:rsidP="00D31474">
            <w:pPr>
              <w:rPr>
                <w:rFonts w:ascii="Arial" w:hAnsi="Arial" w:cs="Arial"/>
                <w:sz w:val="20"/>
                <w:szCs w:val="20"/>
              </w:rPr>
            </w:pPr>
            <w:r w:rsidRPr="00D31474">
              <w:rPr>
                <w:rFonts w:ascii="Arial" w:hAnsi="Arial" w:cs="Arial"/>
                <w:sz w:val="20"/>
                <w:szCs w:val="20"/>
              </w:rPr>
              <w:t xml:space="preserve">An instant messaging app is a common form of online communication where two or more persons exchange text to simulate a conversation. In addition to exchanging text, many instant messaging programs also allow users to share photos, or to display their Webcam. </w:t>
            </w:r>
          </w:p>
          <w:p w14:paraId="1A3DCC3A" w14:textId="77777777" w:rsidR="00D31474" w:rsidRPr="00D31474" w:rsidRDefault="00D31474" w:rsidP="00D31474">
            <w:pPr>
              <w:rPr>
                <w:rFonts w:ascii="Arial" w:hAnsi="Arial" w:cs="Arial"/>
                <w:sz w:val="20"/>
                <w:szCs w:val="20"/>
              </w:rPr>
            </w:pPr>
            <w:r w:rsidRPr="00D31474">
              <w:rPr>
                <w:rFonts w:ascii="Arial" w:hAnsi="Arial" w:cs="Arial"/>
                <w:sz w:val="20"/>
                <w:szCs w:val="20"/>
              </w:rPr>
              <w:t>Services such as Facebook Messenger or Google Chat are other examples of instant messaging programs. BBM and iMessage are instant messaging apps because they use Internet-based infrastructure.</w:t>
            </w:r>
          </w:p>
        </w:tc>
      </w:tr>
      <w:tr w:rsidR="00D31474" w14:paraId="227AD248" w14:textId="77777777" w:rsidTr="00F83DA7">
        <w:tc>
          <w:tcPr>
            <w:tcW w:w="2058" w:type="dxa"/>
            <w:tcBorders>
              <w:top w:val="nil"/>
              <w:left w:val="nil"/>
              <w:bottom w:val="nil"/>
              <w:right w:val="nil"/>
            </w:tcBorders>
            <w:hideMark/>
          </w:tcPr>
          <w:p w14:paraId="118656FE" w14:textId="77777777" w:rsidR="00D31474" w:rsidRPr="00D31474" w:rsidRDefault="00D31474" w:rsidP="00D31474">
            <w:pPr>
              <w:pStyle w:val="Heading6"/>
              <w:spacing w:before="0"/>
              <w:rPr>
                <w:rFonts w:ascii="Arial" w:hAnsi="Arial" w:cs="Arial"/>
                <w:sz w:val="20"/>
                <w:szCs w:val="20"/>
              </w:rPr>
            </w:pPr>
            <w:bookmarkStart w:id="623" w:name="_Toc121146228"/>
            <w:bookmarkStart w:id="624" w:name="_Hlk124518435"/>
            <w:r w:rsidRPr="00D31474">
              <w:rPr>
                <w:rFonts w:ascii="Arial" w:hAnsi="Arial" w:cs="Arial"/>
                <w:sz w:val="20"/>
                <w:szCs w:val="20"/>
              </w:rPr>
              <w:t>Junk mail</w:t>
            </w:r>
            <w:bookmarkEnd w:id="623"/>
          </w:p>
        </w:tc>
        <w:tc>
          <w:tcPr>
            <w:tcW w:w="7512" w:type="dxa"/>
            <w:tcBorders>
              <w:top w:val="single" w:sz="4" w:space="0" w:color="auto"/>
              <w:left w:val="nil"/>
              <w:bottom w:val="single" w:sz="4" w:space="0" w:color="auto"/>
              <w:right w:val="nil"/>
            </w:tcBorders>
            <w:hideMark/>
          </w:tcPr>
          <w:p w14:paraId="69C41587" w14:textId="77777777" w:rsidR="00D31474" w:rsidRPr="00D31474" w:rsidRDefault="00D31474" w:rsidP="00D31474">
            <w:pPr>
              <w:rPr>
                <w:rFonts w:ascii="Arial" w:hAnsi="Arial" w:cs="Arial"/>
                <w:sz w:val="20"/>
                <w:szCs w:val="20"/>
              </w:rPr>
            </w:pPr>
            <w:r w:rsidRPr="00D31474">
              <w:rPr>
                <w:rFonts w:ascii="Arial" w:hAnsi="Arial" w:cs="Arial"/>
                <w:sz w:val="20"/>
                <w:szCs w:val="20"/>
              </w:rPr>
              <w:t>Junk mail is unwanted or unsolicited advertising or promotional material received through email.</w:t>
            </w:r>
          </w:p>
        </w:tc>
      </w:tr>
      <w:tr w:rsidR="00D31474" w14:paraId="10D22FDD" w14:textId="77777777" w:rsidTr="00F83DA7">
        <w:tc>
          <w:tcPr>
            <w:tcW w:w="2058" w:type="dxa"/>
            <w:tcBorders>
              <w:top w:val="nil"/>
              <w:left w:val="nil"/>
              <w:bottom w:val="nil"/>
              <w:right w:val="nil"/>
            </w:tcBorders>
            <w:hideMark/>
          </w:tcPr>
          <w:p w14:paraId="51C80CEF" w14:textId="77777777" w:rsidR="00D31474" w:rsidRPr="00D31474" w:rsidRDefault="00D31474" w:rsidP="00D31474">
            <w:pPr>
              <w:pStyle w:val="Heading6"/>
              <w:spacing w:before="0"/>
              <w:rPr>
                <w:rFonts w:ascii="Arial" w:hAnsi="Arial" w:cs="Arial"/>
                <w:sz w:val="20"/>
                <w:szCs w:val="20"/>
              </w:rPr>
            </w:pPr>
            <w:bookmarkStart w:id="625" w:name="_Toc121146231"/>
            <w:bookmarkEnd w:id="624"/>
            <w:r w:rsidRPr="00D31474">
              <w:rPr>
                <w:rFonts w:ascii="Arial" w:hAnsi="Arial" w:cs="Arial"/>
                <w:sz w:val="20"/>
                <w:szCs w:val="20"/>
              </w:rPr>
              <w:t>Laptop</w:t>
            </w:r>
            <w:bookmarkEnd w:id="625"/>
            <w:r w:rsidRPr="00D31474">
              <w:rPr>
                <w:rFonts w:ascii="Arial" w:hAnsi="Arial" w:cs="Arial"/>
                <w:sz w:val="20"/>
                <w:szCs w:val="20"/>
              </w:rPr>
              <w:t xml:space="preserve"> or netbook</w:t>
            </w:r>
          </w:p>
        </w:tc>
        <w:tc>
          <w:tcPr>
            <w:tcW w:w="7512" w:type="dxa"/>
            <w:tcBorders>
              <w:top w:val="single" w:sz="4" w:space="0" w:color="auto"/>
              <w:left w:val="nil"/>
              <w:bottom w:val="single" w:sz="4" w:space="0" w:color="auto"/>
              <w:right w:val="nil"/>
            </w:tcBorders>
            <w:hideMark/>
          </w:tcPr>
          <w:p w14:paraId="02A50C36" w14:textId="77777777" w:rsidR="00D31474" w:rsidRPr="00D31474" w:rsidRDefault="00D31474" w:rsidP="00D31474">
            <w:pPr>
              <w:rPr>
                <w:rFonts w:ascii="Arial" w:hAnsi="Arial" w:cs="Arial"/>
                <w:sz w:val="20"/>
                <w:szCs w:val="20"/>
              </w:rPr>
            </w:pPr>
            <w:r w:rsidRPr="00D31474">
              <w:rPr>
                <w:rFonts w:ascii="Arial" w:hAnsi="Arial" w:cs="Arial"/>
                <w:sz w:val="20"/>
                <w:szCs w:val="20"/>
              </w:rPr>
              <w:t xml:space="preserve">Laptop or netbook is a portable computer, usually battery-powered, small enough to rest on the user's lap and having a screen that closes over the keyboard like a </w:t>
            </w:r>
            <w:r w:rsidRPr="00D31474">
              <w:rPr>
                <w:rFonts w:ascii="Arial" w:hAnsi="Arial" w:cs="Arial"/>
                <w:sz w:val="20"/>
                <w:szCs w:val="20"/>
              </w:rPr>
              <w:lastRenderedPageBreak/>
              <w:t>lid. A netbook is a small, lightweight version of a laptop with many of the same computing features (e.g., surf the web, run software).</w:t>
            </w:r>
          </w:p>
        </w:tc>
      </w:tr>
      <w:tr w:rsidR="00D31474" w14:paraId="36EDDF17" w14:textId="77777777" w:rsidTr="00F83DA7">
        <w:tc>
          <w:tcPr>
            <w:tcW w:w="2058" w:type="dxa"/>
            <w:tcBorders>
              <w:top w:val="nil"/>
              <w:left w:val="nil"/>
              <w:bottom w:val="nil"/>
              <w:right w:val="nil"/>
            </w:tcBorders>
            <w:hideMark/>
          </w:tcPr>
          <w:p w14:paraId="6A82E642" w14:textId="77777777" w:rsidR="00D31474" w:rsidRPr="00D31474" w:rsidRDefault="00D31474" w:rsidP="00D31474">
            <w:pPr>
              <w:pStyle w:val="Heading6"/>
              <w:spacing w:before="0"/>
              <w:rPr>
                <w:rFonts w:ascii="Arial" w:hAnsi="Arial" w:cs="Arial"/>
                <w:sz w:val="20"/>
                <w:szCs w:val="20"/>
              </w:rPr>
            </w:pPr>
            <w:bookmarkStart w:id="626" w:name="_Toc121146232"/>
            <w:r w:rsidRPr="00D31474">
              <w:rPr>
                <w:rFonts w:ascii="Arial" w:hAnsi="Arial" w:cs="Arial"/>
                <w:sz w:val="20"/>
                <w:szCs w:val="20"/>
              </w:rPr>
              <w:lastRenderedPageBreak/>
              <w:t>Loyalty programs</w:t>
            </w:r>
            <w:bookmarkEnd w:id="626"/>
          </w:p>
        </w:tc>
        <w:tc>
          <w:tcPr>
            <w:tcW w:w="7512" w:type="dxa"/>
            <w:tcBorders>
              <w:top w:val="single" w:sz="4" w:space="0" w:color="auto"/>
              <w:left w:val="nil"/>
              <w:bottom w:val="single" w:sz="4" w:space="0" w:color="auto"/>
              <w:right w:val="nil"/>
            </w:tcBorders>
            <w:hideMark/>
          </w:tcPr>
          <w:p w14:paraId="3AC872EE" w14:textId="77777777" w:rsidR="00D31474" w:rsidRPr="00D31474" w:rsidRDefault="00D31474" w:rsidP="00D31474">
            <w:pPr>
              <w:rPr>
                <w:rFonts w:ascii="Arial" w:hAnsi="Arial" w:cs="Arial"/>
                <w:sz w:val="20"/>
                <w:szCs w:val="20"/>
              </w:rPr>
            </w:pPr>
            <w:r w:rsidRPr="00D31474">
              <w:rPr>
                <w:rFonts w:ascii="Arial" w:hAnsi="Arial" w:cs="Arial"/>
                <w:sz w:val="20"/>
                <w:szCs w:val="20"/>
              </w:rPr>
              <w:t>Loyalty programs are structured or long-term marketing efforts by companies which provide incentives to repeat customers demonstrating loyal behaviour. Often, following registration to the program, customers may accumulate points for transactions that can be used to make future purchases. Examples of paid online loyalty programs include Amazon Prime, Plum Plus, PC Insiders etc.</w:t>
            </w:r>
          </w:p>
        </w:tc>
      </w:tr>
      <w:tr w:rsidR="00D31474" w14:paraId="32F271F2" w14:textId="77777777" w:rsidTr="00F83DA7">
        <w:tc>
          <w:tcPr>
            <w:tcW w:w="2058" w:type="dxa"/>
            <w:tcBorders>
              <w:top w:val="nil"/>
              <w:left w:val="nil"/>
              <w:bottom w:val="nil"/>
              <w:right w:val="nil"/>
            </w:tcBorders>
            <w:hideMark/>
          </w:tcPr>
          <w:p w14:paraId="5E944BE5" w14:textId="77777777" w:rsidR="00D31474" w:rsidRPr="00D31474" w:rsidRDefault="00D31474" w:rsidP="00D31474">
            <w:pPr>
              <w:pStyle w:val="Heading6"/>
              <w:spacing w:before="0"/>
              <w:rPr>
                <w:rFonts w:ascii="Arial" w:hAnsi="Arial" w:cs="Arial"/>
                <w:sz w:val="20"/>
                <w:szCs w:val="20"/>
              </w:rPr>
            </w:pPr>
            <w:bookmarkStart w:id="627" w:name="_Toc121146233"/>
            <w:r w:rsidRPr="00D31474">
              <w:rPr>
                <w:rFonts w:ascii="Arial" w:hAnsi="Arial" w:cs="Arial"/>
                <w:sz w:val="20"/>
                <w:szCs w:val="20"/>
              </w:rPr>
              <w:t>Loyalty program points fraud</w:t>
            </w:r>
            <w:bookmarkEnd w:id="627"/>
          </w:p>
        </w:tc>
        <w:tc>
          <w:tcPr>
            <w:tcW w:w="7512" w:type="dxa"/>
            <w:tcBorders>
              <w:top w:val="single" w:sz="4" w:space="0" w:color="auto"/>
              <w:left w:val="nil"/>
              <w:bottom w:val="single" w:sz="4" w:space="0" w:color="auto"/>
              <w:right w:val="nil"/>
            </w:tcBorders>
            <w:hideMark/>
          </w:tcPr>
          <w:p w14:paraId="7A308886" w14:textId="77777777" w:rsidR="00D31474" w:rsidRPr="00D31474" w:rsidRDefault="00D31474" w:rsidP="00D31474">
            <w:pPr>
              <w:rPr>
                <w:rFonts w:ascii="Arial" w:hAnsi="Arial" w:cs="Arial"/>
                <w:sz w:val="20"/>
                <w:szCs w:val="20"/>
              </w:rPr>
            </w:pPr>
            <w:r w:rsidRPr="00D31474">
              <w:rPr>
                <w:rFonts w:ascii="Arial" w:hAnsi="Arial" w:cs="Arial"/>
                <w:sz w:val="20"/>
                <w:szCs w:val="20"/>
              </w:rPr>
              <w:t>Loyalty program points fraud is an act of wrongful or criminal deception to unjustly claim, steal or redeem points collected by another person.</w:t>
            </w:r>
          </w:p>
        </w:tc>
      </w:tr>
      <w:tr w:rsidR="00D31474" w14:paraId="5980E84D" w14:textId="77777777" w:rsidTr="00F83DA7">
        <w:tc>
          <w:tcPr>
            <w:tcW w:w="2058" w:type="dxa"/>
            <w:tcBorders>
              <w:top w:val="nil"/>
              <w:left w:val="nil"/>
              <w:bottom w:val="nil"/>
              <w:right w:val="nil"/>
            </w:tcBorders>
            <w:hideMark/>
          </w:tcPr>
          <w:p w14:paraId="1A0A0EBC" w14:textId="77777777" w:rsidR="00D31474" w:rsidRPr="00D31474" w:rsidRDefault="00D31474" w:rsidP="00D31474">
            <w:pPr>
              <w:pStyle w:val="Heading6"/>
              <w:spacing w:before="0"/>
              <w:rPr>
                <w:rFonts w:ascii="Arial" w:hAnsi="Arial" w:cs="Arial"/>
                <w:sz w:val="20"/>
                <w:szCs w:val="20"/>
              </w:rPr>
            </w:pPr>
            <w:bookmarkStart w:id="628" w:name="_Toc121146235"/>
            <w:bookmarkStart w:id="629" w:name="_Toc121146234"/>
            <w:r w:rsidRPr="00D31474">
              <w:rPr>
                <w:rFonts w:ascii="Arial" w:hAnsi="Arial" w:cs="Arial"/>
                <w:sz w:val="20"/>
                <w:szCs w:val="20"/>
              </w:rPr>
              <w:t>Media streaming device</w:t>
            </w:r>
            <w:bookmarkEnd w:id="628"/>
            <w:bookmarkEnd w:id="629"/>
          </w:p>
        </w:tc>
        <w:tc>
          <w:tcPr>
            <w:tcW w:w="7512" w:type="dxa"/>
            <w:tcBorders>
              <w:top w:val="single" w:sz="4" w:space="0" w:color="auto"/>
              <w:left w:val="nil"/>
              <w:bottom w:val="single" w:sz="4" w:space="0" w:color="auto"/>
              <w:right w:val="nil"/>
            </w:tcBorders>
            <w:hideMark/>
          </w:tcPr>
          <w:p w14:paraId="0EE3F028" w14:textId="77777777" w:rsidR="00D31474" w:rsidRPr="00D31474" w:rsidRDefault="00D31474" w:rsidP="00D31474">
            <w:pPr>
              <w:rPr>
                <w:rFonts w:ascii="Arial" w:hAnsi="Arial" w:cs="Arial"/>
                <w:sz w:val="20"/>
                <w:szCs w:val="20"/>
              </w:rPr>
            </w:pPr>
            <w:r w:rsidRPr="00D31474">
              <w:rPr>
                <w:rFonts w:ascii="Arial" w:hAnsi="Arial" w:cs="Arial"/>
                <w:sz w:val="20"/>
                <w:szCs w:val="20"/>
              </w:rPr>
              <w:t>Is what connects your television or home theater to the Internet and allows you to stream video and music from online services. Examples include Apple TV, Amazon Fire TV, Google Chromecast.</w:t>
            </w:r>
          </w:p>
        </w:tc>
      </w:tr>
      <w:tr w:rsidR="00D31474" w14:paraId="3AF386AC" w14:textId="77777777" w:rsidTr="00F83DA7">
        <w:tc>
          <w:tcPr>
            <w:tcW w:w="2058" w:type="dxa"/>
            <w:tcBorders>
              <w:top w:val="nil"/>
              <w:left w:val="nil"/>
              <w:bottom w:val="nil"/>
              <w:right w:val="nil"/>
            </w:tcBorders>
            <w:hideMark/>
          </w:tcPr>
          <w:p w14:paraId="415CAD89"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Misinformation</w:t>
            </w:r>
          </w:p>
        </w:tc>
        <w:tc>
          <w:tcPr>
            <w:tcW w:w="7512" w:type="dxa"/>
            <w:tcBorders>
              <w:top w:val="single" w:sz="4" w:space="0" w:color="auto"/>
              <w:left w:val="nil"/>
              <w:bottom w:val="single" w:sz="4" w:space="0" w:color="auto"/>
              <w:right w:val="nil"/>
            </w:tcBorders>
            <w:hideMark/>
          </w:tcPr>
          <w:p w14:paraId="1B7A3943" w14:textId="77777777" w:rsidR="00D31474" w:rsidRPr="00D31474" w:rsidRDefault="00D31474" w:rsidP="00D31474">
            <w:pPr>
              <w:rPr>
                <w:rFonts w:ascii="Arial" w:hAnsi="Arial" w:cs="Arial"/>
                <w:sz w:val="20"/>
                <w:szCs w:val="20"/>
              </w:rPr>
            </w:pPr>
            <w:r w:rsidRPr="00D31474">
              <w:rPr>
                <w:rFonts w:ascii="Arial" w:hAnsi="Arial" w:cs="Arial"/>
                <w:sz w:val="20"/>
                <w:szCs w:val="20"/>
              </w:rPr>
              <w:t>Misinformation is information which was shared or spread that is false, regardless of intent.</w:t>
            </w:r>
          </w:p>
        </w:tc>
      </w:tr>
      <w:tr w:rsidR="00D31474" w14:paraId="55F2F7A9" w14:textId="77777777" w:rsidTr="00F83DA7">
        <w:tc>
          <w:tcPr>
            <w:tcW w:w="2058" w:type="dxa"/>
            <w:tcBorders>
              <w:top w:val="nil"/>
              <w:left w:val="nil"/>
              <w:bottom w:val="nil"/>
              <w:right w:val="nil"/>
            </w:tcBorders>
            <w:hideMark/>
          </w:tcPr>
          <w:p w14:paraId="6B66131C" w14:textId="77777777" w:rsidR="00D31474" w:rsidRPr="00D31474" w:rsidRDefault="00D31474" w:rsidP="00D31474">
            <w:pPr>
              <w:pStyle w:val="Heading6"/>
              <w:spacing w:before="0"/>
              <w:rPr>
                <w:rFonts w:ascii="Arial" w:hAnsi="Arial" w:cs="Arial"/>
                <w:sz w:val="20"/>
                <w:szCs w:val="20"/>
              </w:rPr>
            </w:pPr>
            <w:bookmarkStart w:id="630" w:name="_Toc121146237"/>
            <w:r w:rsidRPr="00D31474">
              <w:rPr>
                <w:rFonts w:ascii="Arial" w:hAnsi="Arial" w:cs="Arial"/>
                <w:sz w:val="20"/>
                <w:szCs w:val="20"/>
              </w:rPr>
              <w:t>Mobile data plan</w:t>
            </w:r>
            <w:bookmarkEnd w:id="630"/>
          </w:p>
        </w:tc>
        <w:tc>
          <w:tcPr>
            <w:tcW w:w="7512" w:type="dxa"/>
            <w:tcBorders>
              <w:top w:val="single" w:sz="4" w:space="0" w:color="auto"/>
              <w:left w:val="nil"/>
              <w:bottom w:val="single" w:sz="4" w:space="0" w:color="auto"/>
              <w:right w:val="nil"/>
            </w:tcBorders>
            <w:hideMark/>
          </w:tcPr>
          <w:p w14:paraId="45F7FEB3" w14:textId="77777777" w:rsidR="00D31474" w:rsidRPr="00D31474" w:rsidRDefault="00D31474" w:rsidP="00D31474">
            <w:pPr>
              <w:rPr>
                <w:rFonts w:ascii="Arial" w:hAnsi="Arial" w:cs="Arial"/>
                <w:sz w:val="20"/>
                <w:szCs w:val="20"/>
              </w:rPr>
            </w:pPr>
            <w:r w:rsidRPr="00D31474">
              <w:rPr>
                <w:rFonts w:ascii="Arial" w:hAnsi="Arial" w:cs="Arial"/>
                <w:sz w:val="20"/>
                <w:szCs w:val="20"/>
              </w:rPr>
              <w:t>A data plan is a mobile Internet service for a wireless handheld device that allows users to access the Internet from anywhere via a 3G, 4G, 5G or LTE network. The service is provided by mobile operators for a fee that may be billed monthly or on a per-usage basis.</w:t>
            </w:r>
          </w:p>
        </w:tc>
      </w:tr>
      <w:tr w:rsidR="00D31474" w14:paraId="39B776EA" w14:textId="77777777" w:rsidTr="00F83DA7">
        <w:tc>
          <w:tcPr>
            <w:tcW w:w="2058" w:type="dxa"/>
            <w:tcBorders>
              <w:top w:val="nil"/>
              <w:left w:val="nil"/>
              <w:bottom w:val="nil"/>
              <w:right w:val="nil"/>
            </w:tcBorders>
            <w:hideMark/>
          </w:tcPr>
          <w:p w14:paraId="6513F80B" w14:textId="77777777" w:rsidR="00D31474" w:rsidRPr="00D31474" w:rsidRDefault="00D31474" w:rsidP="00D31474">
            <w:pPr>
              <w:pStyle w:val="Heading6"/>
              <w:spacing w:before="0"/>
              <w:rPr>
                <w:rFonts w:ascii="Arial" w:hAnsi="Arial" w:cs="Arial"/>
                <w:sz w:val="20"/>
                <w:szCs w:val="20"/>
              </w:rPr>
            </w:pPr>
            <w:bookmarkStart w:id="631" w:name="_Toc121146238"/>
            <w:r w:rsidRPr="00D31474">
              <w:rPr>
                <w:rFonts w:ascii="Arial" w:hAnsi="Arial" w:cs="Arial"/>
                <w:sz w:val="20"/>
                <w:szCs w:val="20"/>
              </w:rPr>
              <w:t>Municipal wireless</w:t>
            </w:r>
            <w:bookmarkEnd w:id="631"/>
          </w:p>
        </w:tc>
        <w:tc>
          <w:tcPr>
            <w:tcW w:w="7512" w:type="dxa"/>
            <w:tcBorders>
              <w:top w:val="single" w:sz="4" w:space="0" w:color="auto"/>
              <w:left w:val="nil"/>
              <w:bottom w:val="single" w:sz="4" w:space="0" w:color="auto"/>
              <w:right w:val="nil"/>
            </w:tcBorders>
            <w:hideMark/>
          </w:tcPr>
          <w:p w14:paraId="4A1F9C2E" w14:textId="77777777" w:rsidR="00D31474" w:rsidRPr="00D31474" w:rsidRDefault="00D31474" w:rsidP="00D31474">
            <w:pPr>
              <w:rPr>
                <w:rFonts w:ascii="Arial" w:hAnsi="Arial" w:cs="Arial"/>
                <w:sz w:val="20"/>
                <w:szCs w:val="20"/>
              </w:rPr>
            </w:pPr>
            <w:r w:rsidRPr="00D31474">
              <w:rPr>
                <w:rFonts w:ascii="Arial" w:hAnsi="Arial" w:cs="Arial"/>
                <w:sz w:val="20"/>
                <w:szCs w:val="20"/>
              </w:rPr>
              <w:t>Municipal wireless is a citywide wireless network, which is usually achieved by providing municipal broadband via Wi-Fi to large parts, or all of a municipal area. The typical deployment design uses hundreds of wireless access points positioned outdoors, often on poles. The operator of the network acts as a wireless Internet service provider.</w:t>
            </w:r>
          </w:p>
        </w:tc>
      </w:tr>
      <w:tr w:rsidR="00D31474" w14:paraId="506729CF" w14:textId="77777777" w:rsidTr="00F83DA7">
        <w:tc>
          <w:tcPr>
            <w:tcW w:w="2058" w:type="dxa"/>
            <w:tcBorders>
              <w:top w:val="nil"/>
              <w:left w:val="nil"/>
              <w:bottom w:val="nil"/>
              <w:right w:val="nil"/>
            </w:tcBorders>
            <w:hideMark/>
          </w:tcPr>
          <w:p w14:paraId="4E59BF8E" w14:textId="77777777" w:rsidR="00D31474" w:rsidRPr="00D31474" w:rsidRDefault="00D31474" w:rsidP="00D31474">
            <w:pPr>
              <w:pStyle w:val="Heading6"/>
              <w:spacing w:before="0"/>
              <w:rPr>
                <w:rFonts w:ascii="Arial" w:hAnsi="Arial" w:cs="Arial"/>
                <w:sz w:val="20"/>
                <w:szCs w:val="20"/>
              </w:rPr>
            </w:pPr>
            <w:bookmarkStart w:id="632" w:name="_Toc121146239"/>
            <w:r w:rsidRPr="00D31474">
              <w:rPr>
                <w:rFonts w:ascii="Arial" w:hAnsi="Arial" w:cs="Arial"/>
                <w:sz w:val="20"/>
                <w:szCs w:val="20"/>
              </w:rPr>
              <w:t>Mobile hotspots</w:t>
            </w:r>
            <w:bookmarkEnd w:id="632"/>
          </w:p>
        </w:tc>
        <w:tc>
          <w:tcPr>
            <w:tcW w:w="7512" w:type="dxa"/>
            <w:tcBorders>
              <w:top w:val="single" w:sz="4" w:space="0" w:color="auto"/>
              <w:left w:val="nil"/>
              <w:bottom w:val="single" w:sz="4" w:space="0" w:color="auto"/>
              <w:right w:val="nil"/>
            </w:tcBorders>
            <w:hideMark/>
          </w:tcPr>
          <w:p w14:paraId="64168E8A" w14:textId="77777777" w:rsidR="00D31474" w:rsidRPr="00D31474" w:rsidRDefault="00D31474" w:rsidP="00D31474">
            <w:pPr>
              <w:rPr>
                <w:rFonts w:ascii="Arial" w:hAnsi="Arial" w:cs="Arial"/>
                <w:sz w:val="20"/>
                <w:szCs w:val="20"/>
              </w:rPr>
            </w:pPr>
            <w:r w:rsidRPr="00D31474">
              <w:rPr>
                <w:rFonts w:ascii="Arial" w:hAnsi="Arial" w:cs="Arial"/>
                <w:sz w:val="20"/>
                <w:szCs w:val="20"/>
              </w:rPr>
              <w:t>Mobile hotspots are a recent technology that allows you to connect your Internet capable devices to the Internet through a wireless, portable device. The hotspot forms an on-the-spot Wi-Fi network and you can connect a number of computers or gadgets to the network for simple, fast Internet access. Note: LTE is a standard for high speed wireless communication for mobile devices and data terminals.</w:t>
            </w:r>
          </w:p>
        </w:tc>
      </w:tr>
      <w:tr w:rsidR="00D31474" w14:paraId="60EFD980" w14:textId="77777777" w:rsidTr="00F83DA7">
        <w:tc>
          <w:tcPr>
            <w:tcW w:w="2058" w:type="dxa"/>
            <w:tcBorders>
              <w:top w:val="nil"/>
              <w:left w:val="nil"/>
              <w:bottom w:val="nil"/>
              <w:right w:val="nil"/>
            </w:tcBorders>
            <w:hideMark/>
          </w:tcPr>
          <w:p w14:paraId="20BBD6B3" w14:textId="77777777" w:rsidR="00D31474" w:rsidRPr="00D31474" w:rsidRDefault="00D31474" w:rsidP="00D31474">
            <w:pPr>
              <w:pStyle w:val="Heading6"/>
              <w:spacing w:before="0"/>
              <w:rPr>
                <w:rFonts w:ascii="Arial" w:hAnsi="Arial" w:cs="Arial"/>
                <w:sz w:val="20"/>
                <w:szCs w:val="20"/>
              </w:rPr>
            </w:pPr>
            <w:bookmarkStart w:id="633" w:name="_Toc121146240"/>
            <w:r w:rsidRPr="00D31474">
              <w:rPr>
                <w:rFonts w:ascii="Arial" w:hAnsi="Arial" w:cs="Arial"/>
                <w:sz w:val="20"/>
                <w:szCs w:val="20"/>
              </w:rPr>
              <w:t>Online bulletin board</w:t>
            </w:r>
            <w:bookmarkEnd w:id="633"/>
          </w:p>
        </w:tc>
        <w:tc>
          <w:tcPr>
            <w:tcW w:w="7512" w:type="dxa"/>
            <w:tcBorders>
              <w:top w:val="single" w:sz="4" w:space="0" w:color="auto"/>
              <w:left w:val="nil"/>
              <w:bottom w:val="single" w:sz="4" w:space="0" w:color="auto"/>
              <w:right w:val="nil"/>
            </w:tcBorders>
            <w:hideMark/>
          </w:tcPr>
          <w:p w14:paraId="6128451A" w14:textId="77777777" w:rsidR="00D31474" w:rsidRPr="00D31474" w:rsidRDefault="00D31474" w:rsidP="00D31474">
            <w:pPr>
              <w:rPr>
                <w:rFonts w:ascii="Arial" w:hAnsi="Arial" w:cs="Arial"/>
                <w:sz w:val="20"/>
                <w:szCs w:val="20"/>
              </w:rPr>
            </w:pPr>
            <w:r w:rsidRPr="00D31474">
              <w:rPr>
                <w:rFonts w:ascii="Arial" w:hAnsi="Arial" w:cs="Arial"/>
                <w:sz w:val="20"/>
                <w:szCs w:val="20"/>
              </w:rPr>
              <w:t>An online bulletin board is an online version of a typical market, whereby products or services for sale are displayed for purchase or hire by individuals. The payment for goods or services obtained or sold through online bulletin boards is done in person, at the time of the sale</w:t>
            </w:r>
          </w:p>
        </w:tc>
      </w:tr>
      <w:tr w:rsidR="00D31474" w14:paraId="436ADDF7" w14:textId="77777777" w:rsidTr="00F83DA7">
        <w:tc>
          <w:tcPr>
            <w:tcW w:w="2058" w:type="dxa"/>
            <w:tcBorders>
              <w:top w:val="nil"/>
              <w:left w:val="nil"/>
              <w:bottom w:val="nil"/>
              <w:right w:val="nil"/>
            </w:tcBorders>
            <w:hideMark/>
          </w:tcPr>
          <w:p w14:paraId="6C77E248" w14:textId="77777777" w:rsidR="00D31474" w:rsidRPr="00D31474" w:rsidRDefault="00D31474" w:rsidP="00D31474">
            <w:pPr>
              <w:pStyle w:val="Heading6"/>
              <w:spacing w:before="0"/>
              <w:rPr>
                <w:rFonts w:ascii="Arial" w:hAnsi="Arial" w:cs="Arial"/>
                <w:sz w:val="20"/>
                <w:szCs w:val="20"/>
              </w:rPr>
            </w:pPr>
            <w:bookmarkStart w:id="634" w:name="_Toc121146241"/>
            <w:r w:rsidRPr="00D31474">
              <w:rPr>
                <w:rFonts w:ascii="Arial" w:hAnsi="Arial" w:cs="Arial"/>
                <w:sz w:val="20"/>
                <w:szCs w:val="20"/>
              </w:rPr>
              <w:t>Online freelancing</w:t>
            </w:r>
            <w:bookmarkEnd w:id="634"/>
          </w:p>
        </w:tc>
        <w:tc>
          <w:tcPr>
            <w:tcW w:w="7512" w:type="dxa"/>
            <w:tcBorders>
              <w:top w:val="single" w:sz="4" w:space="0" w:color="auto"/>
              <w:left w:val="nil"/>
              <w:bottom w:val="single" w:sz="4" w:space="0" w:color="auto"/>
              <w:right w:val="nil"/>
            </w:tcBorders>
            <w:hideMark/>
          </w:tcPr>
          <w:p w14:paraId="4E30DBBE" w14:textId="77777777" w:rsidR="00D31474" w:rsidRPr="00D31474" w:rsidRDefault="00D31474" w:rsidP="00D31474">
            <w:pPr>
              <w:rPr>
                <w:rFonts w:ascii="Arial" w:hAnsi="Arial" w:cs="Arial"/>
                <w:sz w:val="20"/>
                <w:szCs w:val="20"/>
              </w:rPr>
            </w:pPr>
            <w:r w:rsidRPr="00D31474">
              <w:rPr>
                <w:rFonts w:ascii="Arial" w:hAnsi="Arial" w:cs="Arial"/>
                <w:sz w:val="20"/>
                <w:szCs w:val="20"/>
              </w:rPr>
              <w:t>Online freelancing is a paid work secured and submitted to the contracting party over the Internet by someone working by the hour, day, or job, rather than on a part-time or full-time regular or salaried basis. Some examples of online freelancing are data entry, translation, photo editing or website design.</w:t>
            </w:r>
          </w:p>
        </w:tc>
      </w:tr>
      <w:tr w:rsidR="00D31474" w14:paraId="015F0274" w14:textId="77777777" w:rsidTr="00F83DA7">
        <w:tc>
          <w:tcPr>
            <w:tcW w:w="2058" w:type="dxa"/>
            <w:tcBorders>
              <w:top w:val="nil"/>
              <w:left w:val="nil"/>
              <w:bottom w:val="nil"/>
              <w:right w:val="nil"/>
            </w:tcBorders>
            <w:hideMark/>
          </w:tcPr>
          <w:p w14:paraId="75D233AE" w14:textId="77777777" w:rsidR="00D31474" w:rsidRPr="00D31474" w:rsidRDefault="00D31474" w:rsidP="00D31474">
            <w:pPr>
              <w:pStyle w:val="Heading6"/>
              <w:spacing w:before="0"/>
              <w:rPr>
                <w:rFonts w:ascii="Arial" w:hAnsi="Arial" w:cs="Arial"/>
                <w:sz w:val="20"/>
                <w:szCs w:val="20"/>
              </w:rPr>
            </w:pPr>
            <w:bookmarkStart w:id="635" w:name="_Toc121146242"/>
            <w:r w:rsidRPr="00D31474">
              <w:rPr>
                <w:rFonts w:ascii="Arial" w:hAnsi="Arial" w:cs="Arial"/>
                <w:sz w:val="20"/>
                <w:szCs w:val="20"/>
              </w:rPr>
              <w:t>Online platform</w:t>
            </w:r>
            <w:bookmarkEnd w:id="635"/>
          </w:p>
        </w:tc>
        <w:tc>
          <w:tcPr>
            <w:tcW w:w="7512" w:type="dxa"/>
            <w:tcBorders>
              <w:top w:val="single" w:sz="4" w:space="0" w:color="auto"/>
              <w:left w:val="nil"/>
              <w:bottom w:val="single" w:sz="4" w:space="0" w:color="auto"/>
              <w:right w:val="nil"/>
            </w:tcBorders>
            <w:hideMark/>
          </w:tcPr>
          <w:p w14:paraId="1C158A15" w14:textId="77777777" w:rsidR="00D31474" w:rsidRPr="00D31474" w:rsidRDefault="00D31474" w:rsidP="00D31474">
            <w:pPr>
              <w:rPr>
                <w:rFonts w:ascii="Arial" w:hAnsi="Arial" w:cs="Arial"/>
                <w:sz w:val="20"/>
                <w:szCs w:val="20"/>
              </w:rPr>
            </w:pPr>
            <w:r w:rsidRPr="00D31474">
              <w:rPr>
                <w:rFonts w:ascii="Arial" w:hAnsi="Arial" w:cs="Arial"/>
                <w:sz w:val="20"/>
                <w:szCs w:val="20"/>
              </w:rPr>
              <w:t>An online platform is an online marketplace that places one party in touch with another, such as buyers and sellers. Examples are eBay, Craigslist, Amazon Marketplace, Airbnb and Uber. The online system may be entirely self-controlled or it may allow third-party apps to connect via the platform's programming interface (API).</w:t>
            </w:r>
          </w:p>
        </w:tc>
      </w:tr>
      <w:tr w:rsidR="00D31474" w14:paraId="0FACFA81" w14:textId="77777777" w:rsidTr="00F83DA7">
        <w:tc>
          <w:tcPr>
            <w:tcW w:w="2058" w:type="dxa"/>
            <w:tcBorders>
              <w:top w:val="nil"/>
              <w:left w:val="nil"/>
              <w:bottom w:val="nil"/>
              <w:right w:val="nil"/>
            </w:tcBorders>
            <w:hideMark/>
          </w:tcPr>
          <w:p w14:paraId="34EDBFCF" w14:textId="77777777" w:rsidR="00D31474" w:rsidRPr="00D31474" w:rsidRDefault="00D31474" w:rsidP="00D31474">
            <w:pPr>
              <w:pStyle w:val="Heading6"/>
              <w:spacing w:before="0"/>
              <w:rPr>
                <w:rFonts w:ascii="Arial" w:hAnsi="Arial" w:cs="Arial"/>
                <w:sz w:val="20"/>
                <w:szCs w:val="20"/>
              </w:rPr>
            </w:pPr>
            <w:bookmarkStart w:id="636" w:name="_Toc121146243"/>
            <w:r w:rsidRPr="00D31474">
              <w:rPr>
                <w:rFonts w:ascii="Arial" w:hAnsi="Arial" w:cs="Arial"/>
                <w:sz w:val="20"/>
                <w:szCs w:val="20"/>
              </w:rPr>
              <w:lastRenderedPageBreak/>
              <w:t>Online data storage space</w:t>
            </w:r>
            <w:bookmarkEnd w:id="636"/>
          </w:p>
        </w:tc>
        <w:tc>
          <w:tcPr>
            <w:tcW w:w="7512" w:type="dxa"/>
            <w:tcBorders>
              <w:top w:val="single" w:sz="4" w:space="0" w:color="auto"/>
              <w:left w:val="nil"/>
              <w:bottom w:val="single" w:sz="4" w:space="0" w:color="auto"/>
              <w:right w:val="nil"/>
            </w:tcBorders>
            <w:hideMark/>
          </w:tcPr>
          <w:p w14:paraId="1FE42D5D"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the storing of electronic data, such as files or photos to a third party service via the Internet. This could be a paid or free service.</w:t>
            </w:r>
          </w:p>
        </w:tc>
      </w:tr>
      <w:tr w:rsidR="00D31474" w14:paraId="4B5A242E" w14:textId="77777777" w:rsidTr="00F83DA7">
        <w:tc>
          <w:tcPr>
            <w:tcW w:w="2058" w:type="dxa"/>
            <w:tcBorders>
              <w:top w:val="nil"/>
              <w:left w:val="nil"/>
              <w:bottom w:val="nil"/>
              <w:right w:val="nil"/>
            </w:tcBorders>
            <w:hideMark/>
          </w:tcPr>
          <w:p w14:paraId="7A12DB0C" w14:textId="77777777" w:rsidR="00D31474" w:rsidRPr="00D31474" w:rsidRDefault="00D31474" w:rsidP="00D31474">
            <w:pPr>
              <w:pStyle w:val="Heading6"/>
              <w:spacing w:before="0"/>
              <w:rPr>
                <w:rFonts w:ascii="Arial" w:hAnsi="Arial" w:cs="Arial"/>
                <w:sz w:val="20"/>
                <w:szCs w:val="20"/>
              </w:rPr>
            </w:pPr>
            <w:bookmarkStart w:id="637" w:name="_Toc121146244"/>
            <w:r w:rsidRPr="00D31474">
              <w:rPr>
                <w:rFonts w:ascii="Arial" w:hAnsi="Arial" w:cs="Arial"/>
                <w:sz w:val="20"/>
                <w:szCs w:val="20"/>
              </w:rPr>
              <w:t>Operating system (OS)</w:t>
            </w:r>
            <w:bookmarkEnd w:id="637"/>
          </w:p>
        </w:tc>
        <w:tc>
          <w:tcPr>
            <w:tcW w:w="7512" w:type="dxa"/>
            <w:tcBorders>
              <w:top w:val="single" w:sz="4" w:space="0" w:color="auto"/>
              <w:left w:val="nil"/>
              <w:bottom w:val="single" w:sz="4" w:space="0" w:color="auto"/>
              <w:right w:val="nil"/>
            </w:tcBorders>
            <w:hideMark/>
          </w:tcPr>
          <w:p w14:paraId="406A5C0D" w14:textId="77777777" w:rsidR="00D31474" w:rsidRPr="00D31474" w:rsidRDefault="00D31474" w:rsidP="00D31474">
            <w:pPr>
              <w:rPr>
                <w:rFonts w:ascii="Arial" w:hAnsi="Arial" w:cs="Arial"/>
                <w:sz w:val="20"/>
                <w:szCs w:val="20"/>
              </w:rPr>
            </w:pPr>
            <w:r w:rsidRPr="00D31474">
              <w:rPr>
                <w:rFonts w:ascii="Arial" w:hAnsi="Arial" w:cs="Arial"/>
                <w:sz w:val="20"/>
                <w:szCs w:val="20"/>
              </w:rPr>
              <w:t>An operating system (OS) is the software that supports a computer or other electronic device’s basic functions, through which applications for varied uses can interact and be installed.</w:t>
            </w:r>
          </w:p>
        </w:tc>
      </w:tr>
      <w:tr w:rsidR="00D31474" w14:paraId="28BB9F43" w14:textId="77777777" w:rsidTr="00F83DA7">
        <w:tc>
          <w:tcPr>
            <w:tcW w:w="2058" w:type="dxa"/>
            <w:tcBorders>
              <w:top w:val="nil"/>
              <w:left w:val="nil"/>
              <w:bottom w:val="nil"/>
              <w:right w:val="nil"/>
            </w:tcBorders>
            <w:hideMark/>
          </w:tcPr>
          <w:p w14:paraId="5C2AE129" w14:textId="77777777" w:rsidR="00D31474" w:rsidRPr="00D31474" w:rsidRDefault="00D31474" w:rsidP="00D31474">
            <w:pPr>
              <w:pStyle w:val="Heading6"/>
              <w:spacing w:before="0"/>
              <w:rPr>
                <w:rFonts w:ascii="Arial" w:hAnsi="Arial" w:cs="Arial"/>
                <w:sz w:val="20"/>
                <w:szCs w:val="20"/>
              </w:rPr>
            </w:pPr>
            <w:bookmarkStart w:id="638" w:name="_Toc121146245"/>
            <w:r w:rsidRPr="00D31474">
              <w:rPr>
                <w:rFonts w:ascii="Arial" w:hAnsi="Arial" w:cs="Arial"/>
                <w:sz w:val="20"/>
                <w:szCs w:val="20"/>
              </w:rPr>
              <w:t>Organizations</w:t>
            </w:r>
            <w:bookmarkEnd w:id="638"/>
          </w:p>
        </w:tc>
        <w:tc>
          <w:tcPr>
            <w:tcW w:w="7512" w:type="dxa"/>
            <w:tcBorders>
              <w:top w:val="single" w:sz="4" w:space="0" w:color="auto"/>
              <w:left w:val="nil"/>
              <w:bottom w:val="single" w:sz="4" w:space="0" w:color="auto"/>
              <w:right w:val="nil"/>
            </w:tcBorders>
            <w:hideMark/>
          </w:tcPr>
          <w:p w14:paraId="740CC3AC" w14:textId="77777777" w:rsidR="00D31474" w:rsidRPr="00D31474" w:rsidRDefault="00D31474" w:rsidP="00D31474">
            <w:pPr>
              <w:rPr>
                <w:rFonts w:ascii="Arial" w:hAnsi="Arial" w:cs="Arial"/>
                <w:sz w:val="20"/>
                <w:szCs w:val="20"/>
              </w:rPr>
            </w:pPr>
            <w:r w:rsidRPr="00D31474">
              <w:rPr>
                <w:rFonts w:ascii="Arial" w:hAnsi="Arial" w:cs="Arial"/>
                <w:sz w:val="20"/>
                <w:szCs w:val="20"/>
              </w:rPr>
              <w:t>Organizations or agencies may be government or privately run and are staffed with paid individuals or volunteers who provide care. Some examples are the Victorian Order of Nurses (VONs), Children’s Aid Society, ParaMed, Red Cross, Rape Crisis Centres, John Howard Society, Scouts Canada, and the Girl Guides of Canada.</w:t>
            </w:r>
          </w:p>
        </w:tc>
      </w:tr>
      <w:tr w:rsidR="00D31474" w14:paraId="325B644C" w14:textId="77777777" w:rsidTr="00F83DA7">
        <w:tc>
          <w:tcPr>
            <w:tcW w:w="2058" w:type="dxa"/>
            <w:tcBorders>
              <w:top w:val="nil"/>
              <w:left w:val="nil"/>
              <w:bottom w:val="nil"/>
              <w:right w:val="nil"/>
            </w:tcBorders>
            <w:hideMark/>
          </w:tcPr>
          <w:p w14:paraId="40D997E5" w14:textId="77777777" w:rsidR="00D31474" w:rsidRPr="00D31474" w:rsidRDefault="00D31474" w:rsidP="00D31474">
            <w:pPr>
              <w:pStyle w:val="Heading6"/>
              <w:spacing w:before="0"/>
              <w:rPr>
                <w:rFonts w:ascii="Arial" w:hAnsi="Arial" w:cs="Arial"/>
                <w:sz w:val="20"/>
                <w:szCs w:val="20"/>
              </w:rPr>
            </w:pPr>
            <w:bookmarkStart w:id="639" w:name="_Toc121146246"/>
            <w:r w:rsidRPr="00D31474">
              <w:rPr>
                <w:rFonts w:ascii="Arial" w:hAnsi="Arial" w:cs="Arial"/>
                <w:sz w:val="20"/>
                <w:szCs w:val="20"/>
              </w:rPr>
              <w:t>Part-time employment</w:t>
            </w:r>
            <w:bookmarkEnd w:id="639"/>
          </w:p>
        </w:tc>
        <w:tc>
          <w:tcPr>
            <w:tcW w:w="7512" w:type="dxa"/>
            <w:tcBorders>
              <w:top w:val="single" w:sz="4" w:space="0" w:color="auto"/>
              <w:left w:val="nil"/>
              <w:bottom w:val="single" w:sz="4" w:space="0" w:color="auto"/>
              <w:right w:val="nil"/>
            </w:tcBorders>
            <w:hideMark/>
          </w:tcPr>
          <w:p w14:paraId="76A4FBC3" w14:textId="77777777" w:rsidR="00D31474" w:rsidRPr="00D31474" w:rsidRDefault="00D31474" w:rsidP="00D31474">
            <w:pPr>
              <w:rPr>
                <w:rFonts w:ascii="Arial" w:hAnsi="Arial" w:cs="Arial"/>
                <w:sz w:val="20"/>
                <w:szCs w:val="20"/>
              </w:rPr>
            </w:pPr>
            <w:r w:rsidRPr="00D31474">
              <w:rPr>
                <w:rFonts w:ascii="Arial" w:hAnsi="Arial" w:cs="Arial"/>
                <w:sz w:val="20"/>
                <w:szCs w:val="20"/>
              </w:rPr>
              <w:t>Respondents who work for pay or in self-employment less than 30 hours per week.</w:t>
            </w:r>
          </w:p>
        </w:tc>
      </w:tr>
      <w:tr w:rsidR="00D31474" w14:paraId="49AE9B91" w14:textId="77777777" w:rsidTr="00F83DA7">
        <w:tc>
          <w:tcPr>
            <w:tcW w:w="2058" w:type="dxa"/>
            <w:tcBorders>
              <w:top w:val="nil"/>
              <w:left w:val="nil"/>
              <w:bottom w:val="nil"/>
              <w:right w:val="nil"/>
            </w:tcBorders>
            <w:hideMark/>
          </w:tcPr>
          <w:p w14:paraId="77238635" w14:textId="77777777" w:rsidR="00D31474" w:rsidRPr="00D31474" w:rsidRDefault="00D31474" w:rsidP="00D31474">
            <w:pPr>
              <w:pStyle w:val="Heading6"/>
              <w:spacing w:before="0"/>
              <w:rPr>
                <w:rFonts w:ascii="Arial" w:hAnsi="Arial" w:cs="Arial"/>
                <w:sz w:val="20"/>
                <w:szCs w:val="20"/>
              </w:rPr>
            </w:pPr>
            <w:bookmarkStart w:id="640" w:name="_Toc121146247"/>
            <w:r w:rsidRPr="00D31474">
              <w:rPr>
                <w:rFonts w:ascii="Arial" w:hAnsi="Arial" w:cs="Arial"/>
                <w:sz w:val="20"/>
                <w:szCs w:val="20"/>
              </w:rPr>
              <w:t>Partners</w:t>
            </w:r>
            <w:bookmarkEnd w:id="640"/>
          </w:p>
        </w:tc>
        <w:tc>
          <w:tcPr>
            <w:tcW w:w="7512" w:type="dxa"/>
            <w:tcBorders>
              <w:top w:val="single" w:sz="4" w:space="0" w:color="auto"/>
              <w:left w:val="nil"/>
              <w:bottom w:val="single" w:sz="4" w:space="0" w:color="auto"/>
              <w:right w:val="nil"/>
            </w:tcBorders>
            <w:hideMark/>
          </w:tcPr>
          <w:p w14:paraId="28E08DDA" w14:textId="77777777" w:rsidR="00D31474" w:rsidRPr="00D31474" w:rsidRDefault="00D31474" w:rsidP="00D31474">
            <w:pPr>
              <w:rPr>
                <w:rFonts w:ascii="Arial" w:hAnsi="Arial" w:cs="Arial"/>
                <w:sz w:val="20"/>
                <w:szCs w:val="20"/>
              </w:rPr>
            </w:pPr>
            <w:r w:rsidRPr="00D31474">
              <w:rPr>
                <w:rFonts w:ascii="Arial" w:hAnsi="Arial" w:cs="Arial"/>
                <w:sz w:val="20"/>
                <w:szCs w:val="20"/>
              </w:rPr>
              <w:t>Two people of the opposite sex or of the same sex who live together as a couple. These two people could be legally married to each other or living together as common-law partners. It is possible that the partners do not live in the same household (e.g. a non-cohabitant couple). In French, the word “conjoint/e” is used to designate a spouse or a common-law partner.</w:t>
            </w:r>
          </w:p>
        </w:tc>
      </w:tr>
      <w:tr w:rsidR="00D31474" w14:paraId="6B58DC80" w14:textId="77777777" w:rsidTr="00F83DA7">
        <w:tc>
          <w:tcPr>
            <w:tcW w:w="2058" w:type="dxa"/>
            <w:tcBorders>
              <w:top w:val="nil"/>
              <w:left w:val="nil"/>
              <w:bottom w:val="nil"/>
              <w:right w:val="nil"/>
            </w:tcBorders>
            <w:hideMark/>
          </w:tcPr>
          <w:p w14:paraId="4A92EC6E" w14:textId="77777777" w:rsidR="00D31474" w:rsidRPr="00D31474" w:rsidRDefault="00D31474" w:rsidP="00D31474">
            <w:pPr>
              <w:pStyle w:val="Heading6"/>
              <w:spacing w:before="0"/>
              <w:rPr>
                <w:rFonts w:ascii="Arial" w:hAnsi="Arial" w:cs="Arial"/>
                <w:sz w:val="20"/>
                <w:szCs w:val="20"/>
              </w:rPr>
            </w:pPr>
            <w:bookmarkStart w:id="641" w:name="_Toc121146248"/>
            <w:r w:rsidRPr="00D31474">
              <w:rPr>
                <w:rFonts w:ascii="Arial" w:hAnsi="Arial" w:cs="Arial"/>
                <w:sz w:val="20"/>
                <w:szCs w:val="20"/>
              </w:rPr>
              <w:t>Peer-to-peer accommodation services</w:t>
            </w:r>
            <w:bookmarkEnd w:id="641"/>
          </w:p>
        </w:tc>
        <w:tc>
          <w:tcPr>
            <w:tcW w:w="7512" w:type="dxa"/>
            <w:tcBorders>
              <w:top w:val="single" w:sz="4" w:space="0" w:color="auto"/>
              <w:left w:val="nil"/>
              <w:bottom w:val="single" w:sz="4" w:space="0" w:color="auto"/>
              <w:right w:val="nil"/>
            </w:tcBorders>
            <w:hideMark/>
          </w:tcPr>
          <w:p w14:paraId="0185213D" w14:textId="77777777" w:rsidR="00D31474" w:rsidRPr="00D31474" w:rsidRDefault="00D31474" w:rsidP="00D31474">
            <w:pPr>
              <w:rPr>
                <w:rFonts w:ascii="Arial" w:hAnsi="Arial" w:cs="Arial"/>
                <w:sz w:val="20"/>
                <w:szCs w:val="20"/>
              </w:rPr>
            </w:pPr>
            <w:r w:rsidRPr="00D31474">
              <w:rPr>
                <w:rFonts w:ascii="Arial" w:hAnsi="Arial" w:cs="Arial"/>
                <w:sz w:val="20"/>
                <w:szCs w:val="20"/>
              </w:rPr>
              <w:t>Services that connect travellers and hosts through a mobile application or website that acts as an intermediary and processes the payment from the traveller to the host.</w:t>
            </w:r>
          </w:p>
        </w:tc>
      </w:tr>
      <w:tr w:rsidR="00D31474" w14:paraId="176C2C08" w14:textId="77777777" w:rsidTr="00F83DA7">
        <w:tc>
          <w:tcPr>
            <w:tcW w:w="2058" w:type="dxa"/>
            <w:tcBorders>
              <w:top w:val="nil"/>
              <w:left w:val="nil"/>
              <w:bottom w:val="nil"/>
              <w:right w:val="nil"/>
            </w:tcBorders>
            <w:hideMark/>
          </w:tcPr>
          <w:p w14:paraId="4B10154F" w14:textId="77777777" w:rsidR="00D31474" w:rsidRPr="00D31474" w:rsidRDefault="00D31474" w:rsidP="00D31474">
            <w:pPr>
              <w:pStyle w:val="Heading6"/>
              <w:spacing w:before="0"/>
              <w:rPr>
                <w:rFonts w:ascii="Arial" w:hAnsi="Arial" w:cs="Arial"/>
                <w:sz w:val="20"/>
                <w:szCs w:val="20"/>
              </w:rPr>
            </w:pPr>
            <w:bookmarkStart w:id="642" w:name="_Toc121146249"/>
            <w:r w:rsidRPr="00D31474">
              <w:rPr>
                <w:rFonts w:ascii="Arial" w:hAnsi="Arial" w:cs="Arial"/>
                <w:sz w:val="20"/>
                <w:szCs w:val="20"/>
              </w:rPr>
              <w:t>Peer-to-peer ride services</w:t>
            </w:r>
            <w:bookmarkEnd w:id="642"/>
          </w:p>
        </w:tc>
        <w:tc>
          <w:tcPr>
            <w:tcW w:w="7512" w:type="dxa"/>
            <w:tcBorders>
              <w:top w:val="single" w:sz="4" w:space="0" w:color="auto"/>
              <w:left w:val="nil"/>
              <w:bottom w:val="single" w:sz="4" w:space="0" w:color="auto"/>
              <w:right w:val="nil"/>
            </w:tcBorders>
            <w:hideMark/>
          </w:tcPr>
          <w:p w14:paraId="430E51FD" w14:textId="77777777" w:rsidR="00D31474" w:rsidRPr="00D31474" w:rsidRDefault="00D31474" w:rsidP="00D31474">
            <w:pPr>
              <w:rPr>
                <w:rFonts w:ascii="Arial" w:hAnsi="Arial" w:cs="Arial"/>
                <w:sz w:val="20"/>
                <w:szCs w:val="20"/>
              </w:rPr>
            </w:pPr>
            <w:r w:rsidRPr="00D31474">
              <w:rPr>
                <w:rFonts w:ascii="Arial" w:hAnsi="Arial" w:cs="Arial"/>
                <w:sz w:val="20"/>
                <w:szCs w:val="20"/>
              </w:rPr>
              <w:t>Services that connect riders and drivers through a mobile application that acts as an intermediary and processes the payment from the rider to the driver.</w:t>
            </w:r>
          </w:p>
        </w:tc>
      </w:tr>
      <w:tr w:rsidR="00D31474" w14:paraId="66A48143" w14:textId="77777777" w:rsidTr="00F83DA7">
        <w:tc>
          <w:tcPr>
            <w:tcW w:w="2058" w:type="dxa"/>
            <w:tcBorders>
              <w:top w:val="nil"/>
              <w:left w:val="nil"/>
              <w:bottom w:val="nil"/>
              <w:right w:val="nil"/>
            </w:tcBorders>
            <w:hideMark/>
          </w:tcPr>
          <w:p w14:paraId="1DB05B34" w14:textId="77777777" w:rsidR="00D31474" w:rsidRPr="00D31474" w:rsidRDefault="00D31474" w:rsidP="00D31474">
            <w:pPr>
              <w:pStyle w:val="Heading6"/>
              <w:spacing w:before="0"/>
              <w:rPr>
                <w:rFonts w:ascii="Arial" w:hAnsi="Arial" w:cs="Arial"/>
                <w:sz w:val="20"/>
                <w:szCs w:val="20"/>
              </w:rPr>
            </w:pPr>
            <w:bookmarkStart w:id="643" w:name="_Toc121146251"/>
            <w:r w:rsidRPr="00D31474">
              <w:rPr>
                <w:rFonts w:ascii="Arial" w:hAnsi="Arial" w:cs="Arial"/>
                <w:sz w:val="20"/>
                <w:szCs w:val="20"/>
              </w:rPr>
              <w:t>Physical store</w:t>
            </w:r>
            <w:bookmarkEnd w:id="643"/>
          </w:p>
        </w:tc>
        <w:tc>
          <w:tcPr>
            <w:tcW w:w="7512" w:type="dxa"/>
            <w:tcBorders>
              <w:top w:val="single" w:sz="4" w:space="0" w:color="auto"/>
              <w:left w:val="nil"/>
              <w:bottom w:val="single" w:sz="4" w:space="0" w:color="auto"/>
              <w:right w:val="nil"/>
            </w:tcBorders>
            <w:hideMark/>
          </w:tcPr>
          <w:p w14:paraId="11A79FA7" w14:textId="77777777" w:rsidR="00D31474" w:rsidRPr="00D31474" w:rsidRDefault="00D31474" w:rsidP="00D31474">
            <w:pPr>
              <w:rPr>
                <w:rFonts w:ascii="Arial" w:hAnsi="Arial" w:cs="Arial"/>
                <w:sz w:val="20"/>
                <w:szCs w:val="20"/>
              </w:rPr>
            </w:pPr>
            <w:r w:rsidRPr="00D31474">
              <w:rPr>
                <w:rFonts w:ascii="Arial" w:hAnsi="Arial" w:cs="Arial"/>
                <w:sz w:val="20"/>
                <w:szCs w:val="20"/>
              </w:rPr>
              <w:t>A traditional store, not online, which one can physically visit.</w:t>
            </w:r>
          </w:p>
        </w:tc>
      </w:tr>
      <w:tr w:rsidR="00D31474" w14:paraId="700CD079" w14:textId="77777777" w:rsidTr="00F83DA7">
        <w:tc>
          <w:tcPr>
            <w:tcW w:w="2058" w:type="dxa"/>
            <w:tcBorders>
              <w:top w:val="nil"/>
              <w:left w:val="nil"/>
              <w:bottom w:val="nil"/>
              <w:right w:val="nil"/>
            </w:tcBorders>
            <w:hideMark/>
          </w:tcPr>
          <w:p w14:paraId="4FFFDF00" w14:textId="77777777" w:rsidR="00D31474" w:rsidRPr="00D31474" w:rsidRDefault="00D31474" w:rsidP="00D31474">
            <w:pPr>
              <w:pStyle w:val="Heading6"/>
              <w:spacing w:before="0"/>
              <w:rPr>
                <w:rFonts w:ascii="Arial" w:hAnsi="Arial" w:cs="Arial"/>
                <w:sz w:val="20"/>
                <w:szCs w:val="20"/>
              </w:rPr>
            </w:pPr>
            <w:bookmarkStart w:id="644" w:name="_Toc121146252"/>
            <w:r w:rsidRPr="00D31474">
              <w:rPr>
                <w:rFonts w:ascii="Arial" w:hAnsi="Arial" w:cs="Arial"/>
                <w:sz w:val="20"/>
                <w:szCs w:val="20"/>
              </w:rPr>
              <w:t>Platform-based peer-to-peer services</w:t>
            </w:r>
            <w:bookmarkEnd w:id="644"/>
          </w:p>
        </w:tc>
        <w:tc>
          <w:tcPr>
            <w:tcW w:w="7512" w:type="dxa"/>
            <w:tcBorders>
              <w:top w:val="single" w:sz="4" w:space="0" w:color="auto"/>
              <w:left w:val="nil"/>
              <w:bottom w:val="single" w:sz="4" w:space="0" w:color="auto"/>
              <w:right w:val="nil"/>
            </w:tcBorders>
            <w:hideMark/>
          </w:tcPr>
          <w:p w14:paraId="261ADFEA" w14:textId="77777777" w:rsidR="00D31474" w:rsidRPr="00D31474" w:rsidRDefault="00D31474" w:rsidP="00D31474">
            <w:pPr>
              <w:rPr>
                <w:rFonts w:ascii="Arial" w:hAnsi="Arial" w:cs="Arial"/>
                <w:sz w:val="20"/>
                <w:szCs w:val="20"/>
              </w:rPr>
            </w:pPr>
            <w:r w:rsidRPr="00D31474">
              <w:rPr>
                <w:rFonts w:ascii="Arial" w:hAnsi="Arial" w:cs="Arial"/>
                <w:sz w:val="20"/>
                <w:szCs w:val="20"/>
              </w:rPr>
              <w:t>Services for sale that ultimately result in a commitment to pay, between individuals through a platform or an online marketplace. The platform acts as an intermediary or third party, by placing buyers and sellers in touch with each other. Some examples of platform-based peer-to-peer services are ride, delivery, accommodation, cleaning, handyman, plumbing or electrical work.</w:t>
            </w:r>
          </w:p>
        </w:tc>
      </w:tr>
      <w:tr w:rsidR="00D31474" w14:paraId="318F04A1" w14:textId="77777777" w:rsidTr="00F83DA7">
        <w:tc>
          <w:tcPr>
            <w:tcW w:w="2058" w:type="dxa"/>
            <w:tcBorders>
              <w:top w:val="nil"/>
              <w:left w:val="nil"/>
              <w:bottom w:val="nil"/>
              <w:right w:val="nil"/>
            </w:tcBorders>
            <w:hideMark/>
          </w:tcPr>
          <w:p w14:paraId="0477D6FF" w14:textId="77777777" w:rsidR="00D31474" w:rsidRPr="00D31474" w:rsidRDefault="00D31474" w:rsidP="00D31474">
            <w:pPr>
              <w:pStyle w:val="Heading6"/>
              <w:spacing w:before="0"/>
              <w:rPr>
                <w:rFonts w:ascii="Arial" w:hAnsi="Arial" w:cs="Arial"/>
                <w:sz w:val="20"/>
                <w:szCs w:val="20"/>
              </w:rPr>
            </w:pPr>
            <w:bookmarkStart w:id="645" w:name="_Toc121146254"/>
            <w:r w:rsidRPr="00D31474">
              <w:rPr>
                <w:rFonts w:ascii="Arial" w:hAnsi="Arial" w:cs="Arial"/>
                <w:sz w:val="20"/>
                <w:szCs w:val="20"/>
              </w:rPr>
              <w:t>Podcast</w:t>
            </w:r>
            <w:bookmarkEnd w:id="645"/>
          </w:p>
        </w:tc>
        <w:tc>
          <w:tcPr>
            <w:tcW w:w="7512" w:type="dxa"/>
            <w:tcBorders>
              <w:top w:val="single" w:sz="4" w:space="0" w:color="auto"/>
              <w:left w:val="nil"/>
              <w:bottom w:val="single" w:sz="4" w:space="0" w:color="auto"/>
              <w:right w:val="nil"/>
            </w:tcBorders>
            <w:hideMark/>
          </w:tcPr>
          <w:p w14:paraId="047FAFFC" w14:textId="77777777" w:rsidR="00D31474" w:rsidRPr="00D31474" w:rsidRDefault="00D31474" w:rsidP="00D31474">
            <w:pPr>
              <w:rPr>
                <w:rFonts w:ascii="Arial" w:hAnsi="Arial" w:cs="Arial"/>
                <w:sz w:val="20"/>
                <w:szCs w:val="20"/>
              </w:rPr>
            </w:pPr>
            <w:r w:rsidRPr="00D31474">
              <w:rPr>
                <w:rFonts w:ascii="Arial" w:hAnsi="Arial" w:cs="Arial"/>
                <w:sz w:val="20"/>
                <w:szCs w:val="20"/>
              </w:rPr>
              <w:t>A podcast is a digital audio file made available on the Internet for downloading to a computer or mobile device, typically available as a series, new installments of which can be received by subscribers automatically.</w:t>
            </w:r>
          </w:p>
        </w:tc>
      </w:tr>
      <w:tr w:rsidR="00D31474" w14:paraId="2B488F1F" w14:textId="77777777" w:rsidTr="00F83DA7">
        <w:tc>
          <w:tcPr>
            <w:tcW w:w="2058" w:type="dxa"/>
            <w:tcBorders>
              <w:top w:val="nil"/>
              <w:left w:val="nil"/>
              <w:bottom w:val="nil"/>
              <w:right w:val="nil"/>
            </w:tcBorders>
            <w:hideMark/>
          </w:tcPr>
          <w:p w14:paraId="56B16329" w14:textId="77777777" w:rsidR="00D31474" w:rsidRPr="00D31474" w:rsidRDefault="00D31474" w:rsidP="00D31474">
            <w:pPr>
              <w:pStyle w:val="Heading6"/>
              <w:spacing w:before="0"/>
              <w:rPr>
                <w:rFonts w:ascii="Arial" w:hAnsi="Arial" w:cs="Arial"/>
                <w:sz w:val="20"/>
                <w:szCs w:val="20"/>
              </w:rPr>
            </w:pPr>
            <w:bookmarkStart w:id="646" w:name="_Toc121146255"/>
            <w:r w:rsidRPr="00D31474">
              <w:rPr>
                <w:rFonts w:ascii="Arial" w:hAnsi="Arial" w:cs="Arial"/>
                <w:sz w:val="20"/>
                <w:szCs w:val="20"/>
              </w:rPr>
              <w:t>Provincial Member of Legislative Assembly</w:t>
            </w:r>
            <w:bookmarkEnd w:id="646"/>
          </w:p>
        </w:tc>
        <w:tc>
          <w:tcPr>
            <w:tcW w:w="7512" w:type="dxa"/>
            <w:tcBorders>
              <w:top w:val="single" w:sz="4" w:space="0" w:color="auto"/>
              <w:left w:val="nil"/>
              <w:bottom w:val="single" w:sz="4" w:space="0" w:color="auto"/>
              <w:right w:val="nil"/>
            </w:tcBorders>
            <w:hideMark/>
          </w:tcPr>
          <w:p w14:paraId="6E361174" w14:textId="77777777" w:rsidR="00D31474" w:rsidRPr="00D31474" w:rsidRDefault="00D31474" w:rsidP="00D31474">
            <w:pPr>
              <w:rPr>
                <w:rFonts w:ascii="Arial" w:hAnsi="Arial" w:cs="Arial"/>
                <w:sz w:val="20"/>
                <w:szCs w:val="20"/>
              </w:rPr>
            </w:pPr>
            <w:r w:rsidRPr="00D31474">
              <w:rPr>
                <w:rFonts w:ascii="Arial" w:hAnsi="Arial" w:cs="Arial"/>
                <w:sz w:val="20"/>
                <w:szCs w:val="20"/>
              </w:rPr>
              <w:t>Provincial Member of Legislative Assembly, including the Premier: Provincial and territorial governments are responsible for things such as education, health care and highways. Members that are elected to a provincial government usually belong to a political party, and are called Members of Provincial Parliament (MPPs). Members that are elected to a territorial government sometimes belong to a political party, and are called Members of Legislative Assemblies (MLAs). The Premier is the head of provincial and territorial governments.</w:t>
            </w:r>
          </w:p>
        </w:tc>
      </w:tr>
      <w:tr w:rsidR="00D31474" w14:paraId="1A37D7B7" w14:textId="77777777" w:rsidTr="00F83DA7">
        <w:tc>
          <w:tcPr>
            <w:tcW w:w="2058" w:type="dxa"/>
            <w:tcBorders>
              <w:top w:val="nil"/>
              <w:left w:val="nil"/>
              <w:bottom w:val="nil"/>
              <w:right w:val="nil"/>
            </w:tcBorders>
            <w:hideMark/>
          </w:tcPr>
          <w:p w14:paraId="19A75508" w14:textId="77777777" w:rsidR="00D31474" w:rsidRPr="00D31474" w:rsidRDefault="00D31474" w:rsidP="00D31474">
            <w:pPr>
              <w:pStyle w:val="Heading6"/>
              <w:spacing w:before="0"/>
              <w:rPr>
                <w:rFonts w:ascii="Arial" w:hAnsi="Arial" w:cs="Arial"/>
                <w:sz w:val="20"/>
                <w:szCs w:val="20"/>
              </w:rPr>
            </w:pPr>
            <w:bookmarkStart w:id="647" w:name="_Toc121146256"/>
            <w:r w:rsidRPr="00D31474">
              <w:rPr>
                <w:rFonts w:ascii="Arial" w:hAnsi="Arial" w:cs="Arial"/>
                <w:sz w:val="20"/>
                <w:szCs w:val="20"/>
              </w:rPr>
              <w:lastRenderedPageBreak/>
              <w:t>Relatives</w:t>
            </w:r>
            <w:bookmarkEnd w:id="647"/>
          </w:p>
        </w:tc>
        <w:tc>
          <w:tcPr>
            <w:tcW w:w="7512" w:type="dxa"/>
            <w:tcBorders>
              <w:top w:val="single" w:sz="4" w:space="0" w:color="auto"/>
              <w:left w:val="nil"/>
              <w:bottom w:val="single" w:sz="4" w:space="0" w:color="auto"/>
              <w:right w:val="nil"/>
            </w:tcBorders>
            <w:hideMark/>
          </w:tcPr>
          <w:p w14:paraId="4375D34C" w14:textId="77777777" w:rsidR="00D31474" w:rsidRPr="00D31474" w:rsidRDefault="00D31474" w:rsidP="00D31474">
            <w:pPr>
              <w:rPr>
                <w:rFonts w:ascii="Arial" w:hAnsi="Arial" w:cs="Arial"/>
                <w:sz w:val="20"/>
                <w:szCs w:val="20"/>
              </w:rPr>
            </w:pPr>
            <w:r w:rsidRPr="00D31474">
              <w:rPr>
                <w:rFonts w:ascii="Arial" w:hAnsi="Arial" w:cs="Arial"/>
                <w:sz w:val="20"/>
                <w:szCs w:val="20"/>
              </w:rPr>
              <w:t>Persons related to the respondent biologically, or by marriage, ex-marriage or common-law relationship (including all relatives such as in-laws, aunts, uncles, cousins, etc.).</w:t>
            </w:r>
          </w:p>
        </w:tc>
      </w:tr>
      <w:tr w:rsidR="00D31474" w14:paraId="01DA4774" w14:textId="77777777" w:rsidTr="00F83DA7">
        <w:tc>
          <w:tcPr>
            <w:tcW w:w="2058" w:type="dxa"/>
            <w:tcBorders>
              <w:top w:val="nil"/>
              <w:left w:val="nil"/>
              <w:bottom w:val="nil"/>
              <w:right w:val="nil"/>
            </w:tcBorders>
            <w:hideMark/>
          </w:tcPr>
          <w:p w14:paraId="6B5B376F"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Satellite broadband</w:t>
            </w:r>
          </w:p>
        </w:tc>
        <w:tc>
          <w:tcPr>
            <w:tcW w:w="7512" w:type="dxa"/>
            <w:tcBorders>
              <w:top w:val="single" w:sz="4" w:space="0" w:color="auto"/>
              <w:left w:val="nil"/>
              <w:bottom w:val="single" w:sz="4" w:space="0" w:color="auto"/>
              <w:right w:val="nil"/>
            </w:tcBorders>
            <w:hideMark/>
          </w:tcPr>
          <w:p w14:paraId="256A80C2" w14:textId="77777777" w:rsidR="00D31474" w:rsidRPr="00D31474" w:rsidRDefault="00D31474" w:rsidP="00D31474">
            <w:pPr>
              <w:rPr>
                <w:rFonts w:ascii="Arial" w:hAnsi="Arial" w:cs="Arial"/>
                <w:sz w:val="20"/>
                <w:szCs w:val="20"/>
              </w:rPr>
            </w:pPr>
            <w:r w:rsidRPr="00D31474">
              <w:rPr>
                <w:rFonts w:ascii="Arial" w:hAnsi="Arial" w:cs="Arial"/>
                <w:sz w:val="20"/>
                <w:szCs w:val="20"/>
              </w:rPr>
              <w:t>Satellite broadband is transmitted wirelessly via a satellite dish, rather than relying on a network of broadband wires or cables. It works similar to satellite TV, but with satellite broadband, data can also be sent out or uploaded to the satellite. An advantage is that it can be distributed anywhere as long as there is a clear line of sight to the satellite, which means it is common in rural areas.</w:t>
            </w:r>
          </w:p>
        </w:tc>
      </w:tr>
      <w:tr w:rsidR="00D31474" w14:paraId="162FE295" w14:textId="77777777" w:rsidTr="00F83DA7">
        <w:tc>
          <w:tcPr>
            <w:tcW w:w="2058" w:type="dxa"/>
            <w:tcBorders>
              <w:top w:val="nil"/>
              <w:left w:val="nil"/>
              <w:bottom w:val="nil"/>
              <w:right w:val="nil"/>
            </w:tcBorders>
            <w:hideMark/>
          </w:tcPr>
          <w:p w14:paraId="2DF3F0BA" w14:textId="77777777" w:rsidR="00D31474" w:rsidRPr="00D31474" w:rsidRDefault="00D31474" w:rsidP="00D31474">
            <w:pPr>
              <w:pStyle w:val="Heading6"/>
              <w:spacing w:before="0"/>
              <w:rPr>
                <w:rFonts w:ascii="Arial" w:hAnsi="Arial" w:cs="Arial"/>
                <w:sz w:val="20"/>
                <w:szCs w:val="20"/>
              </w:rPr>
            </w:pPr>
            <w:bookmarkStart w:id="648" w:name="_Toc121146257"/>
            <w:r w:rsidRPr="00D31474">
              <w:rPr>
                <w:rFonts w:ascii="Arial" w:hAnsi="Arial" w:cs="Arial"/>
                <w:sz w:val="20"/>
                <w:szCs w:val="20"/>
              </w:rPr>
              <w:t>Separated</w:t>
            </w:r>
            <w:bookmarkEnd w:id="648"/>
          </w:p>
        </w:tc>
        <w:tc>
          <w:tcPr>
            <w:tcW w:w="7512" w:type="dxa"/>
            <w:tcBorders>
              <w:top w:val="single" w:sz="4" w:space="0" w:color="auto"/>
              <w:left w:val="nil"/>
              <w:bottom w:val="single" w:sz="4" w:space="0" w:color="auto"/>
              <w:right w:val="nil"/>
            </w:tcBorders>
            <w:hideMark/>
          </w:tcPr>
          <w:p w14:paraId="0266E346" w14:textId="77777777" w:rsidR="00D31474" w:rsidRPr="00D31474" w:rsidRDefault="00D31474" w:rsidP="00D31474">
            <w:pPr>
              <w:rPr>
                <w:rFonts w:ascii="Arial" w:hAnsi="Arial" w:cs="Arial"/>
                <w:sz w:val="20"/>
                <w:szCs w:val="20"/>
              </w:rPr>
            </w:pPr>
            <w:r w:rsidRPr="00D31474">
              <w:rPr>
                <w:rFonts w:ascii="Arial" w:hAnsi="Arial" w:cs="Arial"/>
                <w:sz w:val="20"/>
                <w:szCs w:val="20"/>
              </w:rPr>
              <w:t>Persons legally married, but who no longer live with their spouse, and who have not obtained a divorce.</w:t>
            </w:r>
          </w:p>
          <w:p w14:paraId="4029946D" w14:textId="77777777" w:rsidR="00D31474" w:rsidRPr="00D31474" w:rsidRDefault="00D31474" w:rsidP="00D31474">
            <w:pPr>
              <w:rPr>
                <w:rFonts w:ascii="Arial" w:hAnsi="Arial" w:cs="Arial"/>
                <w:sz w:val="20"/>
                <w:szCs w:val="20"/>
              </w:rPr>
            </w:pPr>
            <w:r w:rsidRPr="00D31474">
              <w:rPr>
                <w:rFonts w:ascii="Arial" w:hAnsi="Arial" w:cs="Arial"/>
                <w:b/>
                <w:bCs/>
                <w:sz w:val="20"/>
                <w:szCs w:val="20"/>
              </w:rPr>
              <w:t>Note:</w:t>
            </w:r>
            <w:r w:rsidRPr="00D31474">
              <w:rPr>
                <w:rFonts w:ascii="Arial" w:hAnsi="Arial" w:cs="Arial"/>
                <w:sz w:val="20"/>
                <w:szCs w:val="20"/>
              </w:rPr>
              <w:t xml:space="preserve"> Couples living apart temporarily because of school, work, etc. are not considered “separated”.</w:t>
            </w:r>
          </w:p>
        </w:tc>
      </w:tr>
      <w:tr w:rsidR="00D31474" w14:paraId="78FAFB98" w14:textId="77777777" w:rsidTr="00F83DA7">
        <w:tc>
          <w:tcPr>
            <w:tcW w:w="2058" w:type="dxa"/>
            <w:tcBorders>
              <w:top w:val="nil"/>
              <w:left w:val="nil"/>
              <w:bottom w:val="nil"/>
              <w:right w:val="nil"/>
            </w:tcBorders>
            <w:hideMark/>
          </w:tcPr>
          <w:p w14:paraId="46143576" w14:textId="77777777" w:rsidR="00D31474" w:rsidRPr="00D31474" w:rsidRDefault="00D31474" w:rsidP="00D31474">
            <w:pPr>
              <w:pStyle w:val="Heading6"/>
              <w:spacing w:before="0"/>
              <w:rPr>
                <w:rFonts w:ascii="Arial" w:hAnsi="Arial" w:cs="Arial"/>
                <w:sz w:val="20"/>
                <w:szCs w:val="20"/>
              </w:rPr>
            </w:pPr>
            <w:bookmarkStart w:id="649" w:name="_Toc121146258"/>
            <w:r w:rsidRPr="00D31474">
              <w:rPr>
                <w:rFonts w:ascii="Arial" w:hAnsi="Arial" w:cs="Arial"/>
                <w:sz w:val="20"/>
                <w:szCs w:val="20"/>
              </w:rPr>
              <w:t>Set-top box</w:t>
            </w:r>
            <w:bookmarkEnd w:id="649"/>
          </w:p>
        </w:tc>
        <w:tc>
          <w:tcPr>
            <w:tcW w:w="7512" w:type="dxa"/>
            <w:tcBorders>
              <w:top w:val="single" w:sz="4" w:space="0" w:color="auto"/>
              <w:left w:val="nil"/>
              <w:bottom w:val="single" w:sz="4" w:space="0" w:color="auto"/>
              <w:right w:val="nil"/>
            </w:tcBorders>
            <w:hideMark/>
          </w:tcPr>
          <w:p w14:paraId="1053C6B6" w14:textId="77777777" w:rsidR="00D31474" w:rsidRPr="00D31474" w:rsidRDefault="00D31474" w:rsidP="00D31474">
            <w:pPr>
              <w:rPr>
                <w:rFonts w:ascii="Arial" w:hAnsi="Arial" w:cs="Arial"/>
                <w:sz w:val="20"/>
                <w:szCs w:val="20"/>
              </w:rPr>
            </w:pPr>
            <w:r w:rsidRPr="00D31474">
              <w:rPr>
                <w:rFonts w:ascii="Arial" w:hAnsi="Arial" w:cs="Arial"/>
                <w:sz w:val="20"/>
                <w:szCs w:val="20"/>
              </w:rPr>
              <w:t>A set-top box (traditionally located on top of your TV) decodes signals from cable, satellite or Internet service providers. Most models offer DVR/PVR and high-definition resolution display.</w:t>
            </w:r>
          </w:p>
        </w:tc>
      </w:tr>
      <w:tr w:rsidR="00D31474" w14:paraId="2AE50794" w14:textId="77777777" w:rsidTr="00F83DA7">
        <w:tc>
          <w:tcPr>
            <w:tcW w:w="2058" w:type="dxa"/>
            <w:tcBorders>
              <w:top w:val="nil"/>
              <w:left w:val="nil"/>
              <w:bottom w:val="nil"/>
              <w:right w:val="nil"/>
            </w:tcBorders>
            <w:hideMark/>
          </w:tcPr>
          <w:p w14:paraId="4F93015C" w14:textId="77777777" w:rsidR="00D31474" w:rsidRPr="00D31474" w:rsidRDefault="00D31474" w:rsidP="00D31474">
            <w:pPr>
              <w:pStyle w:val="Heading6"/>
              <w:spacing w:before="0"/>
              <w:rPr>
                <w:rFonts w:ascii="Arial" w:hAnsi="Arial" w:cs="Arial"/>
                <w:sz w:val="20"/>
                <w:szCs w:val="20"/>
              </w:rPr>
            </w:pPr>
            <w:bookmarkStart w:id="650" w:name="_Toc121146259"/>
            <w:r w:rsidRPr="00D31474">
              <w:rPr>
                <w:rFonts w:ascii="Arial" w:hAnsi="Arial" w:cs="Arial"/>
                <w:sz w:val="20"/>
                <w:szCs w:val="20"/>
              </w:rPr>
              <w:t>Single</w:t>
            </w:r>
            <w:bookmarkEnd w:id="650"/>
          </w:p>
        </w:tc>
        <w:tc>
          <w:tcPr>
            <w:tcW w:w="7512" w:type="dxa"/>
            <w:tcBorders>
              <w:top w:val="single" w:sz="4" w:space="0" w:color="auto"/>
              <w:left w:val="nil"/>
              <w:bottom w:val="single" w:sz="4" w:space="0" w:color="auto"/>
              <w:right w:val="nil"/>
            </w:tcBorders>
            <w:hideMark/>
          </w:tcPr>
          <w:p w14:paraId="55A80C19" w14:textId="77777777" w:rsidR="00D31474" w:rsidRPr="00D31474" w:rsidRDefault="00D31474" w:rsidP="00D31474">
            <w:pPr>
              <w:rPr>
                <w:rFonts w:ascii="Arial" w:hAnsi="Arial" w:cs="Arial"/>
                <w:sz w:val="20"/>
                <w:szCs w:val="20"/>
              </w:rPr>
            </w:pPr>
            <w:r w:rsidRPr="00D31474">
              <w:rPr>
                <w:rFonts w:ascii="Arial" w:hAnsi="Arial" w:cs="Arial"/>
                <w:sz w:val="20"/>
                <w:szCs w:val="20"/>
              </w:rPr>
              <w:t>Persons who have never married and are not living in a common law relationship.</w:t>
            </w:r>
          </w:p>
        </w:tc>
      </w:tr>
      <w:tr w:rsidR="00D31474" w14:paraId="2FBC66B3" w14:textId="77777777" w:rsidTr="00F83DA7">
        <w:tc>
          <w:tcPr>
            <w:tcW w:w="2058" w:type="dxa"/>
            <w:tcBorders>
              <w:top w:val="nil"/>
              <w:left w:val="nil"/>
              <w:bottom w:val="nil"/>
              <w:right w:val="nil"/>
            </w:tcBorders>
            <w:hideMark/>
          </w:tcPr>
          <w:p w14:paraId="2F609335" w14:textId="77777777" w:rsidR="00D31474" w:rsidRPr="00D31474" w:rsidRDefault="00D31474" w:rsidP="00D31474">
            <w:pPr>
              <w:pStyle w:val="Heading6"/>
              <w:spacing w:before="0"/>
              <w:rPr>
                <w:rFonts w:ascii="Arial" w:hAnsi="Arial" w:cs="Arial"/>
                <w:sz w:val="20"/>
                <w:szCs w:val="20"/>
              </w:rPr>
            </w:pPr>
            <w:bookmarkStart w:id="651" w:name="_Toc121146260"/>
            <w:r w:rsidRPr="00D31474">
              <w:rPr>
                <w:rFonts w:ascii="Arial" w:hAnsi="Arial" w:cs="Arial"/>
                <w:sz w:val="20"/>
                <w:szCs w:val="20"/>
              </w:rPr>
              <w:t>Smartphone</w:t>
            </w:r>
            <w:bookmarkEnd w:id="651"/>
          </w:p>
        </w:tc>
        <w:tc>
          <w:tcPr>
            <w:tcW w:w="7512" w:type="dxa"/>
            <w:tcBorders>
              <w:top w:val="single" w:sz="4" w:space="0" w:color="auto"/>
              <w:left w:val="nil"/>
              <w:bottom w:val="single" w:sz="4" w:space="0" w:color="auto"/>
              <w:right w:val="nil"/>
            </w:tcBorders>
            <w:hideMark/>
          </w:tcPr>
          <w:p w14:paraId="26FC14F3" w14:textId="77777777" w:rsidR="00D31474" w:rsidRPr="00D31474" w:rsidRDefault="00D31474" w:rsidP="00D31474">
            <w:pPr>
              <w:rPr>
                <w:rFonts w:ascii="Arial" w:hAnsi="Arial" w:cs="Arial"/>
                <w:sz w:val="20"/>
                <w:szCs w:val="20"/>
              </w:rPr>
            </w:pPr>
            <w:r w:rsidRPr="00D31474">
              <w:rPr>
                <w:rFonts w:ascii="Arial" w:hAnsi="Arial" w:cs="Arial"/>
                <w:sz w:val="20"/>
                <w:szCs w:val="20"/>
              </w:rPr>
              <w:t>A mobile phone that performs many of the functions of a computer, typically having a touchscreen interface, Internet access, and an operating system capable of running downloaded applications. Apple iPhone and Samsung Galaxy are examples of smartphones.</w:t>
            </w:r>
          </w:p>
        </w:tc>
      </w:tr>
      <w:tr w:rsidR="00D31474" w14:paraId="68F999C0" w14:textId="77777777" w:rsidTr="00F83DA7">
        <w:tc>
          <w:tcPr>
            <w:tcW w:w="2058" w:type="dxa"/>
            <w:tcBorders>
              <w:top w:val="nil"/>
              <w:left w:val="nil"/>
              <w:bottom w:val="nil"/>
              <w:right w:val="nil"/>
            </w:tcBorders>
            <w:hideMark/>
          </w:tcPr>
          <w:p w14:paraId="69BCB23F"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Smart plug</w:t>
            </w:r>
          </w:p>
        </w:tc>
        <w:tc>
          <w:tcPr>
            <w:tcW w:w="7512" w:type="dxa"/>
            <w:tcBorders>
              <w:top w:val="single" w:sz="4" w:space="0" w:color="auto"/>
              <w:left w:val="nil"/>
              <w:bottom w:val="single" w:sz="4" w:space="0" w:color="auto"/>
              <w:right w:val="nil"/>
            </w:tcBorders>
            <w:hideMark/>
          </w:tcPr>
          <w:p w14:paraId="070F1732" w14:textId="77777777" w:rsidR="00D31474" w:rsidRPr="00D31474" w:rsidRDefault="00D31474" w:rsidP="00D31474">
            <w:pPr>
              <w:rPr>
                <w:rFonts w:ascii="Arial" w:hAnsi="Arial" w:cs="Arial"/>
                <w:sz w:val="20"/>
                <w:szCs w:val="20"/>
              </w:rPr>
            </w:pPr>
            <w:r w:rsidRPr="00D31474">
              <w:rPr>
                <w:rFonts w:ascii="Arial" w:hAnsi="Arial" w:cs="Arial"/>
                <w:sz w:val="20"/>
                <w:szCs w:val="20"/>
              </w:rPr>
              <w:t>A small device that plugs into any outlet and allows users to control connected appliances wirelessly via an app.</w:t>
            </w:r>
          </w:p>
        </w:tc>
      </w:tr>
      <w:tr w:rsidR="00D31474" w14:paraId="090B6C77" w14:textId="77777777" w:rsidTr="00F83DA7">
        <w:tc>
          <w:tcPr>
            <w:tcW w:w="2058" w:type="dxa"/>
            <w:tcBorders>
              <w:top w:val="nil"/>
              <w:left w:val="nil"/>
              <w:bottom w:val="nil"/>
              <w:right w:val="nil"/>
            </w:tcBorders>
            <w:hideMark/>
          </w:tcPr>
          <w:p w14:paraId="4A8C4A9E" w14:textId="77777777" w:rsidR="00D31474" w:rsidRPr="00D31474" w:rsidRDefault="00D31474" w:rsidP="00D31474">
            <w:pPr>
              <w:pStyle w:val="Heading6"/>
              <w:spacing w:before="0"/>
              <w:rPr>
                <w:rFonts w:ascii="Arial" w:hAnsi="Arial" w:cs="Arial"/>
                <w:sz w:val="20"/>
                <w:szCs w:val="20"/>
              </w:rPr>
            </w:pPr>
            <w:bookmarkStart w:id="652" w:name="_Toc121146261"/>
            <w:r w:rsidRPr="00D31474">
              <w:rPr>
                <w:rFonts w:ascii="Arial" w:hAnsi="Arial" w:cs="Arial"/>
                <w:sz w:val="20"/>
                <w:szCs w:val="20"/>
              </w:rPr>
              <w:t>Smart speaker</w:t>
            </w:r>
            <w:bookmarkEnd w:id="652"/>
          </w:p>
        </w:tc>
        <w:tc>
          <w:tcPr>
            <w:tcW w:w="7512" w:type="dxa"/>
            <w:tcBorders>
              <w:top w:val="single" w:sz="4" w:space="0" w:color="auto"/>
              <w:left w:val="nil"/>
              <w:bottom w:val="single" w:sz="4" w:space="0" w:color="auto"/>
              <w:right w:val="nil"/>
            </w:tcBorders>
            <w:hideMark/>
          </w:tcPr>
          <w:p w14:paraId="03177082" w14:textId="77777777" w:rsidR="00D31474" w:rsidRPr="00D31474" w:rsidRDefault="00D31474" w:rsidP="00D31474">
            <w:pPr>
              <w:rPr>
                <w:rFonts w:ascii="Arial" w:hAnsi="Arial" w:cs="Arial"/>
                <w:sz w:val="20"/>
                <w:szCs w:val="20"/>
              </w:rPr>
            </w:pPr>
            <w:r w:rsidRPr="00D31474">
              <w:rPr>
                <w:rFonts w:ascii="Arial" w:hAnsi="Arial" w:cs="Arial"/>
                <w:sz w:val="20"/>
                <w:szCs w:val="20"/>
              </w:rPr>
              <w:t>A wireless, audio playback device that uses several types of connectivity (often Wi-Fi and Bluetooth) for additional functions. Smart speakers have special features to enhance ease of use, connect to multiple types of audio sources and provide additional functionality.</w:t>
            </w:r>
          </w:p>
          <w:p w14:paraId="3543EE4A" w14:textId="77777777" w:rsidR="00D31474" w:rsidRPr="00D31474" w:rsidRDefault="00D31474" w:rsidP="00D31474">
            <w:pPr>
              <w:rPr>
                <w:rFonts w:ascii="Arial" w:hAnsi="Arial" w:cs="Arial"/>
                <w:sz w:val="20"/>
                <w:szCs w:val="20"/>
              </w:rPr>
            </w:pPr>
            <w:r w:rsidRPr="00D31474">
              <w:rPr>
                <w:rFonts w:ascii="Arial" w:hAnsi="Arial" w:cs="Arial"/>
                <w:sz w:val="20"/>
                <w:szCs w:val="20"/>
              </w:rPr>
              <w:t>Some smart speakers feature digital assistants and can operate as home automation hubs. These devices are often part of a company’s existing product stack. Examples include Google Home and Amazon Echo. Alexa Voice Services (AVS), the suite of services built around Amazon's voice-controlled artificial intelligence (AI) assistant, was introduced with Echo. AVS enables voice interaction online and with various systems in the environment and online.</w:t>
            </w:r>
          </w:p>
          <w:p w14:paraId="0A19562B" w14:textId="77777777" w:rsidR="00D31474" w:rsidRPr="00D31474" w:rsidRDefault="00D31474" w:rsidP="00D31474">
            <w:pPr>
              <w:rPr>
                <w:rFonts w:ascii="Arial" w:hAnsi="Arial" w:cs="Arial"/>
                <w:sz w:val="20"/>
                <w:szCs w:val="20"/>
              </w:rPr>
            </w:pPr>
            <w:r w:rsidRPr="00D31474">
              <w:rPr>
                <w:rFonts w:ascii="Arial" w:hAnsi="Arial" w:cs="Arial"/>
                <w:sz w:val="20"/>
                <w:szCs w:val="20"/>
              </w:rPr>
              <w:t>Typically, smart speakers include Wi-Fi and Bluetooth connectivity. Simpler products range from Wi-Fi-enabled boom boxes to adjustable RGB LED smart speakers that can be spread through a home for distributed or localized stereo sound.</w:t>
            </w:r>
          </w:p>
        </w:tc>
      </w:tr>
      <w:tr w:rsidR="00D31474" w14:paraId="5EAFDC6F" w14:textId="77777777" w:rsidTr="00F83DA7">
        <w:tc>
          <w:tcPr>
            <w:tcW w:w="2058" w:type="dxa"/>
            <w:tcBorders>
              <w:top w:val="nil"/>
              <w:left w:val="nil"/>
              <w:bottom w:val="nil"/>
              <w:right w:val="nil"/>
            </w:tcBorders>
            <w:hideMark/>
          </w:tcPr>
          <w:p w14:paraId="164CD797" w14:textId="77777777" w:rsidR="00D31474" w:rsidRPr="00D31474" w:rsidRDefault="00D31474" w:rsidP="00D31474">
            <w:pPr>
              <w:pStyle w:val="Heading6"/>
              <w:spacing w:before="0"/>
              <w:rPr>
                <w:rFonts w:ascii="Arial" w:hAnsi="Arial" w:cs="Arial"/>
                <w:sz w:val="20"/>
                <w:szCs w:val="20"/>
              </w:rPr>
            </w:pPr>
            <w:bookmarkStart w:id="653" w:name="_Toc121146262"/>
            <w:r w:rsidRPr="00D31474">
              <w:rPr>
                <w:rFonts w:ascii="Arial" w:hAnsi="Arial" w:cs="Arial"/>
                <w:sz w:val="20"/>
                <w:szCs w:val="20"/>
              </w:rPr>
              <w:t>Smart switch</w:t>
            </w:r>
            <w:bookmarkEnd w:id="653"/>
          </w:p>
        </w:tc>
        <w:tc>
          <w:tcPr>
            <w:tcW w:w="7512" w:type="dxa"/>
            <w:tcBorders>
              <w:top w:val="single" w:sz="4" w:space="0" w:color="auto"/>
              <w:left w:val="nil"/>
              <w:bottom w:val="single" w:sz="4" w:space="0" w:color="auto"/>
              <w:right w:val="nil"/>
            </w:tcBorders>
            <w:hideMark/>
          </w:tcPr>
          <w:p w14:paraId="1CF784D7" w14:textId="77777777" w:rsidR="00D31474" w:rsidRPr="00D31474" w:rsidRDefault="00D31474" w:rsidP="00D31474">
            <w:pPr>
              <w:rPr>
                <w:rFonts w:ascii="Arial" w:hAnsi="Arial" w:cs="Arial"/>
                <w:sz w:val="20"/>
                <w:szCs w:val="20"/>
              </w:rPr>
            </w:pPr>
            <w:r w:rsidRPr="00D31474">
              <w:rPr>
                <w:rFonts w:ascii="Arial" w:hAnsi="Arial" w:cs="Arial"/>
                <w:sz w:val="20"/>
                <w:szCs w:val="20"/>
              </w:rPr>
              <w:t>A small device that plugs into any outlet and allows users to control connected appliances wirelessly via an app.</w:t>
            </w:r>
          </w:p>
        </w:tc>
      </w:tr>
      <w:tr w:rsidR="00D31474" w14:paraId="4F92D8FE" w14:textId="77777777" w:rsidTr="00F83DA7">
        <w:tc>
          <w:tcPr>
            <w:tcW w:w="2058" w:type="dxa"/>
            <w:tcBorders>
              <w:top w:val="nil"/>
              <w:left w:val="nil"/>
              <w:bottom w:val="nil"/>
              <w:right w:val="nil"/>
            </w:tcBorders>
            <w:hideMark/>
          </w:tcPr>
          <w:p w14:paraId="1BA86E3C" w14:textId="77777777" w:rsidR="00D31474" w:rsidRPr="00D31474" w:rsidRDefault="00D31474" w:rsidP="00D31474">
            <w:pPr>
              <w:pStyle w:val="Heading6"/>
              <w:spacing w:before="0"/>
              <w:rPr>
                <w:rFonts w:ascii="Arial" w:hAnsi="Arial" w:cs="Arial"/>
                <w:sz w:val="20"/>
                <w:szCs w:val="20"/>
              </w:rPr>
            </w:pPr>
            <w:bookmarkStart w:id="654" w:name="_Toc121146263"/>
            <w:r w:rsidRPr="00D31474">
              <w:rPr>
                <w:rFonts w:ascii="Arial" w:hAnsi="Arial" w:cs="Arial"/>
                <w:sz w:val="20"/>
                <w:szCs w:val="20"/>
              </w:rPr>
              <w:t>Smart TV</w:t>
            </w:r>
            <w:bookmarkEnd w:id="654"/>
          </w:p>
        </w:tc>
        <w:tc>
          <w:tcPr>
            <w:tcW w:w="7512" w:type="dxa"/>
            <w:tcBorders>
              <w:top w:val="single" w:sz="4" w:space="0" w:color="auto"/>
              <w:left w:val="nil"/>
              <w:bottom w:val="single" w:sz="4" w:space="0" w:color="auto"/>
              <w:right w:val="nil"/>
            </w:tcBorders>
            <w:hideMark/>
          </w:tcPr>
          <w:p w14:paraId="2799BA75" w14:textId="77777777" w:rsidR="00D31474" w:rsidRPr="00D31474" w:rsidRDefault="00D31474" w:rsidP="00D31474">
            <w:pPr>
              <w:rPr>
                <w:rFonts w:ascii="Arial" w:hAnsi="Arial" w:cs="Arial"/>
                <w:sz w:val="20"/>
                <w:szCs w:val="20"/>
              </w:rPr>
            </w:pPr>
            <w:r w:rsidRPr="00D31474">
              <w:rPr>
                <w:rFonts w:ascii="Arial" w:hAnsi="Arial" w:cs="Arial"/>
                <w:sz w:val="20"/>
                <w:szCs w:val="20"/>
              </w:rPr>
              <w:t>A smart TV is a television set with integrated Internet capabilities or a set-top box for television that offers computing ability and Internet connectivity.</w:t>
            </w:r>
          </w:p>
        </w:tc>
      </w:tr>
      <w:tr w:rsidR="00D31474" w14:paraId="03AA6750" w14:textId="77777777" w:rsidTr="00F83DA7">
        <w:tc>
          <w:tcPr>
            <w:tcW w:w="2058" w:type="dxa"/>
            <w:tcBorders>
              <w:top w:val="nil"/>
              <w:left w:val="nil"/>
              <w:bottom w:val="nil"/>
              <w:right w:val="nil"/>
            </w:tcBorders>
            <w:hideMark/>
          </w:tcPr>
          <w:p w14:paraId="4F9B74D8" w14:textId="77777777" w:rsidR="00D31474" w:rsidRPr="00D31474" w:rsidRDefault="00D31474" w:rsidP="00D31474">
            <w:pPr>
              <w:pStyle w:val="Heading6"/>
              <w:spacing w:before="0"/>
              <w:rPr>
                <w:rFonts w:ascii="Arial" w:hAnsi="Arial" w:cs="Arial"/>
                <w:sz w:val="20"/>
                <w:szCs w:val="20"/>
              </w:rPr>
            </w:pPr>
            <w:bookmarkStart w:id="655" w:name="_Toc121146264"/>
            <w:r w:rsidRPr="00D31474">
              <w:rPr>
                <w:rFonts w:ascii="Arial" w:hAnsi="Arial" w:cs="Arial"/>
                <w:sz w:val="20"/>
                <w:szCs w:val="20"/>
              </w:rPr>
              <w:t>Social networking websites and apps</w:t>
            </w:r>
            <w:bookmarkEnd w:id="655"/>
          </w:p>
        </w:tc>
        <w:tc>
          <w:tcPr>
            <w:tcW w:w="7512" w:type="dxa"/>
            <w:tcBorders>
              <w:top w:val="single" w:sz="4" w:space="0" w:color="auto"/>
              <w:left w:val="nil"/>
              <w:bottom w:val="single" w:sz="4" w:space="0" w:color="auto"/>
              <w:right w:val="nil"/>
            </w:tcBorders>
            <w:hideMark/>
          </w:tcPr>
          <w:p w14:paraId="19DE63E1" w14:textId="77777777" w:rsidR="00D31474" w:rsidRPr="00D31474" w:rsidRDefault="00D31474" w:rsidP="00D31474">
            <w:pPr>
              <w:rPr>
                <w:rFonts w:ascii="Arial" w:hAnsi="Arial" w:cs="Arial"/>
                <w:sz w:val="20"/>
                <w:szCs w:val="20"/>
              </w:rPr>
            </w:pPr>
            <w:r w:rsidRPr="00D31474">
              <w:rPr>
                <w:rFonts w:ascii="Arial" w:hAnsi="Arial" w:cs="Arial"/>
                <w:sz w:val="20"/>
                <w:szCs w:val="20"/>
              </w:rPr>
              <w:t xml:space="preserve">Social networking websites and apps host a variety of content that is shared between users with registered accounts. They are designed to allow users to </w:t>
            </w:r>
            <w:r w:rsidRPr="00D31474">
              <w:rPr>
                <w:rFonts w:ascii="Arial" w:hAnsi="Arial" w:cs="Arial"/>
                <w:sz w:val="20"/>
                <w:szCs w:val="20"/>
              </w:rPr>
              <w:lastRenderedPageBreak/>
              <w:t>share messages, photos, videos, ideas, activities, events and interests within their individual networks.</w:t>
            </w:r>
          </w:p>
        </w:tc>
      </w:tr>
      <w:tr w:rsidR="00D31474" w14:paraId="6CD66C76" w14:textId="77777777" w:rsidTr="00F83DA7">
        <w:tc>
          <w:tcPr>
            <w:tcW w:w="2058" w:type="dxa"/>
            <w:tcBorders>
              <w:top w:val="nil"/>
              <w:left w:val="nil"/>
              <w:bottom w:val="nil"/>
              <w:right w:val="nil"/>
            </w:tcBorders>
            <w:hideMark/>
          </w:tcPr>
          <w:p w14:paraId="3B4A20DC" w14:textId="77777777" w:rsidR="00D31474" w:rsidRPr="00D31474" w:rsidRDefault="00D31474" w:rsidP="00D31474">
            <w:pPr>
              <w:pStyle w:val="Heading6"/>
              <w:spacing w:before="0"/>
              <w:rPr>
                <w:rFonts w:ascii="Arial" w:hAnsi="Arial" w:cs="Arial"/>
                <w:sz w:val="20"/>
                <w:szCs w:val="20"/>
              </w:rPr>
            </w:pPr>
            <w:bookmarkStart w:id="656" w:name="_Toc121146265"/>
            <w:r w:rsidRPr="00D31474">
              <w:rPr>
                <w:rFonts w:ascii="Arial" w:hAnsi="Arial" w:cs="Arial"/>
                <w:sz w:val="20"/>
                <w:szCs w:val="20"/>
              </w:rPr>
              <w:lastRenderedPageBreak/>
              <w:t>Spam</w:t>
            </w:r>
            <w:bookmarkEnd w:id="656"/>
          </w:p>
        </w:tc>
        <w:tc>
          <w:tcPr>
            <w:tcW w:w="7512" w:type="dxa"/>
            <w:tcBorders>
              <w:top w:val="single" w:sz="4" w:space="0" w:color="auto"/>
              <w:left w:val="nil"/>
              <w:bottom w:val="single" w:sz="4" w:space="0" w:color="auto"/>
              <w:right w:val="nil"/>
            </w:tcBorders>
            <w:hideMark/>
          </w:tcPr>
          <w:p w14:paraId="25DB65A0" w14:textId="77777777" w:rsidR="00D31474" w:rsidRPr="00D31474" w:rsidRDefault="00D31474" w:rsidP="00D31474">
            <w:pPr>
              <w:rPr>
                <w:rFonts w:ascii="Arial" w:hAnsi="Arial" w:cs="Arial"/>
                <w:sz w:val="20"/>
                <w:szCs w:val="20"/>
              </w:rPr>
            </w:pPr>
            <w:r w:rsidRPr="00D31474">
              <w:rPr>
                <w:rFonts w:ascii="Arial" w:hAnsi="Arial" w:cs="Arial"/>
                <w:sz w:val="20"/>
                <w:szCs w:val="20"/>
              </w:rPr>
              <w:t>Spams are unsolicited emails, often sent with an intent to make money from its recipients through legitimate means, such as inserted advertisements, or illegitimate means, such as imbedded links that deploy viruses or gain external users digital access to your computer files.</w:t>
            </w:r>
          </w:p>
        </w:tc>
      </w:tr>
      <w:tr w:rsidR="00D31474" w14:paraId="035C3A12" w14:textId="77777777" w:rsidTr="00F83DA7">
        <w:tc>
          <w:tcPr>
            <w:tcW w:w="2058" w:type="dxa"/>
            <w:tcBorders>
              <w:top w:val="nil"/>
              <w:left w:val="nil"/>
              <w:bottom w:val="nil"/>
              <w:right w:val="nil"/>
            </w:tcBorders>
            <w:hideMark/>
          </w:tcPr>
          <w:p w14:paraId="790BD3B0" w14:textId="77777777" w:rsidR="00D31474" w:rsidRPr="00D31474" w:rsidRDefault="00D31474" w:rsidP="00D31474">
            <w:pPr>
              <w:pStyle w:val="Heading6"/>
              <w:spacing w:before="0"/>
              <w:rPr>
                <w:rFonts w:ascii="Arial" w:hAnsi="Arial" w:cs="Arial"/>
                <w:sz w:val="20"/>
                <w:szCs w:val="20"/>
              </w:rPr>
            </w:pPr>
            <w:bookmarkStart w:id="657" w:name="_Toc121146266"/>
            <w:r w:rsidRPr="00D31474">
              <w:rPr>
                <w:rFonts w:ascii="Arial" w:hAnsi="Arial" w:cs="Arial"/>
                <w:sz w:val="20"/>
                <w:szCs w:val="20"/>
              </w:rPr>
              <w:t>Spouses</w:t>
            </w:r>
            <w:bookmarkEnd w:id="657"/>
          </w:p>
        </w:tc>
        <w:tc>
          <w:tcPr>
            <w:tcW w:w="7512" w:type="dxa"/>
            <w:tcBorders>
              <w:top w:val="single" w:sz="4" w:space="0" w:color="auto"/>
              <w:left w:val="nil"/>
              <w:bottom w:val="single" w:sz="4" w:space="0" w:color="auto"/>
              <w:right w:val="nil"/>
            </w:tcBorders>
            <w:hideMark/>
          </w:tcPr>
          <w:p w14:paraId="55C50BA2" w14:textId="77777777" w:rsidR="00D31474" w:rsidRPr="00D31474" w:rsidRDefault="00D31474" w:rsidP="00D31474">
            <w:pPr>
              <w:rPr>
                <w:rFonts w:ascii="Arial" w:hAnsi="Arial" w:cs="Arial"/>
                <w:sz w:val="20"/>
                <w:szCs w:val="20"/>
              </w:rPr>
            </w:pPr>
            <w:r w:rsidRPr="00D31474">
              <w:rPr>
                <w:rFonts w:ascii="Arial" w:hAnsi="Arial" w:cs="Arial"/>
                <w:sz w:val="20"/>
                <w:szCs w:val="20"/>
              </w:rPr>
              <w:t>Two people of the opposite sex or of the same sex who live together as a couple and who are legally married to each other.</w:t>
            </w:r>
          </w:p>
        </w:tc>
      </w:tr>
      <w:tr w:rsidR="00D31474" w14:paraId="28D546F0" w14:textId="77777777" w:rsidTr="00F83DA7">
        <w:tc>
          <w:tcPr>
            <w:tcW w:w="2058" w:type="dxa"/>
            <w:tcBorders>
              <w:top w:val="nil"/>
              <w:left w:val="nil"/>
              <w:bottom w:val="nil"/>
              <w:right w:val="nil"/>
            </w:tcBorders>
          </w:tcPr>
          <w:p w14:paraId="042C6D74" w14:textId="77777777" w:rsidR="00D31474" w:rsidRPr="00D31474" w:rsidRDefault="00D31474" w:rsidP="00D31474">
            <w:pPr>
              <w:pStyle w:val="Heading6"/>
              <w:spacing w:before="0"/>
              <w:rPr>
                <w:rFonts w:ascii="Arial" w:hAnsi="Arial" w:cs="Arial"/>
                <w:sz w:val="20"/>
                <w:szCs w:val="20"/>
              </w:rPr>
            </w:pPr>
          </w:p>
          <w:p w14:paraId="376FB55C" w14:textId="77777777" w:rsidR="00D31474" w:rsidRPr="00D31474" w:rsidRDefault="00D31474" w:rsidP="00D31474">
            <w:pPr>
              <w:pStyle w:val="Heading6"/>
              <w:spacing w:before="0"/>
              <w:rPr>
                <w:rFonts w:ascii="Arial" w:hAnsi="Arial" w:cs="Arial"/>
                <w:sz w:val="20"/>
                <w:szCs w:val="20"/>
              </w:rPr>
            </w:pPr>
            <w:bookmarkStart w:id="658" w:name="_Toc121146267"/>
            <w:r w:rsidRPr="00D31474">
              <w:rPr>
                <w:rFonts w:ascii="Arial" w:hAnsi="Arial" w:cs="Arial"/>
                <w:sz w:val="20"/>
                <w:szCs w:val="20"/>
              </w:rPr>
              <w:t>Store website associated with physical stores</w:t>
            </w:r>
            <w:bookmarkEnd w:id="658"/>
          </w:p>
        </w:tc>
        <w:tc>
          <w:tcPr>
            <w:tcW w:w="7512" w:type="dxa"/>
            <w:tcBorders>
              <w:top w:val="single" w:sz="4" w:space="0" w:color="auto"/>
              <w:left w:val="nil"/>
              <w:bottom w:val="single" w:sz="4" w:space="0" w:color="auto"/>
              <w:right w:val="nil"/>
            </w:tcBorders>
          </w:tcPr>
          <w:p w14:paraId="538D696E" w14:textId="77777777" w:rsidR="00D31474" w:rsidRPr="00D31474" w:rsidRDefault="00D31474" w:rsidP="00D31474">
            <w:pPr>
              <w:rPr>
                <w:rFonts w:ascii="Arial" w:hAnsi="Arial" w:cs="Arial"/>
                <w:sz w:val="20"/>
                <w:szCs w:val="20"/>
              </w:rPr>
            </w:pPr>
          </w:p>
          <w:p w14:paraId="73128716" w14:textId="77777777" w:rsidR="00D31474" w:rsidRPr="00D31474" w:rsidRDefault="00D31474" w:rsidP="00D31474">
            <w:pPr>
              <w:rPr>
                <w:rFonts w:ascii="Arial" w:hAnsi="Arial" w:cs="Arial"/>
                <w:sz w:val="20"/>
                <w:szCs w:val="20"/>
              </w:rPr>
            </w:pPr>
            <w:r w:rsidRPr="00D31474">
              <w:rPr>
                <w:rFonts w:ascii="Arial" w:hAnsi="Arial" w:cs="Arial"/>
                <w:sz w:val="20"/>
                <w:szCs w:val="20"/>
              </w:rPr>
              <w:t>The website of a retailer that is also associated with a physical store (a traditional store, not online, which one can physically visit).</w:t>
            </w:r>
          </w:p>
        </w:tc>
      </w:tr>
      <w:tr w:rsidR="00D31474" w14:paraId="1589D75C" w14:textId="77777777" w:rsidTr="00F83DA7">
        <w:tc>
          <w:tcPr>
            <w:tcW w:w="2058" w:type="dxa"/>
            <w:tcBorders>
              <w:top w:val="nil"/>
              <w:left w:val="nil"/>
              <w:bottom w:val="nil"/>
              <w:right w:val="nil"/>
            </w:tcBorders>
            <w:hideMark/>
          </w:tcPr>
          <w:p w14:paraId="190F270D" w14:textId="77777777" w:rsidR="00D31474" w:rsidRPr="00D31474" w:rsidRDefault="00D31474" w:rsidP="00D31474">
            <w:pPr>
              <w:pStyle w:val="Heading6"/>
              <w:spacing w:before="0"/>
              <w:rPr>
                <w:rFonts w:ascii="Arial" w:hAnsi="Arial" w:cs="Arial"/>
                <w:sz w:val="20"/>
                <w:szCs w:val="20"/>
              </w:rPr>
            </w:pPr>
            <w:bookmarkStart w:id="659" w:name="_Toc121146268"/>
            <w:r w:rsidRPr="00D31474">
              <w:rPr>
                <w:rFonts w:ascii="Arial" w:hAnsi="Arial" w:cs="Arial"/>
                <w:sz w:val="20"/>
                <w:szCs w:val="20"/>
              </w:rPr>
              <w:t>Streaming</w:t>
            </w:r>
            <w:bookmarkEnd w:id="659"/>
          </w:p>
        </w:tc>
        <w:tc>
          <w:tcPr>
            <w:tcW w:w="7512" w:type="dxa"/>
            <w:tcBorders>
              <w:top w:val="single" w:sz="4" w:space="0" w:color="auto"/>
              <w:left w:val="nil"/>
              <w:bottom w:val="single" w:sz="4" w:space="0" w:color="auto"/>
              <w:right w:val="nil"/>
            </w:tcBorders>
            <w:hideMark/>
          </w:tcPr>
          <w:p w14:paraId="7559EA99" w14:textId="77777777" w:rsidR="00D31474" w:rsidRPr="00D31474" w:rsidRDefault="00D31474" w:rsidP="00D31474">
            <w:pPr>
              <w:rPr>
                <w:rFonts w:ascii="Arial" w:hAnsi="Arial" w:cs="Arial"/>
                <w:sz w:val="20"/>
                <w:szCs w:val="20"/>
              </w:rPr>
            </w:pPr>
            <w:r w:rsidRPr="00D31474">
              <w:rPr>
                <w:rFonts w:ascii="Arial" w:hAnsi="Arial" w:cs="Arial"/>
                <w:sz w:val="20"/>
                <w:szCs w:val="20"/>
              </w:rPr>
              <w:t>Streaming provides users with access to content, commonly audio or video, to be consumed immediately through a continuous transmission of data over the Internet, rather than through download and consumption once complete. Netflix and Crave TV are examples of streaming services that offer video content, and Spotify and Apple Music are examples of streaming services that offer audio content.</w:t>
            </w:r>
          </w:p>
        </w:tc>
      </w:tr>
      <w:tr w:rsidR="00D31474" w14:paraId="4EF73A50" w14:textId="77777777" w:rsidTr="00F83DA7">
        <w:tc>
          <w:tcPr>
            <w:tcW w:w="2058" w:type="dxa"/>
            <w:tcBorders>
              <w:top w:val="nil"/>
              <w:left w:val="nil"/>
              <w:bottom w:val="nil"/>
              <w:right w:val="nil"/>
            </w:tcBorders>
            <w:hideMark/>
          </w:tcPr>
          <w:p w14:paraId="6417ADED" w14:textId="77777777" w:rsidR="00D31474" w:rsidRPr="00D31474" w:rsidRDefault="00D31474" w:rsidP="00D31474">
            <w:pPr>
              <w:pStyle w:val="Heading6"/>
              <w:spacing w:before="0"/>
              <w:rPr>
                <w:rFonts w:ascii="Arial" w:hAnsi="Arial" w:cs="Arial"/>
                <w:sz w:val="20"/>
                <w:szCs w:val="20"/>
              </w:rPr>
            </w:pPr>
            <w:bookmarkStart w:id="660" w:name="_Toc121146269"/>
            <w:r w:rsidRPr="00D31474">
              <w:rPr>
                <w:rFonts w:ascii="Arial" w:hAnsi="Arial" w:cs="Arial"/>
                <w:sz w:val="20"/>
                <w:szCs w:val="20"/>
              </w:rPr>
              <w:t>Subscriptions</w:t>
            </w:r>
            <w:bookmarkEnd w:id="660"/>
          </w:p>
        </w:tc>
        <w:tc>
          <w:tcPr>
            <w:tcW w:w="7512" w:type="dxa"/>
            <w:tcBorders>
              <w:top w:val="single" w:sz="4" w:space="0" w:color="auto"/>
              <w:left w:val="nil"/>
              <w:bottom w:val="single" w:sz="4" w:space="0" w:color="auto"/>
              <w:right w:val="nil"/>
            </w:tcBorders>
            <w:hideMark/>
          </w:tcPr>
          <w:p w14:paraId="7B783E34" w14:textId="77777777" w:rsidR="00D31474" w:rsidRPr="00D31474" w:rsidRDefault="00D31474" w:rsidP="00D31474">
            <w:pPr>
              <w:rPr>
                <w:rFonts w:ascii="Arial" w:hAnsi="Arial" w:cs="Arial"/>
                <w:sz w:val="20"/>
                <w:szCs w:val="20"/>
              </w:rPr>
            </w:pPr>
            <w:r w:rsidRPr="00D31474">
              <w:rPr>
                <w:rFonts w:ascii="Arial" w:hAnsi="Arial" w:cs="Arial"/>
                <w:sz w:val="20"/>
                <w:szCs w:val="20"/>
              </w:rPr>
              <w:t>Subscriptions of goods are received on a regular basis, such as bi-weekly, monthly, etc., and where payment for these goods is pre-paid at a fixed rate.</w:t>
            </w:r>
          </w:p>
        </w:tc>
      </w:tr>
      <w:tr w:rsidR="00D31474" w14:paraId="12CBBD79" w14:textId="77777777" w:rsidTr="00F83DA7">
        <w:tc>
          <w:tcPr>
            <w:tcW w:w="2058" w:type="dxa"/>
            <w:tcBorders>
              <w:top w:val="nil"/>
              <w:left w:val="nil"/>
              <w:bottom w:val="nil"/>
              <w:right w:val="nil"/>
            </w:tcBorders>
            <w:hideMark/>
          </w:tcPr>
          <w:p w14:paraId="7D84FEC7" w14:textId="77777777" w:rsidR="00D31474" w:rsidRPr="00D31474" w:rsidRDefault="00D31474" w:rsidP="00D31474">
            <w:pPr>
              <w:pStyle w:val="Heading6"/>
              <w:spacing w:before="0"/>
              <w:rPr>
                <w:rFonts w:ascii="Arial" w:hAnsi="Arial" w:cs="Arial"/>
                <w:sz w:val="20"/>
                <w:szCs w:val="20"/>
              </w:rPr>
            </w:pPr>
            <w:bookmarkStart w:id="661" w:name="_Toc121146270"/>
            <w:r w:rsidRPr="00D31474">
              <w:rPr>
                <w:rFonts w:ascii="Arial" w:hAnsi="Arial" w:cs="Arial"/>
                <w:sz w:val="20"/>
                <w:szCs w:val="20"/>
              </w:rPr>
              <w:t>Tablet</w:t>
            </w:r>
            <w:bookmarkEnd w:id="661"/>
          </w:p>
        </w:tc>
        <w:tc>
          <w:tcPr>
            <w:tcW w:w="7512" w:type="dxa"/>
            <w:tcBorders>
              <w:top w:val="single" w:sz="4" w:space="0" w:color="auto"/>
              <w:left w:val="nil"/>
              <w:bottom w:val="single" w:sz="4" w:space="0" w:color="auto"/>
              <w:right w:val="nil"/>
            </w:tcBorders>
            <w:hideMark/>
          </w:tcPr>
          <w:p w14:paraId="722F11D3" w14:textId="77777777" w:rsidR="00D31474" w:rsidRPr="00D31474" w:rsidRDefault="00D31474" w:rsidP="00D31474">
            <w:pPr>
              <w:rPr>
                <w:rFonts w:ascii="Arial" w:hAnsi="Arial" w:cs="Arial"/>
                <w:sz w:val="20"/>
                <w:szCs w:val="20"/>
              </w:rPr>
            </w:pPr>
            <w:r w:rsidRPr="00D31474">
              <w:rPr>
                <w:rFonts w:ascii="Arial" w:hAnsi="Arial" w:cs="Arial"/>
                <w:sz w:val="20"/>
                <w:szCs w:val="20"/>
              </w:rPr>
              <w:t>A touch-screen monitor allowing users to navigate without the use of a keyboard (they may use their fingers or a stylus resembling a pen). It has many of the functions of a computer, the capability of connecting to the Internet, and an operating system capable of running downloaded applications. Apple iPad, Samsung Tab and Microsoft Surface are examples of tablets. t.</w:t>
            </w:r>
          </w:p>
        </w:tc>
      </w:tr>
      <w:tr w:rsidR="00D31474" w14:paraId="7CF905F4" w14:textId="77777777" w:rsidTr="00F83DA7">
        <w:tc>
          <w:tcPr>
            <w:tcW w:w="2058" w:type="dxa"/>
            <w:tcBorders>
              <w:top w:val="nil"/>
              <w:left w:val="nil"/>
              <w:bottom w:val="nil"/>
              <w:right w:val="nil"/>
            </w:tcBorders>
            <w:hideMark/>
          </w:tcPr>
          <w:p w14:paraId="7345A2D8"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Used software to edit photos, video or audio files</w:t>
            </w:r>
          </w:p>
        </w:tc>
        <w:tc>
          <w:tcPr>
            <w:tcW w:w="7512" w:type="dxa"/>
            <w:tcBorders>
              <w:top w:val="single" w:sz="4" w:space="0" w:color="auto"/>
              <w:left w:val="nil"/>
              <w:bottom w:val="single" w:sz="4" w:space="0" w:color="auto"/>
              <w:right w:val="nil"/>
            </w:tcBorders>
            <w:hideMark/>
          </w:tcPr>
          <w:p w14:paraId="51852C15"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the use of computer programs to edit photographs, video or audio files. This may include enhancing images or sound, adding special effects to videos, etc.</w:t>
            </w:r>
          </w:p>
        </w:tc>
      </w:tr>
      <w:tr w:rsidR="00D31474" w14:paraId="7D298125" w14:textId="77777777" w:rsidTr="00F83DA7">
        <w:tc>
          <w:tcPr>
            <w:tcW w:w="2058" w:type="dxa"/>
            <w:tcBorders>
              <w:top w:val="nil"/>
              <w:left w:val="nil"/>
              <w:bottom w:val="nil"/>
              <w:right w:val="nil"/>
            </w:tcBorders>
            <w:hideMark/>
          </w:tcPr>
          <w:p w14:paraId="78666A28"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Used spreadsheet software advanced functions to organize and analyze data</w:t>
            </w:r>
          </w:p>
        </w:tc>
        <w:tc>
          <w:tcPr>
            <w:tcW w:w="7512" w:type="dxa"/>
            <w:tcBorders>
              <w:top w:val="single" w:sz="4" w:space="0" w:color="auto"/>
              <w:left w:val="nil"/>
              <w:bottom w:val="single" w:sz="4" w:space="0" w:color="auto"/>
              <w:right w:val="nil"/>
            </w:tcBorders>
            <w:hideMark/>
          </w:tcPr>
          <w:p w14:paraId="0C037EF0" w14:textId="77777777" w:rsidR="00D31474" w:rsidRPr="00D31474" w:rsidRDefault="00D31474" w:rsidP="00D31474">
            <w:pPr>
              <w:rPr>
                <w:rFonts w:ascii="Arial" w:hAnsi="Arial" w:cs="Arial"/>
                <w:sz w:val="20"/>
                <w:szCs w:val="20"/>
              </w:rPr>
            </w:pPr>
            <w:r w:rsidRPr="00D31474">
              <w:rPr>
                <w:rFonts w:ascii="Arial" w:hAnsi="Arial" w:cs="Arial"/>
                <w:sz w:val="20"/>
                <w:szCs w:val="20"/>
              </w:rPr>
              <w:t xml:space="preserve">Refers to the use of computer programs that allow for the manipulation of data in digital spreadsheets using functions that include sorting, filtering, creating charts, pivot tables and process automation with macros.  </w:t>
            </w:r>
          </w:p>
        </w:tc>
      </w:tr>
      <w:tr w:rsidR="00D31474" w14:paraId="51B9EB45" w14:textId="77777777" w:rsidTr="00F83DA7">
        <w:tc>
          <w:tcPr>
            <w:tcW w:w="2058" w:type="dxa"/>
            <w:tcBorders>
              <w:top w:val="nil"/>
              <w:left w:val="nil"/>
              <w:bottom w:val="nil"/>
              <w:right w:val="nil"/>
            </w:tcBorders>
            <w:hideMark/>
          </w:tcPr>
          <w:p w14:paraId="3C4C5EFB"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Used spreadsheet software basic functions</w:t>
            </w:r>
          </w:p>
        </w:tc>
        <w:tc>
          <w:tcPr>
            <w:tcW w:w="7512" w:type="dxa"/>
            <w:tcBorders>
              <w:top w:val="single" w:sz="4" w:space="0" w:color="auto"/>
              <w:left w:val="nil"/>
              <w:bottom w:val="single" w:sz="4" w:space="0" w:color="auto"/>
              <w:right w:val="nil"/>
            </w:tcBorders>
            <w:hideMark/>
          </w:tcPr>
          <w:p w14:paraId="58E48472" w14:textId="77777777" w:rsidR="00D31474" w:rsidRPr="00D31474" w:rsidRDefault="00D31474" w:rsidP="00D31474">
            <w:pPr>
              <w:rPr>
                <w:rFonts w:ascii="Arial" w:hAnsi="Arial" w:cs="Arial"/>
                <w:sz w:val="20"/>
                <w:szCs w:val="20"/>
              </w:rPr>
            </w:pPr>
            <w:r w:rsidRPr="00D31474">
              <w:rPr>
                <w:rFonts w:ascii="Arial" w:hAnsi="Arial" w:cs="Arial"/>
                <w:sz w:val="20"/>
                <w:szCs w:val="20"/>
              </w:rPr>
              <w:t>Used computer programs that allow for entry of text and numbers into digital spreadsheets to organize information and relate information between cells of the spreadsheet, including basic mathematic functions like adding and subtracting.</w:t>
            </w:r>
          </w:p>
        </w:tc>
      </w:tr>
      <w:tr w:rsidR="00D31474" w14:paraId="63D1F990" w14:textId="77777777" w:rsidTr="00F83DA7">
        <w:tc>
          <w:tcPr>
            <w:tcW w:w="2058" w:type="dxa"/>
            <w:tcBorders>
              <w:top w:val="nil"/>
              <w:left w:val="nil"/>
              <w:bottom w:val="nil"/>
              <w:right w:val="nil"/>
            </w:tcBorders>
            <w:hideMark/>
          </w:tcPr>
          <w:p w14:paraId="64839872"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Used word processing software</w:t>
            </w:r>
          </w:p>
        </w:tc>
        <w:tc>
          <w:tcPr>
            <w:tcW w:w="7512" w:type="dxa"/>
            <w:tcBorders>
              <w:top w:val="single" w:sz="4" w:space="0" w:color="auto"/>
              <w:left w:val="nil"/>
              <w:bottom w:val="single" w:sz="4" w:space="0" w:color="auto"/>
              <w:right w:val="nil"/>
            </w:tcBorders>
            <w:hideMark/>
          </w:tcPr>
          <w:p w14:paraId="277C3A36" w14:textId="77777777" w:rsidR="00D31474" w:rsidRPr="00D31474" w:rsidRDefault="00D31474" w:rsidP="00D31474">
            <w:pPr>
              <w:rPr>
                <w:rFonts w:ascii="Arial" w:hAnsi="Arial" w:cs="Arial"/>
                <w:sz w:val="20"/>
                <w:szCs w:val="20"/>
              </w:rPr>
            </w:pPr>
            <w:r w:rsidRPr="00D31474">
              <w:rPr>
                <w:rFonts w:ascii="Arial" w:hAnsi="Arial" w:cs="Arial"/>
                <w:sz w:val="20"/>
                <w:szCs w:val="20"/>
              </w:rPr>
              <w:t>Used computer programs that allow for creating, editing, saving and printing documents mainly containing text.</w:t>
            </w:r>
          </w:p>
        </w:tc>
      </w:tr>
      <w:tr w:rsidR="00D31474" w14:paraId="7E105A1E" w14:textId="77777777" w:rsidTr="00F83DA7">
        <w:tc>
          <w:tcPr>
            <w:tcW w:w="2058" w:type="dxa"/>
            <w:tcBorders>
              <w:top w:val="nil"/>
              <w:left w:val="nil"/>
              <w:bottom w:val="nil"/>
              <w:right w:val="nil"/>
            </w:tcBorders>
            <w:hideMark/>
          </w:tcPr>
          <w:p w14:paraId="09600240" w14:textId="77777777" w:rsidR="00D31474" w:rsidRPr="00D31474" w:rsidRDefault="00D31474" w:rsidP="00D31474">
            <w:pPr>
              <w:pStyle w:val="Heading6"/>
              <w:spacing w:before="0"/>
              <w:rPr>
                <w:rFonts w:ascii="Arial" w:hAnsi="Arial" w:cs="Arial"/>
                <w:sz w:val="20"/>
                <w:szCs w:val="20"/>
              </w:rPr>
            </w:pPr>
            <w:bookmarkStart w:id="662" w:name="_Toc121146272"/>
            <w:r w:rsidRPr="00D31474">
              <w:rPr>
                <w:rFonts w:ascii="Arial" w:hAnsi="Arial" w:cs="Arial"/>
                <w:sz w:val="20"/>
                <w:szCs w:val="20"/>
              </w:rPr>
              <w:lastRenderedPageBreak/>
              <w:t>Virtual wallet</w:t>
            </w:r>
            <w:bookmarkEnd w:id="662"/>
          </w:p>
        </w:tc>
        <w:tc>
          <w:tcPr>
            <w:tcW w:w="7512" w:type="dxa"/>
            <w:tcBorders>
              <w:top w:val="single" w:sz="4" w:space="0" w:color="auto"/>
              <w:left w:val="nil"/>
              <w:bottom w:val="single" w:sz="4" w:space="0" w:color="auto"/>
              <w:right w:val="nil"/>
            </w:tcBorders>
            <w:hideMark/>
          </w:tcPr>
          <w:p w14:paraId="43430B2B" w14:textId="77777777" w:rsidR="00D31474" w:rsidRPr="00D31474" w:rsidRDefault="00D31474" w:rsidP="00D31474">
            <w:pPr>
              <w:rPr>
                <w:rFonts w:ascii="Arial" w:hAnsi="Arial" w:cs="Arial"/>
                <w:sz w:val="20"/>
                <w:szCs w:val="20"/>
              </w:rPr>
            </w:pPr>
            <w:r w:rsidRPr="00D31474">
              <w:rPr>
                <w:rFonts w:ascii="Arial" w:hAnsi="Arial" w:cs="Arial"/>
                <w:sz w:val="20"/>
                <w:szCs w:val="20"/>
              </w:rPr>
              <w:t>A virtual wallet, also called a digital wallet or an electronic wallet, is an encryption software which serves to provide the virtual equivalent of a wallet. It may contain digital cash, credit card information, shipping details, and a digital certificate for authentication of the wallet holder.</w:t>
            </w:r>
          </w:p>
        </w:tc>
      </w:tr>
      <w:tr w:rsidR="00D31474" w14:paraId="1F3D3A28" w14:textId="77777777" w:rsidTr="00F83DA7">
        <w:tc>
          <w:tcPr>
            <w:tcW w:w="2058" w:type="dxa"/>
            <w:tcBorders>
              <w:top w:val="nil"/>
              <w:left w:val="nil"/>
              <w:bottom w:val="nil"/>
              <w:right w:val="nil"/>
            </w:tcBorders>
            <w:hideMark/>
          </w:tcPr>
          <w:p w14:paraId="545E2782" w14:textId="77777777" w:rsidR="00D31474" w:rsidRPr="00D31474" w:rsidRDefault="00D31474" w:rsidP="00D31474">
            <w:pPr>
              <w:pStyle w:val="Heading6"/>
              <w:spacing w:before="0"/>
              <w:rPr>
                <w:rFonts w:ascii="Arial" w:hAnsi="Arial" w:cs="Arial"/>
                <w:sz w:val="20"/>
                <w:szCs w:val="20"/>
              </w:rPr>
            </w:pPr>
            <w:bookmarkStart w:id="663" w:name="_Toc121146273"/>
            <w:r w:rsidRPr="00D31474">
              <w:rPr>
                <w:rFonts w:ascii="Arial" w:hAnsi="Arial" w:cs="Arial"/>
                <w:sz w:val="20"/>
                <w:szCs w:val="20"/>
              </w:rPr>
              <w:t>Virus</w:t>
            </w:r>
            <w:bookmarkEnd w:id="663"/>
          </w:p>
        </w:tc>
        <w:tc>
          <w:tcPr>
            <w:tcW w:w="7512" w:type="dxa"/>
            <w:tcBorders>
              <w:top w:val="single" w:sz="4" w:space="0" w:color="auto"/>
              <w:left w:val="nil"/>
              <w:bottom w:val="single" w:sz="4" w:space="0" w:color="auto"/>
              <w:right w:val="nil"/>
            </w:tcBorders>
            <w:hideMark/>
          </w:tcPr>
          <w:p w14:paraId="3B1E94BF" w14:textId="77777777" w:rsidR="00D31474" w:rsidRPr="00D31474" w:rsidRDefault="00D31474" w:rsidP="00D31474">
            <w:pPr>
              <w:rPr>
                <w:rFonts w:ascii="Arial" w:hAnsi="Arial" w:cs="Arial"/>
                <w:sz w:val="20"/>
                <w:szCs w:val="20"/>
              </w:rPr>
            </w:pPr>
            <w:r w:rsidRPr="00D31474">
              <w:rPr>
                <w:rFonts w:ascii="Arial" w:hAnsi="Arial" w:cs="Arial"/>
                <w:sz w:val="20"/>
                <w:szCs w:val="20"/>
              </w:rPr>
              <w:t>A computer virus is a type of malicious software program, known as malware, that, when executed, replicates itself by modifying other computer programs and inserting its own code. When this replication succeeds, the affected areas are then said to be infected with a computer virus.</w:t>
            </w:r>
          </w:p>
        </w:tc>
      </w:tr>
      <w:tr w:rsidR="00D31474" w14:paraId="71C9E56B" w14:textId="77777777" w:rsidTr="00F83DA7">
        <w:tc>
          <w:tcPr>
            <w:tcW w:w="2058" w:type="dxa"/>
            <w:tcBorders>
              <w:top w:val="nil"/>
              <w:left w:val="nil"/>
              <w:bottom w:val="nil"/>
              <w:right w:val="nil"/>
            </w:tcBorders>
            <w:hideMark/>
          </w:tcPr>
          <w:p w14:paraId="0AECD10C" w14:textId="77777777" w:rsidR="00D31474" w:rsidRPr="00D31474" w:rsidRDefault="00D31474" w:rsidP="00D31474">
            <w:pPr>
              <w:pStyle w:val="Heading6"/>
              <w:spacing w:before="0"/>
              <w:rPr>
                <w:rFonts w:ascii="Arial" w:hAnsi="Arial" w:cs="Arial"/>
                <w:sz w:val="20"/>
                <w:szCs w:val="20"/>
              </w:rPr>
            </w:pPr>
            <w:bookmarkStart w:id="664" w:name="_Toc121146274"/>
            <w:r w:rsidRPr="00D31474">
              <w:rPr>
                <w:rFonts w:ascii="Arial" w:hAnsi="Arial" w:cs="Arial"/>
                <w:sz w:val="20"/>
                <w:szCs w:val="20"/>
              </w:rPr>
              <w:t>Widowed</w:t>
            </w:r>
            <w:bookmarkEnd w:id="664"/>
          </w:p>
        </w:tc>
        <w:tc>
          <w:tcPr>
            <w:tcW w:w="7512" w:type="dxa"/>
            <w:tcBorders>
              <w:top w:val="single" w:sz="4" w:space="0" w:color="auto"/>
              <w:left w:val="nil"/>
              <w:bottom w:val="single" w:sz="4" w:space="0" w:color="auto"/>
              <w:right w:val="nil"/>
            </w:tcBorders>
            <w:hideMark/>
          </w:tcPr>
          <w:p w14:paraId="3A1C7BE5" w14:textId="77777777" w:rsidR="00D31474" w:rsidRPr="00D31474" w:rsidRDefault="00D31474" w:rsidP="00D31474">
            <w:pPr>
              <w:rPr>
                <w:rFonts w:ascii="Arial" w:hAnsi="Arial" w:cs="Arial"/>
                <w:sz w:val="20"/>
                <w:szCs w:val="20"/>
              </w:rPr>
            </w:pPr>
            <w:r w:rsidRPr="00D31474">
              <w:rPr>
                <w:rFonts w:ascii="Arial" w:hAnsi="Arial" w:cs="Arial"/>
                <w:sz w:val="20"/>
                <w:szCs w:val="20"/>
              </w:rPr>
              <w:t>Persons who have lost their spouse through death and who have not remarried.</w:t>
            </w:r>
          </w:p>
        </w:tc>
      </w:tr>
      <w:tr w:rsidR="00D31474" w14:paraId="4B621C51" w14:textId="77777777" w:rsidTr="00F83DA7">
        <w:tc>
          <w:tcPr>
            <w:tcW w:w="2058" w:type="dxa"/>
            <w:tcBorders>
              <w:top w:val="nil"/>
              <w:left w:val="nil"/>
              <w:bottom w:val="nil"/>
              <w:right w:val="nil"/>
            </w:tcBorders>
            <w:hideMark/>
          </w:tcPr>
          <w:p w14:paraId="697322EB" w14:textId="77777777" w:rsidR="00D31474" w:rsidRPr="00D31474" w:rsidRDefault="00D31474" w:rsidP="00D31474">
            <w:pPr>
              <w:pStyle w:val="Heading6"/>
              <w:spacing w:before="0"/>
              <w:rPr>
                <w:rFonts w:ascii="Arial" w:hAnsi="Arial" w:cs="Arial"/>
                <w:sz w:val="20"/>
                <w:szCs w:val="20"/>
              </w:rPr>
            </w:pPr>
            <w:bookmarkStart w:id="665" w:name="_Toc121146275"/>
            <w:r w:rsidRPr="00D31474">
              <w:rPr>
                <w:rFonts w:ascii="Arial" w:hAnsi="Arial" w:cs="Arial"/>
                <w:sz w:val="20"/>
                <w:szCs w:val="20"/>
              </w:rPr>
              <w:t>Website of an exclusively online retailer</w:t>
            </w:r>
            <w:bookmarkEnd w:id="665"/>
          </w:p>
        </w:tc>
        <w:tc>
          <w:tcPr>
            <w:tcW w:w="7512" w:type="dxa"/>
            <w:tcBorders>
              <w:top w:val="single" w:sz="4" w:space="0" w:color="auto"/>
              <w:left w:val="nil"/>
              <w:bottom w:val="single" w:sz="4" w:space="0" w:color="auto"/>
              <w:right w:val="nil"/>
            </w:tcBorders>
            <w:hideMark/>
          </w:tcPr>
          <w:p w14:paraId="010F84B1" w14:textId="77777777" w:rsidR="00D31474" w:rsidRPr="00D31474" w:rsidRDefault="00D31474" w:rsidP="00D31474">
            <w:pPr>
              <w:rPr>
                <w:rFonts w:ascii="Arial" w:hAnsi="Arial" w:cs="Arial"/>
                <w:sz w:val="20"/>
                <w:szCs w:val="20"/>
              </w:rPr>
            </w:pPr>
            <w:r w:rsidRPr="00D31474">
              <w:rPr>
                <w:rFonts w:ascii="Arial" w:hAnsi="Arial" w:cs="Arial"/>
                <w:sz w:val="20"/>
                <w:szCs w:val="20"/>
              </w:rPr>
              <w:t>The website of a retailer that operates solely online, with no association to a physical store.</w:t>
            </w:r>
          </w:p>
        </w:tc>
      </w:tr>
      <w:tr w:rsidR="00D31474" w14:paraId="13236575" w14:textId="77777777" w:rsidTr="00F83DA7">
        <w:tc>
          <w:tcPr>
            <w:tcW w:w="2058" w:type="dxa"/>
            <w:tcBorders>
              <w:top w:val="nil"/>
              <w:left w:val="nil"/>
              <w:bottom w:val="nil"/>
              <w:right w:val="nil"/>
            </w:tcBorders>
            <w:hideMark/>
          </w:tcPr>
          <w:p w14:paraId="0DE53B1A" w14:textId="77777777" w:rsidR="00D31474" w:rsidRPr="00D31474" w:rsidRDefault="00D31474" w:rsidP="00D31474">
            <w:pPr>
              <w:pStyle w:val="Heading6"/>
              <w:spacing w:before="0"/>
              <w:rPr>
                <w:rFonts w:ascii="Arial" w:hAnsi="Arial" w:cs="Arial"/>
                <w:sz w:val="20"/>
                <w:szCs w:val="20"/>
              </w:rPr>
            </w:pPr>
            <w:bookmarkStart w:id="666" w:name="_Toc121146276"/>
            <w:r w:rsidRPr="00D31474">
              <w:rPr>
                <w:rFonts w:ascii="Arial" w:hAnsi="Arial" w:cs="Arial"/>
                <w:sz w:val="20"/>
                <w:szCs w:val="20"/>
              </w:rPr>
              <w:t>Website or app selling on behalf of other businesses or individuals</w:t>
            </w:r>
            <w:bookmarkEnd w:id="666"/>
          </w:p>
        </w:tc>
        <w:tc>
          <w:tcPr>
            <w:tcW w:w="7512" w:type="dxa"/>
            <w:tcBorders>
              <w:top w:val="single" w:sz="4" w:space="0" w:color="auto"/>
              <w:left w:val="nil"/>
              <w:bottom w:val="single" w:sz="4" w:space="0" w:color="auto"/>
              <w:right w:val="nil"/>
            </w:tcBorders>
            <w:hideMark/>
          </w:tcPr>
          <w:p w14:paraId="2E191410" w14:textId="77777777" w:rsidR="00D31474" w:rsidRPr="00D31474" w:rsidRDefault="00D31474" w:rsidP="00D31474">
            <w:pPr>
              <w:rPr>
                <w:rFonts w:ascii="Arial" w:hAnsi="Arial" w:cs="Arial"/>
                <w:sz w:val="20"/>
                <w:szCs w:val="20"/>
              </w:rPr>
            </w:pPr>
            <w:r w:rsidRPr="00D31474">
              <w:rPr>
                <w:rFonts w:ascii="Arial" w:hAnsi="Arial" w:cs="Arial"/>
                <w:sz w:val="20"/>
                <w:szCs w:val="20"/>
              </w:rPr>
              <w:t>The website of a retailer that operates solely online, with no association to a physical store, that sells products or services produced or provided by other companies or individuals.</w:t>
            </w:r>
          </w:p>
        </w:tc>
      </w:tr>
      <w:tr w:rsidR="00D31474" w14:paraId="1A3C0426" w14:textId="77777777" w:rsidTr="00F83DA7">
        <w:tc>
          <w:tcPr>
            <w:tcW w:w="2058" w:type="dxa"/>
            <w:tcBorders>
              <w:top w:val="nil"/>
              <w:left w:val="nil"/>
              <w:bottom w:val="single" w:sz="4" w:space="0" w:color="auto"/>
              <w:right w:val="nil"/>
            </w:tcBorders>
            <w:hideMark/>
          </w:tcPr>
          <w:p w14:paraId="4FF80375" w14:textId="77777777" w:rsidR="00D31474" w:rsidRPr="00D31474" w:rsidRDefault="00D31474" w:rsidP="00D31474">
            <w:pPr>
              <w:pStyle w:val="Heading6"/>
              <w:spacing w:before="0"/>
              <w:rPr>
                <w:rFonts w:ascii="Arial" w:hAnsi="Arial" w:cs="Arial"/>
                <w:sz w:val="20"/>
                <w:szCs w:val="20"/>
              </w:rPr>
            </w:pPr>
            <w:r w:rsidRPr="00D31474">
              <w:rPr>
                <w:rFonts w:ascii="Arial" w:hAnsi="Arial" w:cs="Arial"/>
                <w:sz w:val="20"/>
                <w:szCs w:val="20"/>
              </w:rPr>
              <w:t>Written code in a programming language</w:t>
            </w:r>
          </w:p>
        </w:tc>
        <w:tc>
          <w:tcPr>
            <w:tcW w:w="7512" w:type="dxa"/>
            <w:tcBorders>
              <w:top w:val="single" w:sz="4" w:space="0" w:color="auto"/>
              <w:left w:val="nil"/>
              <w:bottom w:val="single" w:sz="4" w:space="0" w:color="auto"/>
              <w:right w:val="nil"/>
            </w:tcBorders>
            <w:hideMark/>
          </w:tcPr>
          <w:p w14:paraId="78A9840E" w14:textId="77777777" w:rsidR="00D31474" w:rsidRPr="00D31474" w:rsidRDefault="00D31474" w:rsidP="00D31474">
            <w:pPr>
              <w:rPr>
                <w:rFonts w:ascii="Arial" w:hAnsi="Arial" w:cs="Arial"/>
                <w:sz w:val="20"/>
                <w:szCs w:val="20"/>
              </w:rPr>
            </w:pPr>
            <w:r w:rsidRPr="00D31474">
              <w:rPr>
                <w:rFonts w:ascii="Arial" w:hAnsi="Arial" w:cs="Arial"/>
                <w:sz w:val="20"/>
                <w:szCs w:val="20"/>
              </w:rPr>
              <w:t>Refers to the use of computer programs to create a sequence of instructions for the computer, called code, which are written in programming language. This is done to automate performing a specific task or solving a given problem.</w:t>
            </w:r>
          </w:p>
        </w:tc>
      </w:tr>
    </w:tbl>
    <w:p w14:paraId="1D1F6D98" w14:textId="6FBADE09" w:rsidR="00A71FED" w:rsidRDefault="00A71FED" w:rsidP="00A71FED">
      <w:pPr>
        <w:rPr>
          <w:rFonts w:ascii="Arial" w:hAnsi="Arial" w:cs="Arial"/>
          <w:sz w:val="20"/>
          <w:szCs w:val="20"/>
        </w:rPr>
      </w:pPr>
    </w:p>
    <w:p w14:paraId="67F94815" w14:textId="6EE4E252" w:rsidR="00831E64" w:rsidRDefault="00831E64" w:rsidP="00A71FED">
      <w:pPr>
        <w:rPr>
          <w:rFonts w:ascii="Arial" w:hAnsi="Arial" w:cs="Arial"/>
          <w:sz w:val="20"/>
          <w:szCs w:val="20"/>
        </w:rPr>
      </w:pPr>
    </w:p>
    <w:p w14:paraId="5DCB6916" w14:textId="5F8B5039" w:rsidR="00192AEB" w:rsidRDefault="00192AEB" w:rsidP="00A71FED">
      <w:pPr>
        <w:rPr>
          <w:rFonts w:ascii="Arial" w:hAnsi="Arial" w:cs="Arial"/>
          <w:sz w:val="20"/>
          <w:szCs w:val="20"/>
        </w:rPr>
      </w:pPr>
    </w:p>
    <w:p w14:paraId="7E9195BC" w14:textId="77777777" w:rsidR="00192AEB" w:rsidRPr="00DE34E9" w:rsidRDefault="00192AEB" w:rsidP="00A71FED">
      <w:pPr>
        <w:rPr>
          <w:rFonts w:ascii="Arial" w:hAnsi="Arial" w:cs="Arial"/>
          <w:sz w:val="20"/>
          <w:szCs w:val="20"/>
        </w:rPr>
      </w:pPr>
    </w:p>
    <w:p w14:paraId="4EC5F415" w14:textId="494CEE90" w:rsidR="009E0BDD" w:rsidRPr="00EA3517" w:rsidRDefault="009E0BDD" w:rsidP="00EA3517">
      <w:pPr>
        <w:pStyle w:val="Heading3"/>
        <w:rPr>
          <w:sz w:val="28"/>
          <w:szCs w:val="28"/>
        </w:rPr>
      </w:pPr>
      <w:bookmarkStart w:id="667" w:name="_Toc151386847"/>
      <w:r w:rsidRPr="00EA3517">
        <w:t xml:space="preserve">4.2 </w:t>
      </w:r>
      <w:r w:rsidR="00A05178" w:rsidRPr="00EA3517">
        <w:tab/>
      </w:r>
      <w:r w:rsidRPr="00EA3517">
        <w:t>Demographic Concepts and Definitions</w:t>
      </w:r>
      <w:bookmarkEnd w:id="667"/>
    </w:p>
    <w:p w14:paraId="138B273F" w14:textId="77777777" w:rsidR="0030133C" w:rsidRPr="00EA3517" w:rsidRDefault="0030133C" w:rsidP="00EA3517">
      <w:pPr>
        <w:rPr>
          <w:rFonts w:ascii="Arial" w:hAnsi="Arial" w:cs="Arial"/>
          <w:sz w:val="20"/>
          <w:szCs w:val="20"/>
          <w:lang w:val="en-CA"/>
        </w:rPr>
      </w:pPr>
    </w:p>
    <w:p w14:paraId="690C2D5E" w14:textId="0C92533C" w:rsidR="007D18FD" w:rsidRPr="007D18FD" w:rsidRDefault="007D18FD" w:rsidP="007D18FD">
      <w:pPr>
        <w:rPr>
          <w:rFonts w:ascii="Arial" w:hAnsi="Arial" w:cs="Arial"/>
          <w:sz w:val="20"/>
          <w:szCs w:val="20"/>
          <w:lang w:eastAsia="en-CA"/>
        </w:rPr>
      </w:pPr>
      <w:r w:rsidRPr="007D18FD">
        <w:rPr>
          <w:rFonts w:ascii="Arial" w:hAnsi="Arial" w:cs="Arial"/>
          <w:sz w:val="20"/>
          <w:szCs w:val="20"/>
          <w:lang w:eastAsia="en-CA"/>
        </w:rPr>
        <w:t xml:space="preserve">The CIUS 2022 questionnaire contains various questions to collect information about the respondent's demographic characteristics, such as location, age, gender, household size and composition, indigenous identity, population group, employment status, highest certificate, diploma or degree obtained and school attendance. The survey also collects information on the respondent's general health such as disability status and through indicators of perceived health and life satisfaction. </w:t>
      </w:r>
    </w:p>
    <w:p w14:paraId="05E82AA3" w14:textId="77777777" w:rsidR="00442A0F" w:rsidRPr="007D18FD" w:rsidRDefault="00442A0F" w:rsidP="00442A0F">
      <w:pPr>
        <w:rPr>
          <w:rFonts w:ascii="Arial" w:hAnsi="Arial" w:cs="Arial"/>
          <w:sz w:val="20"/>
          <w:szCs w:val="20"/>
        </w:rPr>
      </w:pPr>
    </w:p>
    <w:p w14:paraId="7068DF12" w14:textId="0D68E7D3" w:rsidR="007D18FD" w:rsidRPr="007D18FD" w:rsidRDefault="007D18FD" w:rsidP="007D18FD">
      <w:pPr>
        <w:rPr>
          <w:rFonts w:ascii="Arial" w:hAnsi="Arial" w:cs="Arial"/>
          <w:sz w:val="20"/>
          <w:szCs w:val="20"/>
          <w:lang w:eastAsia="en-CA"/>
        </w:rPr>
      </w:pPr>
      <w:r w:rsidRPr="007D18FD">
        <w:rPr>
          <w:rFonts w:ascii="Arial" w:hAnsi="Arial" w:cs="Arial"/>
          <w:sz w:val="20"/>
          <w:szCs w:val="20"/>
          <w:lang w:eastAsia="en-CA"/>
        </w:rPr>
        <w:t>The CIUS 2022 database contains other demographic added through linkage with administrative files. Data on immigration status are obtained from the Longitudinal Immigration Database (IMDB) 2021, the Census family income from the Annual Estimates of Census Family Income (T1 Family File) 2021 and language data are obtained from the 2021 Census of Population.</w:t>
      </w:r>
    </w:p>
    <w:p w14:paraId="5EF468C1" w14:textId="77777777" w:rsidR="00442A0F" w:rsidRDefault="00442A0F" w:rsidP="00A74875">
      <w:pPr>
        <w:rPr>
          <w:rFonts w:ascii="Arial" w:hAnsi="Arial" w:cs="Arial"/>
          <w:sz w:val="20"/>
          <w:szCs w:val="20"/>
        </w:rPr>
      </w:pPr>
    </w:p>
    <w:p w14:paraId="0D788E57" w14:textId="00D7723E" w:rsidR="00CF2237" w:rsidRDefault="005A12B3" w:rsidP="004E3977">
      <w:pPr>
        <w:pStyle w:val="Chaptertextinuserguide"/>
        <w:rPr>
          <w:rFonts w:ascii="Arial" w:hAnsi="Arial" w:cs="Arial"/>
        </w:rPr>
      </w:pPr>
      <w:r>
        <w:rPr>
          <w:rFonts w:ascii="Arial" w:hAnsi="Arial" w:cs="Arial"/>
        </w:rPr>
        <w:t>T</w:t>
      </w:r>
      <w:r w:rsidR="00613C34">
        <w:rPr>
          <w:rFonts w:ascii="Arial" w:hAnsi="Arial" w:cs="Arial"/>
        </w:rPr>
        <w:t>he</w:t>
      </w:r>
      <w:r w:rsidR="00EA3C2F" w:rsidRPr="00EA3C2F">
        <w:rPr>
          <w:rFonts w:ascii="Arial" w:hAnsi="Arial" w:cs="Arial"/>
        </w:rPr>
        <w:t xml:space="preserve"> variables are clearly defined in the questionnaire.</w:t>
      </w:r>
      <w:r w:rsidR="00613C34">
        <w:rPr>
          <w:rFonts w:ascii="Arial" w:hAnsi="Arial" w:cs="Arial"/>
        </w:rPr>
        <w:t xml:space="preserve"> Additional </w:t>
      </w:r>
      <w:r w:rsidR="00EA3C2F" w:rsidRPr="00EA3C2F">
        <w:rPr>
          <w:rFonts w:ascii="Arial" w:hAnsi="Arial" w:cs="Arial"/>
        </w:rPr>
        <w:t>information</w:t>
      </w:r>
      <w:r w:rsidR="00613C34">
        <w:rPr>
          <w:rFonts w:ascii="Arial" w:hAnsi="Arial" w:cs="Arial"/>
        </w:rPr>
        <w:t xml:space="preserve"> is included belo</w:t>
      </w:r>
      <w:r w:rsidR="005F7006">
        <w:rPr>
          <w:rFonts w:ascii="Arial" w:hAnsi="Arial" w:cs="Arial"/>
        </w:rPr>
        <w:t>w</w:t>
      </w:r>
      <w:r w:rsidR="00613C34">
        <w:rPr>
          <w:rFonts w:ascii="Arial" w:hAnsi="Arial" w:cs="Arial"/>
        </w:rPr>
        <w:t>.</w:t>
      </w:r>
    </w:p>
    <w:p w14:paraId="22B0071F" w14:textId="77777777" w:rsidR="00CF2237" w:rsidRPr="00EA3517" w:rsidRDefault="00CF2237" w:rsidP="004E3977">
      <w:pPr>
        <w:pStyle w:val="Chaptertextinuserguide"/>
        <w:rPr>
          <w:rFonts w:ascii="Arial" w:hAnsi="Arial" w:cs="Arial"/>
        </w:rPr>
      </w:pPr>
    </w:p>
    <w:tbl>
      <w:tblPr>
        <w:tblStyle w:val="TableGrid"/>
        <w:tblW w:w="9570" w:type="dxa"/>
        <w:tblLayout w:type="fixed"/>
        <w:tblCellMar>
          <w:top w:w="173" w:type="dxa"/>
          <w:left w:w="115" w:type="dxa"/>
          <w:bottom w:w="173" w:type="dxa"/>
          <w:right w:w="115" w:type="dxa"/>
        </w:tblCellMar>
        <w:tblLook w:val="04A0" w:firstRow="1" w:lastRow="0" w:firstColumn="1" w:lastColumn="0" w:noHBand="0" w:noVBand="1"/>
      </w:tblPr>
      <w:tblGrid>
        <w:gridCol w:w="2058"/>
        <w:gridCol w:w="7512"/>
      </w:tblGrid>
      <w:tr w:rsidR="007B1CC0" w14:paraId="465AFBA8" w14:textId="77777777" w:rsidTr="00547094">
        <w:tc>
          <w:tcPr>
            <w:tcW w:w="2058" w:type="dxa"/>
            <w:tcBorders>
              <w:top w:val="single" w:sz="4" w:space="0" w:color="auto"/>
              <w:left w:val="nil"/>
              <w:bottom w:val="nil"/>
              <w:right w:val="nil"/>
            </w:tcBorders>
            <w:hideMark/>
          </w:tcPr>
          <w:p w14:paraId="3A37B6A7" w14:textId="77777777" w:rsidR="007B1CC0" w:rsidRPr="00D31474" w:rsidRDefault="007B1CC0" w:rsidP="00220415">
            <w:pPr>
              <w:pStyle w:val="Heading6"/>
              <w:spacing w:before="0"/>
              <w:rPr>
                <w:rFonts w:ascii="Arial" w:hAnsi="Arial" w:cs="Arial"/>
                <w:sz w:val="20"/>
                <w:szCs w:val="20"/>
              </w:rPr>
            </w:pPr>
            <w:bookmarkStart w:id="668" w:name="_Toc121146220"/>
            <w:r w:rsidRPr="00D31474">
              <w:rPr>
                <w:rFonts w:ascii="Arial" w:hAnsi="Arial" w:cs="Arial"/>
                <w:sz w:val="20"/>
                <w:szCs w:val="20"/>
              </w:rPr>
              <w:t>Highest level of education</w:t>
            </w:r>
            <w:bookmarkEnd w:id="668"/>
          </w:p>
        </w:tc>
        <w:tc>
          <w:tcPr>
            <w:tcW w:w="7512" w:type="dxa"/>
            <w:tcBorders>
              <w:top w:val="single" w:sz="4" w:space="0" w:color="auto"/>
              <w:left w:val="nil"/>
              <w:bottom w:val="single" w:sz="4" w:space="0" w:color="auto"/>
              <w:right w:val="nil"/>
            </w:tcBorders>
          </w:tcPr>
          <w:p w14:paraId="066707BA" w14:textId="77777777" w:rsidR="007B1CC0" w:rsidRPr="00D31474" w:rsidRDefault="007B1CC0" w:rsidP="00220415">
            <w:pPr>
              <w:rPr>
                <w:rFonts w:ascii="Arial" w:hAnsi="Arial" w:cs="Arial"/>
                <w:sz w:val="20"/>
                <w:szCs w:val="20"/>
              </w:rPr>
            </w:pPr>
            <w:r w:rsidRPr="00D31474">
              <w:rPr>
                <w:rFonts w:ascii="Arial" w:hAnsi="Arial" w:cs="Arial"/>
                <w:sz w:val="20"/>
                <w:szCs w:val="20"/>
              </w:rPr>
              <w:t>It is important to insist on the word “highest”. Enter one response only. Determine whether the respondents have completed their program (i.e. earned a degree, certificate or diploma) OR whether they only took some courses.</w:t>
            </w:r>
          </w:p>
          <w:p w14:paraId="474ECC65" w14:textId="77777777" w:rsidR="007B1CC0" w:rsidRDefault="007B1CC0" w:rsidP="00220415">
            <w:pPr>
              <w:rPr>
                <w:rFonts w:ascii="Arial" w:hAnsi="Arial" w:cs="Arial"/>
                <w:sz w:val="20"/>
                <w:szCs w:val="20"/>
              </w:rPr>
            </w:pPr>
            <w:r w:rsidRPr="00D31474">
              <w:rPr>
                <w:rFonts w:ascii="Arial" w:hAnsi="Arial" w:cs="Arial"/>
                <w:sz w:val="20"/>
                <w:szCs w:val="20"/>
              </w:rPr>
              <w:t>If the respondent is unable to decide after some probing, choose and enter the code for the appropriate category using the information given in the questionnaire.</w:t>
            </w:r>
          </w:p>
          <w:p w14:paraId="39A022FE" w14:textId="4F533CC2" w:rsidR="007B1CC0" w:rsidRPr="00D31474" w:rsidRDefault="007B1CC0" w:rsidP="00220415">
            <w:pPr>
              <w:rPr>
                <w:rFonts w:ascii="Arial" w:hAnsi="Arial" w:cs="Arial"/>
                <w:sz w:val="20"/>
                <w:szCs w:val="20"/>
              </w:rPr>
            </w:pPr>
            <w:r w:rsidRPr="00D31474">
              <w:rPr>
                <w:rFonts w:ascii="Arial" w:hAnsi="Arial" w:cs="Arial"/>
                <w:sz w:val="20"/>
                <w:szCs w:val="20"/>
              </w:rPr>
              <w:t xml:space="preserve"> </w:t>
            </w:r>
          </w:p>
          <w:p w14:paraId="4F6B3B7F" w14:textId="77777777" w:rsidR="007B1CC0" w:rsidRPr="007B1CC0" w:rsidRDefault="007B1CC0" w:rsidP="007B1CC0">
            <w:pPr>
              <w:spacing w:after="60"/>
              <w:contextualSpacing/>
              <w:rPr>
                <w:rFonts w:ascii="Arial" w:hAnsi="Arial" w:cs="Arial"/>
                <w:b/>
                <w:bCs/>
                <w:sz w:val="20"/>
                <w:szCs w:val="20"/>
              </w:rPr>
            </w:pPr>
            <w:r w:rsidRPr="007B1CC0">
              <w:rPr>
                <w:rFonts w:ascii="Arial" w:hAnsi="Arial" w:cs="Arial"/>
                <w:b/>
                <w:bCs/>
                <w:sz w:val="20"/>
                <w:szCs w:val="20"/>
              </w:rPr>
              <w:t>University certificate, diploma or degree above the bachelor's level</w:t>
            </w:r>
          </w:p>
          <w:p w14:paraId="5FD64D14" w14:textId="77777777" w:rsidR="007B1CC0" w:rsidRPr="00D31474" w:rsidRDefault="007B1CC0" w:rsidP="00220415">
            <w:pPr>
              <w:rPr>
                <w:rFonts w:ascii="Arial" w:hAnsi="Arial" w:cs="Arial"/>
                <w:sz w:val="20"/>
                <w:szCs w:val="20"/>
                <w:lang w:val="en-CA"/>
              </w:rPr>
            </w:pPr>
            <w:r w:rsidRPr="00D31474">
              <w:rPr>
                <w:rFonts w:ascii="Arial" w:hAnsi="Arial" w:cs="Arial"/>
                <w:sz w:val="20"/>
                <w:szCs w:val="20"/>
              </w:rPr>
              <w:lastRenderedPageBreak/>
              <w:t>This category includes persons who have obtained, through a degree-granting institution, a certificate, diploma or degree that usually requires a bachelor's degree as a prerequisite. This category includes persons who have obtained any of the following: 1) degree in medicine, dentistry, veterinary medicine or optometry; 2) master's degree or 3) earned doctorate.</w:t>
            </w:r>
          </w:p>
          <w:p w14:paraId="55CEB758" w14:textId="77777777" w:rsidR="007B1CC0" w:rsidRDefault="007B1CC0" w:rsidP="007B1CC0">
            <w:pPr>
              <w:spacing w:after="60"/>
              <w:contextualSpacing/>
              <w:rPr>
                <w:rFonts w:ascii="Arial" w:hAnsi="Arial" w:cs="Arial"/>
                <w:b/>
                <w:bCs/>
                <w:sz w:val="20"/>
                <w:szCs w:val="20"/>
              </w:rPr>
            </w:pPr>
          </w:p>
          <w:p w14:paraId="3B57DF38" w14:textId="5C3419CD" w:rsidR="007B1CC0" w:rsidRPr="007B1CC0" w:rsidRDefault="007B1CC0" w:rsidP="007B1CC0">
            <w:pPr>
              <w:spacing w:after="60"/>
              <w:contextualSpacing/>
              <w:rPr>
                <w:rFonts w:ascii="Arial" w:hAnsi="Arial" w:cs="Arial"/>
                <w:b/>
                <w:bCs/>
                <w:sz w:val="20"/>
                <w:szCs w:val="20"/>
              </w:rPr>
            </w:pPr>
            <w:r w:rsidRPr="007B1CC0">
              <w:rPr>
                <w:rFonts w:ascii="Arial" w:hAnsi="Arial" w:cs="Arial"/>
                <w:b/>
                <w:bCs/>
                <w:sz w:val="20"/>
                <w:szCs w:val="20"/>
              </w:rPr>
              <w:t>Bachelor's degree</w:t>
            </w:r>
          </w:p>
          <w:p w14:paraId="351B30D9" w14:textId="77777777" w:rsidR="007B1CC0" w:rsidRPr="00D31474" w:rsidRDefault="007B1CC0" w:rsidP="00220415">
            <w:pPr>
              <w:rPr>
                <w:rFonts w:ascii="Arial" w:hAnsi="Arial" w:cs="Arial"/>
                <w:sz w:val="20"/>
                <w:szCs w:val="20"/>
                <w:lang w:val="en-CA"/>
              </w:rPr>
            </w:pPr>
            <w:r w:rsidRPr="00D31474">
              <w:rPr>
                <w:rFonts w:ascii="Arial" w:hAnsi="Arial" w:cs="Arial"/>
                <w:sz w:val="20"/>
                <w:szCs w:val="20"/>
              </w:rPr>
              <w:t>This category includes persons who have obtained a bachelor's degree awarded by a degree-granting institution and who have not obtained any higher degrees, certificates or diplomas. It includes for example, Bachelor of Arts, Bachelor of Science, and Bachelor of Laws.</w:t>
            </w:r>
          </w:p>
          <w:p w14:paraId="14819E5D" w14:textId="77777777" w:rsidR="007B1CC0" w:rsidRDefault="007B1CC0" w:rsidP="007B1CC0">
            <w:pPr>
              <w:spacing w:after="60"/>
              <w:contextualSpacing/>
              <w:rPr>
                <w:rFonts w:ascii="Arial" w:hAnsi="Arial" w:cs="Arial"/>
                <w:b/>
                <w:bCs/>
                <w:sz w:val="20"/>
                <w:szCs w:val="20"/>
              </w:rPr>
            </w:pPr>
          </w:p>
          <w:p w14:paraId="6F2DD5F0" w14:textId="5CB12FBF" w:rsidR="007B1CC0" w:rsidRPr="007B1CC0" w:rsidRDefault="007B1CC0" w:rsidP="007B1CC0">
            <w:pPr>
              <w:spacing w:after="60"/>
              <w:contextualSpacing/>
              <w:rPr>
                <w:rFonts w:ascii="Arial" w:hAnsi="Arial" w:cs="Arial"/>
                <w:b/>
                <w:bCs/>
                <w:sz w:val="20"/>
                <w:szCs w:val="20"/>
              </w:rPr>
            </w:pPr>
            <w:r w:rsidRPr="007B1CC0">
              <w:rPr>
                <w:rFonts w:ascii="Arial" w:hAnsi="Arial" w:cs="Arial"/>
                <w:b/>
                <w:bCs/>
                <w:sz w:val="20"/>
                <w:szCs w:val="20"/>
              </w:rPr>
              <w:t>University certificate or diploma below the bachelor's level</w:t>
            </w:r>
          </w:p>
          <w:p w14:paraId="4C75419C" w14:textId="77777777" w:rsidR="007B1CC0" w:rsidRPr="00D31474" w:rsidRDefault="007B1CC0" w:rsidP="00220415">
            <w:pPr>
              <w:rPr>
                <w:rFonts w:ascii="Arial" w:hAnsi="Arial" w:cs="Arial"/>
                <w:sz w:val="20"/>
                <w:szCs w:val="20"/>
                <w:lang w:val="en-CA"/>
              </w:rPr>
            </w:pPr>
            <w:r w:rsidRPr="00D31474">
              <w:rPr>
                <w:rFonts w:ascii="Arial" w:hAnsi="Arial" w:cs="Arial"/>
                <w:sz w:val="20"/>
                <w:szCs w:val="20"/>
              </w:rPr>
              <w:t>This category includes persons who have obtained a university certificate or diploma below the bachelor level and who have not obtained any higher degrees, certificates or diplomas. University certificates or diplomas are commonly connected with professional associations in fields such as accounting, banking, insurance or public administration. The certificates and diplomas referred to in this category do not require a bachelor's degree as a prerequisite.</w:t>
            </w:r>
          </w:p>
          <w:p w14:paraId="1008F107" w14:textId="77777777" w:rsidR="007B1CC0" w:rsidRDefault="007B1CC0" w:rsidP="007B1CC0">
            <w:pPr>
              <w:spacing w:after="60"/>
              <w:contextualSpacing/>
              <w:rPr>
                <w:rFonts w:ascii="Arial" w:hAnsi="Arial" w:cs="Arial"/>
                <w:b/>
                <w:bCs/>
                <w:sz w:val="20"/>
                <w:szCs w:val="20"/>
              </w:rPr>
            </w:pPr>
          </w:p>
          <w:p w14:paraId="4962ED64" w14:textId="2DF7A1DA" w:rsidR="007B1CC0" w:rsidRPr="007B1CC0" w:rsidRDefault="007B1CC0" w:rsidP="007B1CC0">
            <w:pPr>
              <w:spacing w:after="60"/>
              <w:contextualSpacing/>
              <w:rPr>
                <w:rFonts w:ascii="Arial" w:hAnsi="Arial" w:cs="Arial"/>
                <w:b/>
                <w:bCs/>
                <w:sz w:val="20"/>
                <w:szCs w:val="20"/>
              </w:rPr>
            </w:pPr>
            <w:r w:rsidRPr="007B1CC0">
              <w:rPr>
                <w:rFonts w:ascii="Arial" w:hAnsi="Arial" w:cs="Arial"/>
                <w:b/>
                <w:bCs/>
                <w:sz w:val="20"/>
                <w:szCs w:val="20"/>
              </w:rPr>
              <w:t>College, CEGEP or other non-university certificate or diploma (other than trades certificates or diplomas)</w:t>
            </w:r>
          </w:p>
          <w:p w14:paraId="7339E87F" w14:textId="77777777" w:rsidR="007B1CC0" w:rsidRPr="00D31474" w:rsidRDefault="007B1CC0" w:rsidP="00220415">
            <w:pPr>
              <w:rPr>
                <w:rFonts w:ascii="Arial" w:hAnsi="Arial" w:cs="Arial"/>
                <w:b/>
                <w:bCs/>
                <w:sz w:val="20"/>
                <w:szCs w:val="20"/>
              </w:rPr>
            </w:pPr>
            <w:r w:rsidRPr="00D31474">
              <w:rPr>
                <w:rFonts w:ascii="Arial" w:hAnsi="Arial" w:cs="Arial"/>
                <w:sz w:val="20"/>
                <w:szCs w:val="20"/>
              </w:rPr>
              <w:t>This category includes persons who obtained a postsecondary certificate or diploma from a community college; a CEGEP (either general/pre-university or technical); an institute of technology; a school of nursing; a private business school; a private or public trade school; or a vocational school. Included in this category are persons who obtained a teaching or nursing certificate awarded by a provincial department of education, with the exception of teachers' or nurses' qualifications at the bachelor level or above obtained at university-affiliated faculties of education or nursing. Persons with an apprenticeship or trades certificate and no other college, CEGEP or other postsecondary and non-university certificate or diploma are excluded from this category. Persons with university certificates, diplomas or degrees are also excluded from this category.</w:t>
            </w:r>
            <w:r w:rsidRPr="00D31474">
              <w:rPr>
                <w:rFonts w:ascii="Arial" w:hAnsi="Arial" w:cs="Arial"/>
                <w:b/>
                <w:bCs/>
                <w:sz w:val="20"/>
                <w:szCs w:val="20"/>
              </w:rPr>
              <w:t xml:space="preserve"> </w:t>
            </w:r>
          </w:p>
          <w:p w14:paraId="08275065" w14:textId="77777777" w:rsidR="007B1CC0" w:rsidRDefault="007B1CC0" w:rsidP="007B1CC0">
            <w:pPr>
              <w:pStyle w:val="ListParagraph"/>
              <w:spacing w:after="60"/>
              <w:contextualSpacing/>
              <w:rPr>
                <w:rFonts w:ascii="Arial" w:hAnsi="Arial" w:cs="Arial"/>
                <w:b/>
                <w:bCs/>
                <w:sz w:val="20"/>
                <w:szCs w:val="20"/>
              </w:rPr>
            </w:pPr>
          </w:p>
          <w:p w14:paraId="0F9941CE" w14:textId="0CADF1F1" w:rsidR="007B1CC0" w:rsidRPr="007B1CC0" w:rsidRDefault="007B1CC0" w:rsidP="007B1CC0">
            <w:pPr>
              <w:spacing w:after="60"/>
              <w:contextualSpacing/>
              <w:rPr>
                <w:rFonts w:ascii="Arial" w:hAnsi="Arial" w:cs="Arial"/>
                <w:b/>
                <w:bCs/>
                <w:sz w:val="20"/>
                <w:szCs w:val="20"/>
              </w:rPr>
            </w:pPr>
            <w:r w:rsidRPr="007B1CC0">
              <w:rPr>
                <w:rFonts w:ascii="Arial" w:hAnsi="Arial" w:cs="Arial"/>
                <w:b/>
                <w:bCs/>
                <w:sz w:val="20"/>
                <w:szCs w:val="20"/>
              </w:rPr>
              <w:t>Trades certificate or diploma</w:t>
            </w:r>
          </w:p>
          <w:p w14:paraId="057E4472" w14:textId="77777777" w:rsidR="007B1CC0" w:rsidRPr="00D31474" w:rsidRDefault="007B1CC0" w:rsidP="00220415">
            <w:pPr>
              <w:rPr>
                <w:rFonts w:ascii="Arial" w:hAnsi="Arial" w:cs="Arial"/>
                <w:sz w:val="20"/>
                <w:szCs w:val="20"/>
                <w:lang w:val="en-CA"/>
              </w:rPr>
            </w:pPr>
            <w:r w:rsidRPr="00D31474">
              <w:rPr>
                <w:rFonts w:ascii="Arial" w:hAnsi="Arial" w:cs="Arial"/>
                <w:sz w:val="20"/>
                <w:szCs w:val="20"/>
              </w:rPr>
              <w:t>This category includes persons who have obtained a certificate, diploma or equivalent award in the skilled trades or in entry-level vocations, career and technical occupations. This may allow them to obtain or maintain an industry, government or professional designation. Persons who obtained qualifications from secondary level vocational training programs in the province of Quebec - such as the Diplôme d'études professionnelles/Diploma of Vocational Studies (DEP/DVS) - are included in this category. This category also includes persons who have obtained a journeyperson certificate in the trades through successful completion of the examinations for a Certificate of Qualification (C of Q) as well as persons with qualifications in the trades that are higher than that of pre-employment, apprenticeship or entry level. Persons who also have a postsecondary certificate, diploma or degree, other than an apprenticeship or trades certificate or diploma, are excluded from this category.</w:t>
            </w:r>
          </w:p>
          <w:p w14:paraId="4AC408B6" w14:textId="77777777" w:rsidR="007B1CC0" w:rsidRDefault="007B1CC0" w:rsidP="007B1CC0">
            <w:pPr>
              <w:contextualSpacing/>
              <w:rPr>
                <w:rFonts w:ascii="Arial" w:hAnsi="Arial" w:cs="Arial"/>
                <w:b/>
                <w:bCs/>
                <w:sz w:val="20"/>
                <w:szCs w:val="20"/>
              </w:rPr>
            </w:pPr>
          </w:p>
          <w:p w14:paraId="58147D43" w14:textId="49F80426" w:rsidR="007B1CC0" w:rsidRPr="00D31474" w:rsidRDefault="007B1CC0" w:rsidP="007B1CC0">
            <w:pPr>
              <w:contextualSpacing/>
              <w:rPr>
                <w:rFonts w:ascii="Arial" w:hAnsi="Arial" w:cs="Arial"/>
                <w:b/>
                <w:bCs/>
                <w:sz w:val="20"/>
                <w:szCs w:val="20"/>
              </w:rPr>
            </w:pPr>
            <w:r w:rsidRPr="00D31474">
              <w:rPr>
                <w:rFonts w:ascii="Arial" w:hAnsi="Arial" w:cs="Arial"/>
                <w:b/>
                <w:bCs/>
                <w:sz w:val="20"/>
                <w:szCs w:val="20"/>
              </w:rPr>
              <w:t>High school diploma or a high school equivalency certificate</w:t>
            </w:r>
          </w:p>
          <w:p w14:paraId="251667DB" w14:textId="77777777" w:rsidR="007B1CC0" w:rsidRPr="00D31474" w:rsidRDefault="007B1CC0" w:rsidP="00220415">
            <w:pPr>
              <w:rPr>
                <w:rFonts w:ascii="Arial" w:hAnsi="Arial" w:cs="Arial"/>
                <w:sz w:val="20"/>
                <w:szCs w:val="20"/>
                <w:lang w:val="en-CA"/>
              </w:rPr>
            </w:pPr>
            <w:r w:rsidRPr="00D31474">
              <w:rPr>
                <w:rFonts w:ascii="Arial" w:hAnsi="Arial" w:cs="Arial"/>
                <w:sz w:val="20"/>
                <w:szCs w:val="20"/>
              </w:rPr>
              <w:t xml:space="preserve">This category includes persons who have obtained a secondary or high school diploma or a high school equivalency certificate and who have not obtained any higher certificates, diplomas or degrees. Secondary (high) school diploma or equivalency certificate includes academic or vocational high school diplomas or certificates as may be obtained by graduating from secondary school. It also includes successfully completing a high school equivalency test such as the </w:t>
            </w:r>
            <w:r w:rsidRPr="00D31474">
              <w:rPr>
                <w:rFonts w:ascii="Arial" w:hAnsi="Arial" w:cs="Arial"/>
                <w:sz w:val="20"/>
                <w:szCs w:val="20"/>
              </w:rPr>
              <w:lastRenderedPageBreak/>
              <w:t>General Educational Development (GED) test, or obtaining an Adult Basic Education (ABE) certificate. Persons who obtained qualifications from secondary level vocational training programs in the province of Quebec - such as the Diplôme d'études professionnelles / Diploma of Vocational Studies (DEP/DVS) - are excluded from this category.</w:t>
            </w:r>
          </w:p>
          <w:p w14:paraId="679B0157" w14:textId="77777777" w:rsidR="007B1CC0" w:rsidRPr="00D31474" w:rsidRDefault="007B1CC0" w:rsidP="00220415">
            <w:pPr>
              <w:rPr>
                <w:rFonts w:ascii="Arial" w:hAnsi="Arial" w:cs="Arial"/>
                <w:sz w:val="20"/>
                <w:szCs w:val="20"/>
              </w:rPr>
            </w:pPr>
            <w:r w:rsidRPr="00D31474">
              <w:rPr>
                <w:rFonts w:ascii="Arial" w:hAnsi="Arial" w:cs="Arial"/>
                <w:sz w:val="20"/>
                <w:szCs w:val="20"/>
              </w:rPr>
              <w:t>Persons who obtained any postsecondary certificate, diploma or degree are excluded from this category.</w:t>
            </w:r>
          </w:p>
          <w:p w14:paraId="408F5D11" w14:textId="684D31BE" w:rsidR="007B1CC0" w:rsidRDefault="007B1CC0" w:rsidP="00220415">
            <w:pPr>
              <w:rPr>
                <w:rFonts w:ascii="Arial" w:hAnsi="Arial" w:cs="Arial"/>
                <w:sz w:val="20"/>
                <w:szCs w:val="20"/>
              </w:rPr>
            </w:pPr>
            <w:r w:rsidRPr="00D31474">
              <w:rPr>
                <w:rFonts w:ascii="Arial" w:hAnsi="Arial" w:cs="Arial"/>
                <w:sz w:val="20"/>
                <w:szCs w:val="20"/>
              </w:rPr>
              <w:t>High school graduation varies from province to province and can mean anything from Grade 11 to grade 12 (formerly grade 13 in Ontario).</w:t>
            </w:r>
          </w:p>
          <w:p w14:paraId="747A2F5F" w14:textId="77777777" w:rsidR="007B1CC0" w:rsidRPr="00D31474" w:rsidRDefault="007B1CC0" w:rsidP="00220415">
            <w:pPr>
              <w:rPr>
                <w:rFonts w:ascii="Arial" w:hAnsi="Arial" w:cs="Arial"/>
                <w:sz w:val="20"/>
                <w:szCs w:val="20"/>
              </w:rPr>
            </w:pPr>
          </w:p>
          <w:tbl>
            <w:tblPr>
              <w:tblStyle w:val="TableGrid"/>
              <w:tblW w:w="0" w:type="auto"/>
              <w:tblLayout w:type="fixed"/>
              <w:tblLook w:val="04A0" w:firstRow="1" w:lastRow="0" w:firstColumn="1" w:lastColumn="0" w:noHBand="0" w:noVBand="1"/>
            </w:tblPr>
            <w:tblGrid>
              <w:gridCol w:w="3677"/>
              <w:gridCol w:w="3677"/>
            </w:tblGrid>
            <w:tr w:rsidR="007B1CC0" w:rsidRPr="00D31474" w14:paraId="65283B48" w14:textId="77777777" w:rsidTr="00220415">
              <w:tc>
                <w:tcPr>
                  <w:tcW w:w="3677" w:type="dxa"/>
                  <w:tcBorders>
                    <w:top w:val="single" w:sz="8" w:space="0" w:color="auto"/>
                    <w:left w:val="single" w:sz="8" w:space="0" w:color="auto"/>
                    <w:bottom w:val="single" w:sz="8" w:space="0" w:color="auto"/>
                    <w:right w:val="single" w:sz="8" w:space="0" w:color="auto"/>
                  </w:tcBorders>
                  <w:vAlign w:val="center"/>
                  <w:hideMark/>
                </w:tcPr>
                <w:p w14:paraId="56F235AF" w14:textId="77777777" w:rsidR="007B1CC0" w:rsidRPr="00D31474" w:rsidRDefault="007B1CC0" w:rsidP="00220415">
                  <w:pPr>
                    <w:rPr>
                      <w:rFonts w:ascii="Arial" w:hAnsi="Arial" w:cs="Arial"/>
                      <w:sz w:val="20"/>
                      <w:szCs w:val="20"/>
                    </w:rPr>
                  </w:pPr>
                  <w:r w:rsidRPr="00D31474">
                    <w:rPr>
                      <w:rFonts w:ascii="Arial" w:hAnsi="Arial" w:cs="Arial"/>
                      <w:b/>
                      <w:bCs/>
                      <w:sz w:val="20"/>
                      <w:szCs w:val="20"/>
                    </w:rPr>
                    <w:t>Province</w:t>
                  </w:r>
                </w:p>
              </w:tc>
              <w:tc>
                <w:tcPr>
                  <w:tcW w:w="3677" w:type="dxa"/>
                  <w:tcBorders>
                    <w:top w:val="single" w:sz="8" w:space="0" w:color="auto"/>
                    <w:left w:val="single" w:sz="8" w:space="0" w:color="auto"/>
                    <w:bottom w:val="single" w:sz="8" w:space="0" w:color="auto"/>
                    <w:right w:val="single" w:sz="8" w:space="0" w:color="auto"/>
                  </w:tcBorders>
                  <w:vAlign w:val="center"/>
                  <w:hideMark/>
                </w:tcPr>
                <w:p w14:paraId="2502529E" w14:textId="77777777" w:rsidR="007B1CC0" w:rsidRPr="00D31474" w:rsidRDefault="007B1CC0" w:rsidP="00220415">
                  <w:pPr>
                    <w:rPr>
                      <w:rFonts w:ascii="Arial" w:hAnsi="Arial" w:cs="Arial"/>
                      <w:sz w:val="20"/>
                      <w:szCs w:val="20"/>
                    </w:rPr>
                  </w:pPr>
                  <w:r w:rsidRPr="00D31474">
                    <w:rPr>
                      <w:rFonts w:ascii="Arial" w:hAnsi="Arial" w:cs="Arial"/>
                      <w:b/>
                      <w:bCs/>
                      <w:sz w:val="20"/>
                      <w:szCs w:val="20"/>
                    </w:rPr>
                    <w:t>Highest level of education</w:t>
                  </w:r>
                </w:p>
              </w:tc>
            </w:tr>
            <w:tr w:rsidR="007B1CC0" w:rsidRPr="00D31474" w14:paraId="5A5DAE61" w14:textId="77777777" w:rsidTr="00220415">
              <w:tc>
                <w:tcPr>
                  <w:tcW w:w="3677" w:type="dxa"/>
                  <w:tcBorders>
                    <w:top w:val="single" w:sz="8" w:space="0" w:color="auto"/>
                    <w:left w:val="single" w:sz="8" w:space="0" w:color="auto"/>
                    <w:bottom w:val="single" w:sz="8" w:space="0" w:color="auto"/>
                    <w:right w:val="single" w:sz="8" w:space="0" w:color="auto"/>
                  </w:tcBorders>
                  <w:vAlign w:val="center"/>
                  <w:hideMark/>
                </w:tcPr>
                <w:p w14:paraId="537728B9" w14:textId="77777777" w:rsidR="007B1CC0" w:rsidRPr="00D31474" w:rsidRDefault="007B1CC0" w:rsidP="00220415">
                  <w:pPr>
                    <w:rPr>
                      <w:rFonts w:ascii="Arial" w:hAnsi="Arial" w:cs="Arial"/>
                      <w:sz w:val="20"/>
                      <w:szCs w:val="20"/>
                    </w:rPr>
                  </w:pPr>
                  <w:r w:rsidRPr="00D31474">
                    <w:rPr>
                      <w:rFonts w:ascii="Arial" w:hAnsi="Arial" w:cs="Arial"/>
                      <w:sz w:val="20"/>
                      <w:szCs w:val="20"/>
                    </w:rPr>
                    <w:t>Quebec</w:t>
                  </w:r>
                </w:p>
              </w:tc>
              <w:tc>
                <w:tcPr>
                  <w:tcW w:w="3677" w:type="dxa"/>
                  <w:tcBorders>
                    <w:top w:val="single" w:sz="8" w:space="0" w:color="auto"/>
                    <w:left w:val="single" w:sz="8" w:space="0" w:color="auto"/>
                    <w:bottom w:val="single" w:sz="8" w:space="0" w:color="auto"/>
                    <w:right w:val="single" w:sz="8" w:space="0" w:color="auto"/>
                  </w:tcBorders>
                  <w:vAlign w:val="center"/>
                  <w:hideMark/>
                </w:tcPr>
                <w:p w14:paraId="1D622CCE" w14:textId="77777777" w:rsidR="007B1CC0" w:rsidRPr="00D31474" w:rsidRDefault="007B1CC0" w:rsidP="00220415">
                  <w:pPr>
                    <w:rPr>
                      <w:rFonts w:ascii="Arial" w:hAnsi="Arial" w:cs="Arial"/>
                      <w:sz w:val="20"/>
                      <w:szCs w:val="20"/>
                    </w:rPr>
                  </w:pPr>
                  <w:r w:rsidRPr="00D31474">
                    <w:rPr>
                      <w:rFonts w:ascii="Arial" w:hAnsi="Arial" w:cs="Arial"/>
                      <w:sz w:val="20"/>
                      <w:szCs w:val="20"/>
                    </w:rPr>
                    <w:t>Secondary V</w:t>
                  </w:r>
                </w:p>
              </w:tc>
            </w:tr>
            <w:tr w:rsidR="007B1CC0" w:rsidRPr="00D31474" w14:paraId="40B599F2" w14:textId="77777777" w:rsidTr="00220415">
              <w:tc>
                <w:tcPr>
                  <w:tcW w:w="3677" w:type="dxa"/>
                  <w:tcBorders>
                    <w:top w:val="single" w:sz="8" w:space="0" w:color="auto"/>
                    <w:left w:val="single" w:sz="8" w:space="0" w:color="auto"/>
                    <w:bottom w:val="single" w:sz="8" w:space="0" w:color="auto"/>
                    <w:right w:val="single" w:sz="8" w:space="0" w:color="auto"/>
                  </w:tcBorders>
                  <w:vAlign w:val="center"/>
                  <w:hideMark/>
                </w:tcPr>
                <w:p w14:paraId="56F7AD62" w14:textId="77777777" w:rsidR="007B1CC0" w:rsidRPr="00D31474" w:rsidRDefault="007B1CC0" w:rsidP="00220415">
                  <w:pPr>
                    <w:rPr>
                      <w:rFonts w:ascii="Arial" w:hAnsi="Arial" w:cs="Arial"/>
                      <w:sz w:val="20"/>
                      <w:szCs w:val="20"/>
                    </w:rPr>
                  </w:pPr>
                  <w:r w:rsidRPr="00D31474">
                    <w:rPr>
                      <w:rFonts w:ascii="Arial" w:hAnsi="Arial" w:cs="Arial"/>
                      <w:sz w:val="20"/>
                      <w:szCs w:val="20"/>
                    </w:rPr>
                    <w:t>Nova Scotia, Prince Edward Island, New Brunswick, Newfoundland, Alberta, British Columbia, Yukon, Northwest Territories</w:t>
                  </w:r>
                </w:p>
              </w:tc>
              <w:tc>
                <w:tcPr>
                  <w:tcW w:w="3677" w:type="dxa"/>
                  <w:tcBorders>
                    <w:top w:val="single" w:sz="8" w:space="0" w:color="auto"/>
                    <w:left w:val="single" w:sz="8" w:space="0" w:color="auto"/>
                    <w:bottom w:val="single" w:sz="8" w:space="0" w:color="auto"/>
                    <w:right w:val="single" w:sz="8" w:space="0" w:color="auto"/>
                  </w:tcBorders>
                  <w:vAlign w:val="center"/>
                  <w:hideMark/>
                </w:tcPr>
                <w:p w14:paraId="76C362E3" w14:textId="77777777" w:rsidR="007B1CC0" w:rsidRPr="00D31474" w:rsidRDefault="007B1CC0" w:rsidP="00220415">
                  <w:pPr>
                    <w:rPr>
                      <w:rFonts w:ascii="Arial" w:hAnsi="Arial" w:cs="Arial"/>
                      <w:sz w:val="20"/>
                      <w:szCs w:val="20"/>
                    </w:rPr>
                  </w:pPr>
                  <w:r w:rsidRPr="00D31474">
                    <w:rPr>
                      <w:rFonts w:ascii="Arial" w:hAnsi="Arial" w:cs="Arial"/>
                      <w:sz w:val="20"/>
                      <w:szCs w:val="20"/>
                    </w:rPr>
                    <w:t>12</w:t>
                  </w:r>
                </w:p>
              </w:tc>
            </w:tr>
          </w:tbl>
          <w:p w14:paraId="11DFBFF2" w14:textId="77777777" w:rsidR="007B1CC0" w:rsidRPr="00D31474" w:rsidRDefault="007B1CC0" w:rsidP="00220415">
            <w:pPr>
              <w:rPr>
                <w:rFonts w:ascii="Arial" w:hAnsi="Arial" w:cs="Arial"/>
                <w:sz w:val="20"/>
                <w:szCs w:val="20"/>
              </w:rPr>
            </w:pPr>
          </w:p>
          <w:p w14:paraId="4FD35106" w14:textId="77777777" w:rsidR="007B1CC0" w:rsidRPr="00D31474" w:rsidRDefault="007B1CC0" w:rsidP="007B1CC0">
            <w:pPr>
              <w:contextualSpacing/>
              <w:rPr>
                <w:rFonts w:ascii="Arial" w:hAnsi="Arial" w:cs="Arial"/>
                <w:b/>
                <w:bCs/>
                <w:sz w:val="20"/>
                <w:szCs w:val="20"/>
              </w:rPr>
            </w:pPr>
            <w:r w:rsidRPr="00D31474">
              <w:rPr>
                <w:rFonts w:ascii="Arial" w:hAnsi="Arial" w:cs="Arial"/>
                <w:b/>
                <w:bCs/>
                <w:sz w:val="20"/>
                <w:szCs w:val="20"/>
              </w:rPr>
              <w:t>Less than high school diploma or its equivalent</w:t>
            </w:r>
          </w:p>
          <w:p w14:paraId="78D8302A" w14:textId="77777777" w:rsidR="007B1CC0" w:rsidRPr="00D31474" w:rsidRDefault="007B1CC0" w:rsidP="00220415">
            <w:pPr>
              <w:rPr>
                <w:rFonts w:ascii="Arial" w:hAnsi="Arial" w:cs="Arial"/>
                <w:sz w:val="20"/>
                <w:szCs w:val="20"/>
                <w:lang w:val="en-CA"/>
              </w:rPr>
            </w:pPr>
            <w:r w:rsidRPr="00D31474">
              <w:rPr>
                <w:rFonts w:ascii="Arial" w:hAnsi="Arial" w:cs="Arial"/>
                <w:sz w:val="20"/>
                <w:szCs w:val="20"/>
              </w:rPr>
              <w:t>This category includes persons with no schooling and persons who received some schooling but did not obtain a secondary school (high school) diploma or equivalency certificate. Persons who obtained any postsecondary certificate, diploma or degree are excluded from this category.</w:t>
            </w:r>
          </w:p>
          <w:p w14:paraId="18BCA50F" w14:textId="77777777" w:rsidR="007B1CC0" w:rsidRPr="00D31474" w:rsidRDefault="007B1CC0" w:rsidP="00220415">
            <w:pPr>
              <w:rPr>
                <w:rFonts w:ascii="Arial" w:hAnsi="Arial" w:cs="Arial"/>
                <w:sz w:val="20"/>
                <w:szCs w:val="20"/>
              </w:rPr>
            </w:pPr>
          </w:p>
          <w:p w14:paraId="1814F636" w14:textId="77777777" w:rsidR="007B1CC0" w:rsidRPr="00D31474" w:rsidRDefault="007B1CC0" w:rsidP="00220415">
            <w:pPr>
              <w:rPr>
                <w:rFonts w:ascii="Arial" w:hAnsi="Arial" w:cs="Arial"/>
                <w:sz w:val="20"/>
                <w:szCs w:val="20"/>
              </w:rPr>
            </w:pPr>
            <w:r w:rsidRPr="00D31474">
              <w:rPr>
                <w:rFonts w:ascii="Arial" w:hAnsi="Arial" w:cs="Arial"/>
                <w:b/>
                <w:bCs/>
                <w:sz w:val="20"/>
                <w:szCs w:val="20"/>
              </w:rPr>
              <w:t>Interviewer note:</w:t>
            </w:r>
            <w:r w:rsidRPr="00D31474">
              <w:rPr>
                <w:rFonts w:ascii="Arial" w:hAnsi="Arial" w:cs="Arial"/>
                <w:sz w:val="20"/>
                <w:szCs w:val="20"/>
              </w:rPr>
              <w:t xml:space="preserve"> Below are the current education system equivalents of the courses offered in the former system in Quebec:</w:t>
            </w:r>
          </w:p>
          <w:p w14:paraId="77362D36" w14:textId="77777777" w:rsidR="007B1CC0" w:rsidRPr="00D31474" w:rsidRDefault="007B1CC0" w:rsidP="00220415">
            <w:pPr>
              <w:rPr>
                <w:rFonts w:ascii="Arial" w:hAnsi="Arial" w:cs="Arial"/>
                <w:sz w:val="20"/>
                <w:szCs w:val="20"/>
              </w:rPr>
            </w:pPr>
            <w:r w:rsidRPr="00D31474">
              <w:rPr>
                <w:rFonts w:ascii="Arial" w:hAnsi="Arial" w:cs="Arial"/>
                <w:sz w:val="20"/>
                <w:szCs w:val="20"/>
                <w:u w:val="single"/>
              </w:rPr>
              <w:t>Teacher’s college</w:t>
            </w:r>
            <w:r w:rsidRPr="00D31474">
              <w:rPr>
                <w:rFonts w:ascii="Arial" w:hAnsi="Arial" w:cs="Arial"/>
                <w:sz w:val="20"/>
                <w:szCs w:val="20"/>
              </w:rPr>
              <w:t>: teaching certificate or one year of university</w:t>
            </w:r>
          </w:p>
          <w:p w14:paraId="74716846" w14:textId="77777777" w:rsidR="007B1CC0" w:rsidRPr="00D31474" w:rsidRDefault="007B1CC0" w:rsidP="00220415">
            <w:pPr>
              <w:rPr>
                <w:rFonts w:ascii="Arial" w:hAnsi="Arial" w:cs="Arial"/>
                <w:sz w:val="20"/>
                <w:szCs w:val="20"/>
              </w:rPr>
            </w:pPr>
            <w:r w:rsidRPr="00D31474">
              <w:rPr>
                <w:rFonts w:ascii="Arial" w:hAnsi="Arial" w:cs="Arial"/>
                <w:sz w:val="20"/>
                <w:szCs w:val="20"/>
                <w:u w:val="single"/>
              </w:rPr>
              <w:t>Higher seminary</w:t>
            </w:r>
            <w:r w:rsidRPr="00D31474">
              <w:rPr>
                <w:rFonts w:ascii="Arial" w:hAnsi="Arial" w:cs="Arial"/>
                <w:sz w:val="20"/>
                <w:szCs w:val="20"/>
              </w:rPr>
              <w:t>: Bachelor’s degree in theology</w:t>
            </w:r>
          </w:p>
          <w:p w14:paraId="3DBA48C8" w14:textId="77777777" w:rsidR="007B1CC0" w:rsidRPr="00D31474" w:rsidRDefault="007B1CC0" w:rsidP="00220415">
            <w:pPr>
              <w:rPr>
                <w:rFonts w:ascii="Arial" w:hAnsi="Arial" w:cs="Arial"/>
                <w:sz w:val="20"/>
                <w:szCs w:val="20"/>
              </w:rPr>
            </w:pPr>
            <w:r w:rsidRPr="00D31474">
              <w:rPr>
                <w:rFonts w:ascii="Arial" w:hAnsi="Arial" w:cs="Arial"/>
                <w:sz w:val="20"/>
                <w:szCs w:val="20"/>
                <w:u w:val="single"/>
              </w:rPr>
              <w:t>Nursing school</w:t>
            </w:r>
            <w:r w:rsidRPr="00D31474">
              <w:rPr>
                <w:rFonts w:ascii="Arial" w:hAnsi="Arial" w:cs="Arial"/>
                <w:sz w:val="20"/>
                <w:szCs w:val="20"/>
              </w:rPr>
              <w:t>: community college diploma</w:t>
            </w:r>
          </w:p>
          <w:p w14:paraId="2E86E42B" w14:textId="77777777" w:rsidR="007B1CC0" w:rsidRPr="00D31474" w:rsidRDefault="007B1CC0" w:rsidP="00220415">
            <w:pPr>
              <w:rPr>
                <w:rFonts w:ascii="Arial" w:hAnsi="Arial" w:cs="Arial"/>
                <w:sz w:val="20"/>
                <w:szCs w:val="20"/>
              </w:rPr>
            </w:pPr>
            <w:r w:rsidRPr="00D31474">
              <w:rPr>
                <w:rFonts w:ascii="Arial" w:hAnsi="Arial" w:cs="Arial"/>
                <w:sz w:val="20"/>
                <w:szCs w:val="20"/>
                <w:u w:val="single"/>
              </w:rPr>
              <w:t>Classical education</w:t>
            </w:r>
            <w:r w:rsidRPr="00D31474">
              <w:rPr>
                <w:rFonts w:ascii="Arial" w:hAnsi="Arial" w:cs="Arial"/>
                <w:sz w:val="20"/>
                <w:szCs w:val="20"/>
              </w:rPr>
              <w:t>: Secondary V diploma (secondary school)</w:t>
            </w:r>
          </w:p>
          <w:p w14:paraId="07EC125A" w14:textId="77777777" w:rsidR="007B1CC0" w:rsidRPr="00D31474" w:rsidRDefault="007B1CC0" w:rsidP="00220415">
            <w:pPr>
              <w:rPr>
                <w:rFonts w:ascii="Arial" w:hAnsi="Arial" w:cs="Arial"/>
                <w:sz w:val="20"/>
                <w:szCs w:val="20"/>
              </w:rPr>
            </w:pPr>
            <w:r w:rsidRPr="00D31474">
              <w:rPr>
                <w:rFonts w:ascii="Arial" w:hAnsi="Arial" w:cs="Arial"/>
                <w:sz w:val="20"/>
                <w:szCs w:val="20"/>
                <w:u w:val="single"/>
              </w:rPr>
              <w:t>Business education</w:t>
            </w:r>
            <w:r w:rsidRPr="00D31474">
              <w:rPr>
                <w:rFonts w:ascii="Arial" w:hAnsi="Arial" w:cs="Arial"/>
                <w:sz w:val="20"/>
                <w:szCs w:val="20"/>
              </w:rPr>
              <w:t>: trade school diploma</w:t>
            </w:r>
          </w:p>
          <w:p w14:paraId="0D1419F6" w14:textId="77777777" w:rsidR="007B1CC0" w:rsidRDefault="007B1CC0" w:rsidP="00220415">
            <w:pPr>
              <w:rPr>
                <w:rFonts w:ascii="Arial" w:hAnsi="Arial" w:cs="Arial"/>
                <w:sz w:val="20"/>
                <w:szCs w:val="20"/>
              </w:rPr>
            </w:pPr>
            <w:r w:rsidRPr="00D31474">
              <w:rPr>
                <w:rFonts w:ascii="Arial" w:hAnsi="Arial" w:cs="Arial"/>
                <w:sz w:val="20"/>
                <w:szCs w:val="20"/>
              </w:rPr>
              <w:t xml:space="preserve">If the respondent completed his or her </w:t>
            </w:r>
            <w:r w:rsidRPr="00D31474">
              <w:rPr>
                <w:rFonts w:ascii="Arial" w:hAnsi="Arial" w:cs="Arial"/>
                <w:b/>
                <w:bCs/>
                <w:sz w:val="20"/>
                <w:szCs w:val="20"/>
              </w:rPr>
              <w:t>studies in another country</w:t>
            </w:r>
            <w:r w:rsidRPr="00D31474">
              <w:rPr>
                <w:rFonts w:ascii="Arial" w:hAnsi="Arial" w:cs="Arial"/>
                <w:sz w:val="20"/>
                <w:szCs w:val="20"/>
              </w:rPr>
              <w:t xml:space="preserve"> and is having difficulty determining the equivalent level in the Canadian system, have them estimate the number of years of education they would have completed had they done their studies in Canada.</w:t>
            </w:r>
          </w:p>
          <w:p w14:paraId="1A8E9859" w14:textId="77777777" w:rsidR="002061FA" w:rsidRDefault="002061FA" w:rsidP="00220415">
            <w:pPr>
              <w:rPr>
                <w:rFonts w:ascii="Arial" w:hAnsi="Arial" w:cs="Arial"/>
                <w:sz w:val="20"/>
                <w:szCs w:val="20"/>
              </w:rPr>
            </w:pPr>
          </w:p>
          <w:p w14:paraId="0688BA2D" w14:textId="5734AAF0" w:rsidR="002061FA" w:rsidRPr="00D31474" w:rsidRDefault="002061FA" w:rsidP="00220415">
            <w:pPr>
              <w:rPr>
                <w:rFonts w:ascii="Arial" w:hAnsi="Arial" w:cs="Arial"/>
                <w:sz w:val="20"/>
                <w:szCs w:val="20"/>
              </w:rPr>
            </w:pPr>
          </w:p>
        </w:tc>
      </w:tr>
      <w:tr w:rsidR="006D6B7C" w14:paraId="2FA3E7F8" w14:textId="77777777" w:rsidTr="006D6B7C">
        <w:tc>
          <w:tcPr>
            <w:tcW w:w="2058" w:type="dxa"/>
            <w:tcBorders>
              <w:top w:val="nil"/>
              <w:left w:val="nil"/>
              <w:bottom w:val="nil"/>
              <w:right w:val="nil"/>
            </w:tcBorders>
            <w:hideMark/>
          </w:tcPr>
          <w:p w14:paraId="5D6CB735" w14:textId="5B2EB588" w:rsidR="006D6B7C" w:rsidRPr="00D31474" w:rsidRDefault="006D6B7C" w:rsidP="00AB1E2A">
            <w:pPr>
              <w:pStyle w:val="Heading6"/>
              <w:spacing w:before="0"/>
              <w:rPr>
                <w:rFonts w:ascii="Arial" w:hAnsi="Arial" w:cs="Arial"/>
                <w:sz w:val="20"/>
                <w:szCs w:val="20"/>
              </w:rPr>
            </w:pPr>
            <w:r w:rsidRPr="00590308">
              <w:rPr>
                <w:rFonts w:ascii="Arial" w:hAnsi="Arial" w:cs="Arial"/>
                <w:sz w:val="20"/>
                <w:szCs w:val="20"/>
              </w:rPr>
              <w:lastRenderedPageBreak/>
              <w:t>Immigration status</w:t>
            </w:r>
          </w:p>
        </w:tc>
        <w:tc>
          <w:tcPr>
            <w:tcW w:w="7512" w:type="dxa"/>
            <w:tcBorders>
              <w:top w:val="single" w:sz="4" w:space="0" w:color="auto"/>
              <w:left w:val="nil"/>
              <w:bottom w:val="single" w:sz="4" w:space="0" w:color="auto"/>
              <w:right w:val="nil"/>
            </w:tcBorders>
            <w:hideMark/>
          </w:tcPr>
          <w:p w14:paraId="59A626FF" w14:textId="4CDA9FF7" w:rsidR="006D6B7C" w:rsidRPr="0081024D" w:rsidRDefault="006D6B7C" w:rsidP="006D6B7C">
            <w:pPr>
              <w:rPr>
                <w:rFonts w:ascii="Arial" w:hAnsi="Arial" w:cs="Arial"/>
                <w:sz w:val="20"/>
                <w:szCs w:val="20"/>
              </w:rPr>
            </w:pPr>
            <w:r w:rsidRPr="00590308">
              <w:rPr>
                <w:rFonts w:ascii="Arial" w:hAnsi="Arial" w:cs="Arial"/>
                <w:sz w:val="20"/>
                <w:szCs w:val="20"/>
              </w:rPr>
              <w:t>Data on immigration status are obtained through da</w:t>
            </w:r>
            <w:r w:rsidRPr="0081024D">
              <w:rPr>
                <w:rFonts w:ascii="Arial" w:hAnsi="Arial" w:cs="Arial"/>
                <w:sz w:val="20"/>
                <w:szCs w:val="20"/>
              </w:rPr>
              <w:t>ta linkage to administrative data from the Longitudinal Immigration Database (IMDB) file</w:t>
            </w:r>
            <w:r w:rsidR="007E6519">
              <w:rPr>
                <w:rFonts w:ascii="Arial" w:hAnsi="Arial" w:cs="Arial"/>
                <w:sz w:val="20"/>
                <w:szCs w:val="20"/>
              </w:rPr>
              <w:t xml:space="preserve">. </w:t>
            </w:r>
          </w:p>
          <w:p w14:paraId="5632DACE" w14:textId="77777777" w:rsidR="006D6B7C" w:rsidRPr="00590308" w:rsidRDefault="006D6B7C" w:rsidP="006D6B7C">
            <w:pPr>
              <w:rPr>
                <w:rFonts w:ascii="Arial" w:hAnsi="Arial" w:cs="Arial"/>
                <w:sz w:val="20"/>
                <w:szCs w:val="20"/>
              </w:rPr>
            </w:pPr>
          </w:p>
          <w:p w14:paraId="2EBD4F9C" w14:textId="1C7159F7" w:rsidR="006D6B7C" w:rsidRPr="00D31474" w:rsidRDefault="006D6B7C" w:rsidP="006D6B7C">
            <w:pPr>
              <w:rPr>
                <w:rFonts w:ascii="Arial" w:hAnsi="Arial" w:cs="Arial"/>
                <w:sz w:val="20"/>
                <w:szCs w:val="20"/>
              </w:rPr>
            </w:pPr>
            <w:r w:rsidRPr="00590308">
              <w:rPr>
                <w:rFonts w:ascii="Arial" w:hAnsi="Arial" w:cs="Arial"/>
                <w:sz w:val="20"/>
                <w:szCs w:val="20"/>
              </w:rPr>
              <w:t>Landed immigrants are permanent residents who have indicated a year of landing in Canada since 19</w:t>
            </w:r>
            <w:r w:rsidR="007E6519">
              <w:rPr>
                <w:rFonts w:ascii="Arial" w:hAnsi="Arial" w:cs="Arial"/>
                <w:sz w:val="20"/>
                <w:szCs w:val="20"/>
              </w:rPr>
              <w:t>52</w:t>
            </w:r>
            <w:r w:rsidRPr="00D31474">
              <w:rPr>
                <w:rFonts w:ascii="Arial" w:hAnsi="Arial" w:cs="Arial"/>
                <w:sz w:val="20"/>
                <w:szCs w:val="20"/>
              </w:rPr>
              <w:t>.</w:t>
            </w:r>
          </w:p>
        </w:tc>
      </w:tr>
      <w:tr w:rsidR="006D6B7C" w14:paraId="6A86FA75" w14:textId="77777777" w:rsidTr="006D6B7C">
        <w:tc>
          <w:tcPr>
            <w:tcW w:w="2058" w:type="dxa"/>
            <w:tcBorders>
              <w:top w:val="nil"/>
              <w:left w:val="nil"/>
              <w:bottom w:val="nil"/>
              <w:right w:val="nil"/>
            </w:tcBorders>
            <w:hideMark/>
          </w:tcPr>
          <w:p w14:paraId="3E06D5D5" w14:textId="7956E16D" w:rsidR="006D6B7C" w:rsidRPr="00D31474" w:rsidRDefault="006D6B7C" w:rsidP="00AB1E2A">
            <w:pPr>
              <w:pStyle w:val="Heading6"/>
              <w:spacing w:before="0"/>
              <w:rPr>
                <w:rFonts w:ascii="Arial" w:hAnsi="Arial" w:cs="Arial"/>
                <w:sz w:val="20"/>
                <w:szCs w:val="20"/>
              </w:rPr>
            </w:pPr>
            <w:r w:rsidRPr="00590308">
              <w:rPr>
                <w:rFonts w:ascii="Arial" w:hAnsi="Arial" w:cs="Arial"/>
                <w:sz w:val="20"/>
                <w:szCs w:val="20"/>
              </w:rPr>
              <w:t>Income</w:t>
            </w:r>
          </w:p>
        </w:tc>
        <w:tc>
          <w:tcPr>
            <w:tcW w:w="7512" w:type="dxa"/>
            <w:tcBorders>
              <w:top w:val="single" w:sz="4" w:space="0" w:color="auto"/>
              <w:left w:val="nil"/>
              <w:bottom w:val="single" w:sz="4" w:space="0" w:color="auto"/>
              <w:right w:val="nil"/>
            </w:tcBorders>
            <w:hideMark/>
          </w:tcPr>
          <w:p w14:paraId="193A3EC6" w14:textId="30B942F4" w:rsidR="006D6B7C" w:rsidRPr="00D31474" w:rsidRDefault="006D6B7C" w:rsidP="00AB1E2A">
            <w:pPr>
              <w:rPr>
                <w:rFonts w:ascii="Arial" w:hAnsi="Arial" w:cs="Arial"/>
                <w:sz w:val="20"/>
                <w:szCs w:val="20"/>
              </w:rPr>
            </w:pPr>
            <w:r w:rsidRPr="00590308">
              <w:rPr>
                <w:rFonts w:ascii="Arial" w:hAnsi="Arial" w:cs="Arial"/>
                <w:sz w:val="20"/>
                <w:szCs w:val="20"/>
              </w:rPr>
              <w:t>Family income data are obtained through data linkage to administrative data from the Annual Income Estimates for Census Families and Individuals (T1 Family File) T1FF tax data. Total income, in the context of census families, refers to receipts from certain sources of all of its family members, before income taxes and deductions, during a specified reference period. The monetary receipts included are those that tend to be of a regular and recurring nature.</w:t>
            </w:r>
          </w:p>
        </w:tc>
      </w:tr>
      <w:tr w:rsidR="007B1CC0" w14:paraId="60C0F7BC" w14:textId="77777777" w:rsidTr="007B1CC0">
        <w:tc>
          <w:tcPr>
            <w:tcW w:w="2058" w:type="dxa"/>
            <w:tcBorders>
              <w:top w:val="nil"/>
              <w:left w:val="nil"/>
              <w:bottom w:val="nil"/>
              <w:right w:val="nil"/>
            </w:tcBorders>
            <w:hideMark/>
          </w:tcPr>
          <w:p w14:paraId="16D0C587" w14:textId="71AC9DF2" w:rsidR="007B1CC0" w:rsidRPr="00D31474" w:rsidRDefault="00A74875" w:rsidP="00220415">
            <w:pPr>
              <w:pStyle w:val="Heading6"/>
              <w:spacing w:before="0"/>
              <w:rPr>
                <w:rFonts w:ascii="Arial" w:hAnsi="Arial" w:cs="Arial"/>
                <w:sz w:val="20"/>
                <w:szCs w:val="20"/>
              </w:rPr>
            </w:pPr>
            <w:bookmarkStart w:id="669" w:name="_Hlk124518416"/>
            <w:r>
              <w:rPr>
                <w:rFonts w:ascii="Arial" w:hAnsi="Arial" w:cs="Arial"/>
                <w:sz w:val="20"/>
                <w:szCs w:val="20"/>
              </w:rPr>
              <w:t>Language</w:t>
            </w:r>
          </w:p>
        </w:tc>
        <w:tc>
          <w:tcPr>
            <w:tcW w:w="7512" w:type="dxa"/>
            <w:tcBorders>
              <w:top w:val="single" w:sz="4" w:space="0" w:color="auto"/>
              <w:left w:val="nil"/>
              <w:bottom w:val="single" w:sz="4" w:space="0" w:color="auto"/>
              <w:right w:val="nil"/>
            </w:tcBorders>
            <w:hideMark/>
          </w:tcPr>
          <w:p w14:paraId="20D20ECE" w14:textId="40D8508A" w:rsidR="002061FA" w:rsidRDefault="002061FA" w:rsidP="00220415">
            <w:pPr>
              <w:rPr>
                <w:rFonts w:ascii="Arial" w:hAnsi="Arial" w:cs="Arial"/>
                <w:sz w:val="20"/>
                <w:szCs w:val="20"/>
              </w:rPr>
            </w:pPr>
            <w:bookmarkStart w:id="670" w:name="_Hlk146879420"/>
            <w:r>
              <w:rPr>
                <w:rFonts w:ascii="Arial" w:hAnsi="Arial" w:cs="Arial"/>
                <w:sz w:val="20"/>
                <w:szCs w:val="20"/>
              </w:rPr>
              <w:t xml:space="preserve">The three following linguistic questions </w:t>
            </w:r>
            <w:r w:rsidRPr="00730F6A">
              <w:rPr>
                <w:rFonts w:ascii="Arial" w:hAnsi="Arial" w:cs="Arial"/>
                <w:sz w:val="20"/>
                <w:szCs w:val="20"/>
              </w:rPr>
              <w:t xml:space="preserve">are obtained through data linkage to </w:t>
            </w:r>
            <w:r>
              <w:rPr>
                <w:rFonts w:ascii="Arial" w:hAnsi="Arial" w:cs="Arial"/>
                <w:sz w:val="20"/>
                <w:szCs w:val="20"/>
              </w:rPr>
              <w:t>Census 202</w:t>
            </w:r>
            <w:r w:rsidR="00590308">
              <w:rPr>
                <w:rFonts w:ascii="Arial" w:hAnsi="Arial" w:cs="Arial"/>
                <w:sz w:val="20"/>
                <w:szCs w:val="20"/>
              </w:rPr>
              <w:t>1, which cover the total population. F</w:t>
            </w:r>
            <w:r w:rsidR="007B7A4D">
              <w:rPr>
                <w:rFonts w:ascii="Arial" w:hAnsi="Arial" w:cs="Arial"/>
                <w:sz w:val="20"/>
                <w:szCs w:val="20"/>
              </w:rPr>
              <w:t xml:space="preserve">or more question, please refer to the Census data </w:t>
            </w:r>
            <w:r w:rsidR="00590027">
              <w:rPr>
                <w:rFonts w:ascii="Arial" w:hAnsi="Arial" w:cs="Arial"/>
                <w:sz w:val="20"/>
                <w:szCs w:val="20"/>
              </w:rPr>
              <w:t xml:space="preserve">dictionary, </w:t>
            </w:r>
            <w:hyperlink r:id="rId13" w:history="1">
              <w:r w:rsidR="00590027" w:rsidRPr="00590027">
                <w:rPr>
                  <w:rFonts w:ascii="Arial" w:hAnsi="Arial" w:cs="Arial"/>
                  <w:sz w:val="20"/>
                  <w:szCs w:val="20"/>
                </w:rPr>
                <w:t>Dictionary, Census of Population, 2021 - Complete A to Z index (statcan.gc.ca)</w:t>
              </w:r>
            </w:hyperlink>
            <w:r>
              <w:rPr>
                <w:rFonts w:ascii="Arial" w:hAnsi="Arial" w:cs="Arial"/>
                <w:sz w:val="20"/>
                <w:szCs w:val="20"/>
              </w:rPr>
              <w:t>.</w:t>
            </w:r>
          </w:p>
          <w:bookmarkEnd w:id="670"/>
          <w:p w14:paraId="3B25CC64" w14:textId="77777777" w:rsidR="002061FA" w:rsidRDefault="002061FA" w:rsidP="00220415">
            <w:pPr>
              <w:rPr>
                <w:rFonts w:ascii="Arial" w:hAnsi="Arial" w:cs="Arial"/>
                <w:sz w:val="20"/>
                <w:szCs w:val="20"/>
              </w:rPr>
            </w:pPr>
          </w:p>
          <w:p w14:paraId="44B4A3FC" w14:textId="341EF457" w:rsidR="002061FA" w:rsidRPr="00A74875" w:rsidRDefault="00730F6A" w:rsidP="00220415">
            <w:pPr>
              <w:rPr>
                <w:rFonts w:ascii="Arial" w:hAnsi="Arial" w:cs="Arial"/>
                <w:b/>
                <w:bCs/>
                <w:sz w:val="20"/>
                <w:szCs w:val="20"/>
              </w:rPr>
            </w:pPr>
            <w:bookmarkStart w:id="671" w:name="_Hlk146879400"/>
            <w:r w:rsidRPr="00A74875">
              <w:rPr>
                <w:rFonts w:ascii="Arial" w:hAnsi="Arial" w:cs="Arial"/>
                <w:b/>
                <w:bCs/>
                <w:sz w:val="20"/>
                <w:szCs w:val="20"/>
              </w:rPr>
              <w:t>Knowledge of official language</w:t>
            </w:r>
          </w:p>
          <w:p w14:paraId="3CF84137" w14:textId="77777777" w:rsidR="007B1CC0" w:rsidRDefault="007B1CC0" w:rsidP="00220415">
            <w:pPr>
              <w:rPr>
                <w:rFonts w:ascii="Arial" w:hAnsi="Arial" w:cs="Arial"/>
                <w:sz w:val="20"/>
                <w:szCs w:val="20"/>
              </w:rPr>
            </w:pPr>
            <w:r w:rsidRPr="00D31474">
              <w:rPr>
                <w:rFonts w:ascii="Arial" w:hAnsi="Arial" w:cs="Arial"/>
                <w:sz w:val="20"/>
                <w:szCs w:val="20"/>
              </w:rPr>
              <w:lastRenderedPageBreak/>
              <w:t>Knowledge of official languages refers to whether the person can conduct a conversation in English only, French only, in both or in neither language. For a child who has not yet learned to speak, this includes languages that the child is learning to speak at home.</w:t>
            </w:r>
          </w:p>
          <w:p w14:paraId="3A6C7F59" w14:textId="77777777" w:rsidR="00730F6A" w:rsidRDefault="00730F6A" w:rsidP="00220415">
            <w:pPr>
              <w:rPr>
                <w:rFonts w:ascii="Arial" w:hAnsi="Arial" w:cs="Arial"/>
                <w:sz w:val="20"/>
                <w:szCs w:val="20"/>
              </w:rPr>
            </w:pPr>
          </w:p>
          <w:p w14:paraId="2D357526" w14:textId="77777777" w:rsidR="00730F6A" w:rsidRPr="00DA3ECA" w:rsidRDefault="00730F6A" w:rsidP="00730F6A">
            <w:pPr>
              <w:rPr>
                <w:rFonts w:ascii="Arial" w:hAnsi="Arial" w:cs="Arial"/>
                <w:b/>
                <w:bCs/>
                <w:sz w:val="20"/>
                <w:szCs w:val="20"/>
              </w:rPr>
            </w:pPr>
            <w:r w:rsidRPr="00DA3ECA">
              <w:rPr>
                <w:rFonts w:ascii="Arial" w:hAnsi="Arial" w:cs="Arial"/>
                <w:b/>
                <w:bCs/>
                <w:sz w:val="20"/>
                <w:szCs w:val="20"/>
              </w:rPr>
              <w:t>Language spoken most often at home</w:t>
            </w:r>
          </w:p>
          <w:p w14:paraId="76DBF304" w14:textId="77777777" w:rsidR="00730F6A" w:rsidRPr="00D31474" w:rsidRDefault="00730F6A" w:rsidP="00730F6A">
            <w:pPr>
              <w:rPr>
                <w:rFonts w:ascii="Arial" w:hAnsi="Arial" w:cs="Arial"/>
                <w:sz w:val="20"/>
                <w:szCs w:val="20"/>
              </w:rPr>
            </w:pPr>
            <w:r w:rsidRPr="00D31474">
              <w:rPr>
                <w:rFonts w:ascii="Arial" w:hAnsi="Arial" w:cs="Arial"/>
                <w:sz w:val="20"/>
                <w:szCs w:val="20"/>
              </w:rPr>
              <w:t>Language spoken most often at home refers to the language the person speaks most often at home at the time of data collection. A person can report more than one language as "spoken most often at home" if the languages are spoken equally often.</w:t>
            </w:r>
          </w:p>
          <w:p w14:paraId="52663D8D" w14:textId="77777777" w:rsidR="00730F6A" w:rsidRDefault="00730F6A" w:rsidP="00730F6A">
            <w:pPr>
              <w:rPr>
                <w:rFonts w:ascii="Arial" w:hAnsi="Arial" w:cs="Arial"/>
                <w:sz w:val="20"/>
                <w:szCs w:val="20"/>
              </w:rPr>
            </w:pPr>
            <w:r w:rsidRPr="00D31474">
              <w:rPr>
                <w:rFonts w:ascii="Arial" w:hAnsi="Arial" w:cs="Arial"/>
                <w:sz w:val="20"/>
                <w:szCs w:val="20"/>
              </w:rPr>
              <w:t>For a person who lives alone, the language spoken most often at home is the language in which he or she feels most comfortable. For a child who has not yet learned to speak, this is the language spoken most often to the child at home. Where two languages are spoken to the child, the language spoken most often at home is the language spoken most often. If both languages are used equally often, then both languages are included here.</w:t>
            </w:r>
          </w:p>
          <w:p w14:paraId="332EBD85" w14:textId="77777777" w:rsidR="00730F6A" w:rsidRDefault="00730F6A" w:rsidP="00730F6A">
            <w:pPr>
              <w:rPr>
                <w:rFonts w:ascii="Arial" w:hAnsi="Arial" w:cs="Arial"/>
                <w:sz w:val="20"/>
                <w:szCs w:val="20"/>
              </w:rPr>
            </w:pPr>
          </w:p>
          <w:p w14:paraId="59689EA3" w14:textId="77777777" w:rsidR="00730F6A" w:rsidRPr="00DA3ECA" w:rsidRDefault="00730F6A" w:rsidP="00730F6A">
            <w:pPr>
              <w:rPr>
                <w:rFonts w:ascii="Arial" w:hAnsi="Arial" w:cs="Arial"/>
                <w:b/>
                <w:bCs/>
                <w:sz w:val="20"/>
                <w:szCs w:val="20"/>
              </w:rPr>
            </w:pPr>
            <w:r w:rsidRPr="00DA3ECA">
              <w:rPr>
                <w:rFonts w:ascii="Arial" w:hAnsi="Arial" w:cs="Arial"/>
                <w:b/>
                <w:bCs/>
                <w:sz w:val="20"/>
                <w:szCs w:val="20"/>
              </w:rPr>
              <w:t>Mother tongue</w:t>
            </w:r>
          </w:p>
          <w:p w14:paraId="62368609" w14:textId="1D9AC63B" w:rsidR="00730F6A" w:rsidRPr="00D31474" w:rsidRDefault="00730F6A" w:rsidP="00730F6A">
            <w:pPr>
              <w:rPr>
                <w:rFonts w:ascii="Arial" w:hAnsi="Arial" w:cs="Arial"/>
                <w:sz w:val="20"/>
                <w:szCs w:val="20"/>
              </w:rPr>
            </w:pPr>
            <w:bookmarkStart w:id="672" w:name="_Hlk146879583"/>
            <w:r w:rsidRPr="00D31474">
              <w:rPr>
                <w:rFonts w:ascii="Arial" w:hAnsi="Arial" w:cs="Arial"/>
                <w:sz w:val="20"/>
                <w:szCs w:val="20"/>
              </w:rPr>
              <w:t>Mother tongue refers to the first language learned at home in childhood and still understood by the person at the time the data was collected. If the person no longer understands the first language learned, the mother tongue is the second language learned. For a person who learned two languages at the same time in early childhood, the mother tongue is the language this person spoke most often at home before starting school. The person has two mother tongues only if the two languages were used equally often and are still understood by the person. For a child who has not yet learned to speak, the mother tongue is the language spoken most often to this child at home. The child has two mother tongues only if both languages are spoken</w:t>
            </w:r>
            <w:bookmarkEnd w:id="671"/>
            <w:bookmarkEnd w:id="672"/>
          </w:p>
        </w:tc>
      </w:tr>
      <w:tr w:rsidR="007B1CC0" w14:paraId="0CA0332E" w14:textId="77777777" w:rsidTr="007B1CC0">
        <w:tc>
          <w:tcPr>
            <w:tcW w:w="2058" w:type="dxa"/>
            <w:tcBorders>
              <w:top w:val="nil"/>
              <w:left w:val="nil"/>
              <w:bottom w:val="nil"/>
              <w:right w:val="nil"/>
            </w:tcBorders>
            <w:hideMark/>
          </w:tcPr>
          <w:p w14:paraId="699B0DFA" w14:textId="5D6730A4" w:rsidR="007B1CC0" w:rsidRPr="00D31474" w:rsidRDefault="007B1CC0" w:rsidP="00220415">
            <w:pPr>
              <w:pStyle w:val="Heading6"/>
              <w:spacing w:before="0"/>
              <w:rPr>
                <w:rFonts w:ascii="Arial" w:hAnsi="Arial" w:cs="Arial"/>
                <w:sz w:val="20"/>
                <w:szCs w:val="20"/>
              </w:rPr>
            </w:pPr>
            <w:bookmarkStart w:id="673" w:name="_Toc121146250"/>
            <w:bookmarkEnd w:id="669"/>
            <w:r w:rsidRPr="00D31474">
              <w:rPr>
                <w:rFonts w:ascii="Arial" w:hAnsi="Arial" w:cs="Arial"/>
                <w:sz w:val="20"/>
                <w:szCs w:val="20"/>
              </w:rPr>
              <w:lastRenderedPageBreak/>
              <w:t>Perceived health</w:t>
            </w:r>
            <w:bookmarkEnd w:id="673"/>
          </w:p>
        </w:tc>
        <w:tc>
          <w:tcPr>
            <w:tcW w:w="7512" w:type="dxa"/>
            <w:tcBorders>
              <w:top w:val="single" w:sz="4" w:space="0" w:color="auto"/>
              <w:left w:val="nil"/>
              <w:bottom w:val="single" w:sz="4" w:space="0" w:color="auto"/>
              <w:right w:val="nil"/>
            </w:tcBorders>
            <w:hideMark/>
          </w:tcPr>
          <w:p w14:paraId="7C7416EB" w14:textId="556C74B1" w:rsidR="007B1CC0" w:rsidRPr="00D31474" w:rsidRDefault="007B1CC0" w:rsidP="00220415">
            <w:pPr>
              <w:rPr>
                <w:rFonts w:ascii="Arial" w:hAnsi="Arial" w:cs="Arial"/>
                <w:sz w:val="20"/>
                <w:szCs w:val="20"/>
              </w:rPr>
            </w:pPr>
            <w:r w:rsidRPr="00D31474">
              <w:rPr>
                <w:rFonts w:ascii="Arial" w:hAnsi="Arial" w:cs="Arial"/>
                <w:sz w:val="20"/>
                <w:szCs w:val="20"/>
              </w:rPr>
              <w:t>Perceived health refers to the perception of a person's health in general, either by the person themselves or, in the case of proxy response, by the person responding. Health means not only the absence of disease or injury but also physical, mental and social well</w:t>
            </w:r>
            <w:r w:rsidR="00A74875">
              <w:rPr>
                <w:rFonts w:ascii="Arial" w:hAnsi="Arial" w:cs="Arial"/>
                <w:sz w:val="20"/>
                <w:szCs w:val="20"/>
              </w:rPr>
              <w:t>-</w:t>
            </w:r>
            <w:r w:rsidRPr="00D31474">
              <w:rPr>
                <w:rFonts w:ascii="Arial" w:hAnsi="Arial" w:cs="Arial"/>
                <w:sz w:val="20"/>
                <w:szCs w:val="20"/>
              </w:rPr>
              <w:t>being.</w:t>
            </w:r>
          </w:p>
        </w:tc>
      </w:tr>
      <w:tr w:rsidR="007B1CC0" w14:paraId="41C87C38" w14:textId="77777777" w:rsidTr="00547094">
        <w:tc>
          <w:tcPr>
            <w:tcW w:w="2058" w:type="dxa"/>
            <w:tcBorders>
              <w:top w:val="nil"/>
              <w:left w:val="nil"/>
              <w:bottom w:val="single" w:sz="4" w:space="0" w:color="auto"/>
              <w:right w:val="nil"/>
            </w:tcBorders>
            <w:hideMark/>
          </w:tcPr>
          <w:p w14:paraId="78D81E49" w14:textId="21801C11" w:rsidR="007B1CC0" w:rsidRPr="00D31474" w:rsidRDefault="007B1CC0" w:rsidP="00220415">
            <w:pPr>
              <w:pStyle w:val="Heading6"/>
              <w:spacing w:before="0"/>
              <w:rPr>
                <w:rFonts w:ascii="Arial" w:hAnsi="Arial" w:cs="Arial"/>
                <w:sz w:val="20"/>
                <w:szCs w:val="20"/>
              </w:rPr>
            </w:pPr>
            <w:bookmarkStart w:id="674" w:name="_Toc121146253"/>
            <w:r w:rsidRPr="00D31474">
              <w:rPr>
                <w:rFonts w:ascii="Arial" w:hAnsi="Arial" w:cs="Arial"/>
                <w:sz w:val="20"/>
                <w:szCs w:val="20"/>
              </w:rPr>
              <w:t>Population group</w:t>
            </w:r>
            <w:bookmarkEnd w:id="674"/>
          </w:p>
        </w:tc>
        <w:tc>
          <w:tcPr>
            <w:tcW w:w="7512" w:type="dxa"/>
            <w:tcBorders>
              <w:top w:val="single" w:sz="4" w:space="0" w:color="auto"/>
              <w:left w:val="nil"/>
              <w:bottom w:val="single" w:sz="4" w:space="0" w:color="auto"/>
              <w:right w:val="nil"/>
            </w:tcBorders>
            <w:hideMark/>
          </w:tcPr>
          <w:p w14:paraId="43028EA6" w14:textId="707CCF5D" w:rsidR="00676229" w:rsidRDefault="00676229" w:rsidP="00220415">
            <w:pPr>
              <w:rPr>
                <w:rFonts w:ascii="Arial" w:hAnsi="Arial" w:cs="Arial"/>
                <w:sz w:val="20"/>
                <w:szCs w:val="20"/>
              </w:rPr>
            </w:pPr>
            <w:r w:rsidRPr="00676229">
              <w:rPr>
                <w:rFonts w:ascii="Arial" w:hAnsi="Arial" w:cs="Arial"/>
                <w:sz w:val="20"/>
                <w:szCs w:val="20"/>
              </w:rPr>
              <w:t>Population group refers to whether the person reports being White, South Asian, Chinese, Black, Filipino, Arab, Latin American, Southeast Asian, West Asian, Korean, Japanese and/or another population group. These specific groups are the mark</w:t>
            </w:r>
            <w:r w:rsidRPr="00676229">
              <w:rPr>
                <w:rFonts w:ascii="Cambria Math" w:hAnsi="Cambria Math" w:cs="Cambria Math"/>
                <w:sz w:val="20"/>
                <w:szCs w:val="20"/>
              </w:rPr>
              <w:t>‑</w:t>
            </w:r>
            <w:r w:rsidRPr="00676229">
              <w:rPr>
                <w:rFonts w:ascii="Arial" w:hAnsi="Arial" w:cs="Arial"/>
                <w:sz w:val="20"/>
                <w:szCs w:val="20"/>
              </w:rPr>
              <w:t>in categories used in a question which collects data on the visible minority population for employment equity purposes.</w:t>
            </w:r>
          </w:p>
          <w:p w14:paraId="495AF727" w14:textId="3AC5248E" w:rsidR="007B1CC0" w:rsidRPr="00D31474" w:rsidRDefault="007B1CC0" w:rsidP="00220415">
            <w:pPr>
              <w:rPr>
                <w:rFonts w:ascii="Arial" w:hAnsi="Arial" w:cs="Arial"/>
                <w:sz w:val="20"/>
                <w:szCs w:val="20"/>
              </w:rPr>
            </w:pPr>
          </w:p>
        </w:tc>
      </w:tr>
    </w:tbl>
    <w:p w14:paraId="12C0B6BE" w14:textId="77777777" w:rsidR="004E3977" w:rsidRDefault="004E3977" w:rsidP="004E3977">
      <w:pPr>
        <w:rPr>
          <w:rFonts w:ascii="Arial" w:hAnsi="Arial" w:cs="Arial"/>
          <w:sz w:val="20"/>
          <w:szCs w:val="20"/>
        </w:rPr>
      </w:pPr>
    </w:p>
    <w:p w14:paraId="648187F4" w14:textId="77777777" w:rsidR="00730F6A" w:rsidRDefault="00730F6A" w:rsidP="004E3977">
      <w:pPr>
        <w:rPr>
          <w:rFonts w:ascii="Arial" w:hAnsi="Arial" w:cs="Arial"/>
          <w:sz w:val="20"/>
          <w:szCs w:val="20"/>
        </w:rPr>
      </w:pPr>
    </w:p>
    <w:p w14:paraId="6ABCE198" w14:textId="6D1E024C" w:rsidR="00730F6A" w:rsidRPr="00EA3517" w:rsidRDefault="00730F6A" w:rsidP="004E3977">
      <w:pPr>
        <w:rPr>
          <w:rFonts w:ascii="Arial" w:hAnsi="Arial" w:cs="Arial"/>
          <w:sz w:val="20"/>
          <w:szCs w:val="20"/>
        </w:rPr>
        <w:sectPr w:rsidR="00730F6A" w:rsidRPr="00EA3517" w:rsidSect="0059019F">
          <w:type w:val="oddPage"/>
          <w:pgSz w:w="12240" w:h="15840"/>
          <w:pgMar w:top="720" w:right="1440" w:bottom="720" w:left="1440" w:header="720" w:footer="720" w:gutter="0"/>
          <w:cols w:space="720"/>
          <w:formProt w:val="0"/>
          <w:docGrid w:linePitch="360"/>
        </w:sectPr>
      </w:pPr>
      <w:r w:rsidRPr="00730F6A">
        <w:rPr>
          <w:rFonts w:ascii="Arial" w:hAnsi="Arial" w:cs="Arial"/>
          <w:sz w:val="20"/>
          <w:szCs w:val="20"/>
        </w:rPr>
        <w:t>.</w:t>
      </w:r>
    </w:p>
    <w:p w14:paraId="555F2B4C" w14:textId="77777777" w:rsidR="004E3977" w:rsidRPr="00EA3517" w:rsidRDefault="004E3977" w:rsidP="00EA3517">
      <w:pPr>
        <w:ind w:left="720"/>
        <w:rPr>
          <w:rFonts w:ascii="Arial" w:hAnsi="Arial" w:cs="Arial"/>
          <w:sz w:val="20"/>
          <w:szCs w:val="20"/>
          <w:lang w:val="en-CA"/>
        </w:rPr>
      </w:pPr>
    </w:p>
    <w:p w14:paraId="118FDCCD" w14:textId="105F9133" w:rsidR="00D06728" w:rsidRPr="007367B9" w:rsidRDefault="007B3B0F" w:rsidP="00EA3517">
      <w:pPr>
        <w:pStyle w:val="Heading2"/>
      </w:pPr>
      <w:bookmarkStart w:id="675" w:name="_Toc28075888"/>
      <w:bookmarkStart w:id="676" w:name="_Toc28075983"/>
      <w:bookmarkStart w:id="677" w:name="_Toc28076161"/>
      <w:bookmarkStart w:id="678" w:name="_Toc28076257"/>
      <w:bookmarkStart w:id="679" w:name="_Toc28076508"/>
      <w:bookmarkStart w:id="680" w:name="_Toc28076669"/>
      <w:bookmarkStart w:id="681" w:name="_Toc28076823"/>
      <w:bookmarkStart w:id="682" w:name="_Toc28076976"/>
      <w:bookmarkStart w:id="683" w:name="_Toc28077131"/>
      <w:bookmarkStart w:id="684" w:name="_Toc28077281"/>
      <w:bookmarkStart w:id="685" w:name="_Toc28077428"/>
      <w:bookmarkStart w:id="686" w:name="_Toc28077685"/>
      <w:bookmarkStart w:id="687" w:name="_Toc151386848"/>
      <w:bookmarkEnd w:id="675"/>
      <w:bookmarkEnd w:id="676"/>
      <w:bookmarkEnd w:id="677"/>
      <w:bookmarkEnd w:id="678"/>
      <w:bookmarkEnd w:id="679"/>
      <w:bookmarkEnd w:id="680"/>
      <w:bookmarkEnd w:id="681"/>
      <w:bookmarkEnd w:id="682"/>
      <w:bookmarkEnd w:id="683"/>
      <w:bookmarkEnd w:id="684"/>
      <w:bookmarkEnd w:id="685"/>
      <w:bookmarkEnd w:id="686"/>
      <w:r w:rsidRPr="007367B9">
        <w:t>5.</w:t>
      </w:r>
      <w:r w:rsidR="00D74564" w:rsidRPr="007367B9">
        <w:tab/>
      </w:r>
      <w:bookmarkStart w:id="688" w:name="_Toc28075889"/>
      <w:bookmarkStart w:id="689" w:name="_Toc28075984"/>
      <w:bookmarkStart w:id="690" w:name="_Toc28076162"/>
      <w:bookmarkStart w:id="691" w:name="_Toc28076258"/>
      <w:bookmarkStart w:id="692" w:name="_Toc28076509"/>
      <w:bookmarkStart w:id="693" w:name="_Toc28076670"/>
      <w:bookmarkStart w:id="694" w:name="_Toc28076824"/>
      <w:bookmarkStart w:id="695" w:name="_Toc28076977"/>
      <w:bookmarkStart w:id="696" w:name="_Toc28077132"/>
      <w:bookmarkStart w:id="697" w:name="_Toc28077282"/>
      <w:bookmarkStart w:id="698" w:name="_Toc28077429"/>
      <w:bookmarkStart w:id="699" w:name="_Toc28077686"/>
      <w:bookmarkStart w:id="700" w:name="_Toc28076163"/>
      <w:bookmarkStart w:id="701" w:name="_Toc28076510"/>
      <w:bookmarkStart w:id="702" w:name="_Toc28078129"/>
      <w:bookmarkEnd w:id="688"/>
      <w:bookmarkEnd w:id="689"/>
      <w:bookmarkEnd w:id="690"/>
      <w:bookmarkEnd w:id="691"/>
      <w:bookmarkEnd w:id="692"/>
      <w:bookmarkEnd w:id="693"/>
      <w:bookmarkEnd w:id="694"/>
      <w:bookmarkEnd w:id="695"/>
      <w:bookmarkEnd w:id="696"/>
      <w:bookmarkEnd w:id="697"/>
      <w:bookmarkEnd w:id="698"/>
      <w:bookmarkEnd w:id="699"/>
      <w:r w:rsidR="00D06728" w:rsidRPr="007367B9">
        <w:t>Survey Methodology</w:t>
      </w:r>
      <w:bookmarkEnd w:id="700"/>
      <w:bookmarkEnd w:id="701"/>
      <w:bookmarkEnd w:id="702"/>
      <w:bookmarkEnd w:id="687"/>
    </w:p>
    <w:p w14:paraId="57166B95" w14:textId="733B8D3D" w:rsidR="00D06728" w:rsidRPr="007367B9" w:rsidRDefault="00D06728" w:rsidP="00EA3517">
      <w:pPr>
        <w:pStyle w:val="Chaptertextinuserguide"/>
        <w:rPr>
          <w:rFonts w:ascii="Arial" w:hAnsi="Arial" w:cs="Arial"/>
        </w:rPr>
      </w:pPr>
      <w:r w:rsidRPr="007367B9">
        <w:rPr>
          <w:rFonts w:ascii="Arial" w:hAnsi="Arial" w:cs="Arial"/>
        </w:rPr>
        <w:t xml:space="preserve">The </w:t>
      </w:r>
      <w:r w:rsidR="00E21F14" w:rsidRPr="007367B9">
        <w:rPr>
          <w:rFonts w:ascii="Arial" w:hAnsi="Arial" w:cs="Arial"/>
        </w:rPr>
        <w:t>Canadian Internet Use Survey</w:t>
      </w:r>
      <w:r w:rsidR="00A02C05" w:rsidRPr="007367B9">
        <w:rPr>
          <w:rFonts w:ascii="Arial" w:hAnsi="Arial" w:cs="Arial"/>
        </w:rPr>
        <w:t xml:space="preserve"> </w:t>
      </w:r>
      <w:r w:rsidR="00870AAD" w:rsidRPr="007367B9">
        <w:rPr>
          <w:rFonts w:ascii="Arial" w:hAnsi="Arial" w:cs="Arial"/>
        </w:rPr>
        <w:t>(</w:t>
      </w:r>
      <w:r w:rsidR="00E21F14" w:rsidRPr="007367B9">
        <w:rPr>
          <w:rFonts w:ascii="Arial" w:hAnsi="Arial" w:cs="Arial"/>
        </w:rPr>
        <w:t>CIUS</w:t>
      </w:r>
      <w:r w:rsidR="00870AAD" w:rsidRPr="007367B9">
        <w:rPr>
          <w:rFonts w:ascii="Arial" w:hAnsi="Arial" w:cs="Arial"/>
        </w:rPr>
        <w:t>)</w:t>
      </w:r>
      <w:r w:rsidRPr="007367B9">
        <w:rPr>
          <w:rFonts w:ascii="Arial" w:hAnsi="Arial" w:cs="Arial"/>
        </w:rPr>
        <w:t xml:space="preserve"> was administered </w:t>
      </w:r>
      <w:r w:rsidR="0001026B" w:rsidRPr="00C63656">
        <w:rPr>
          <w:rFonts w:ascii="Arial" w:hAnsi="Arial" w:cs="Arial"/>
        </w:rPr>
        <w:t xml:space="preserve">from </w:t>
      </w:r>
      <w:r w:rsidR="00F25A4C">
        <w:rPr>
          <w:rFonts w:ascii="Arial" w:hAnsi="Arial" w:cs="Arial"/>
        </w:rPr>
        <w:t>December 2</w:t>
      </w:r>
      <w:r w:rsidR="00956270" w:rsidRPr="00C63656">
        <w:rPr>
          <w:rFonts w:ascii="Arial" w:hAnsi="Arial" w:cs="Arial"/>
        </w:rPr>
        <w:t>, 20</w:t>
      </w:r>
      <w:r w:rsidR="00F2323E">
        <w:rPr>
          <w:rFonts w:ascii="Arial" w:hAnsi="Arial" w:cs="Arial"/>
        </w:rPr>
        <w:t>2</w:t>
      </w:r>
      <w:r w:rsidR="001860BC">
        <w:rPr>
          <w:rFonts w:ascii="Arial" w:hAnsi="Arial" w:cs="Arial"/>
        </w:rPr>
        <w:t>2</w:t>
      </w:r>
      <w:r w:rsidR="008A1282" w:rsidRPr="00C63656">
        <w:rPr>
          <w:rFonts w:ascii="Arial" w:hAnsi="Arial" w:cs="Arial"/>
        </w:rPr>
        <w:t xml:space="preserve"> to </w:t>
      </w:r>
      <w:r w:rsidR="001860BC">
        <w:rPr>
          <w:rFonts w:ascii="Arial" w:hAnsi="Arial" w:cs="Arial"/>
        </w:rPr>
        <w:t>April</w:t>
      </w:r>
      <w:r w:rsidR="001860BC" w:rsidRPr="00C63656">
        <w:rPr>
          <w:rFonts w:ascii="Arial" w:hAnsi="Arial" w:cs="Arial"/>
        </w:rPr>
        <w:t xml:space="preserve"> </w:t>
      </w:r>
      <w:r w:rsidR="002F7D36" w:rsidRPr="00C63656">
        <w:rPr>
          <w:rFonts w:ascii="Arial" w:hAnsi="Arial" w:cs="Arial"/>
        </w:rPr>
        <w:t>0</w:t>
      </w:r>
      <w:r w:rsidR="001860BC">
        <w:rPr>
          <w:rFonts w:ascii="Arial" w:hAnsi="Arial" w:cs="Arial"/>
        </w:rPr>
        <w:t>5</w:t>
      </w:r>
      <w:r w:rsidR="00956270" w:rsidRPr="00C63656">
        <w:rPr>
          <w:rFonts w:ascii="Arial" w:hAnsi="Arial" w:cs="Arial"/>
        </w:rPr>
        <w:t>, 20</w:t>
      </w:r>
      <w:r w:rsidR="002F7D36" w:rsidRPr="00C63656">
        <w:rPr>
          <w:rFonts w:ascii="Arial" w:hAnsi="Arial" w:cs="Arial"/>
        </w:rPr>
        <w:t>2</w:t>
      </w:r>
      <w:r w:rsidR="001860BC">
        <w:rPr>
          <w:rFonts w:ascii="Arial" w:hAnsi="Arial" w:cs="Arial"/>
        </w:rPr>
        <w:t>3</w:t>
      </w:r>
      <w:r w:rsidR="00956270" w:rsidRPr="007367B9">
        <w:rPr>
          <w:rFonts w:ascii="Arial" w:hAnsi="Arial" w:cs="Arial"/>
        </w:rPr>
        <w:t xml:space="preserve"> </w:t>
      </w:r>
      <w:r w:rsidR="00BF64FB" w:rsidRPr="007367B9">
        <w:rPr>
          <w:rFonts w:ascii="Arial" w:hAnsi="Arial" w:cs="Arial"/>
        </w:rPr>
        <w:t>Please see the following sections for descriptions of the target population, stratification, the frame, the sampling strategy, the sample size and allocation.</w:t>
      </w:r>
    </w:p>
    <w:p w14:paraId="122A0C12" w14:textId="77777777" w:rsidR="00D06728" w:rsidRPr="007367B9" w:rsidRDefault="00D06728" w:rsidP="00EA3517">
      <w:pPr>
        <w:pStyle w:val="Chaptertextinuserguide"/>
        <w:rPr>
          <w:rFonts w:ascii="Arial" w:hAnsi="Arial" w:cs="Arial"/>
        </w:rPr>
      </w:pPr>
    </w:p>
    <w:p w14:paraId="721DD951" w14:textId="77777777" w:rsidR="00417911" w:rsidRPr="007367B9" w:rsidRDefault="00417911" w:rsidP="00EA3517">
      <w:pPr>
        <w:pStyle w:val="Chaptertextinuserguide"/>
        <w:ind w:left="720"/>
        <w:rPr>
          <w:rFonts w:ascii="Arial" w:hAnsi="Arial" w:cs="Arial"/>
        </w:rPr>
        <w:sectPr w:rsidR="00417911" w:rsidRPr="007367B9" w:rsidSect="0059019F">
          <w:type w:val="oddPage"/>
          <w:pgSz w:w="12240" w:h="15840"/>
          <w:pgMar w:top="720" w:right="1440" w:bottom="720" w:left="1440" w:header="720" w:footer="720" w:gutter="0"/>
          <w:cols w:space="720"/>
          <w:formProt w:val="0"/>
          <w:docGrid w:linePitch="360"/>
        </w:sectPr>
      </w:pPr>
    </w:p>
    <w:p w14:paraId="1CD3CC53" w14:textId="7A73773F" w:rsidR="00BF64FB" w:rsidRPr="007367B9" w:rsidRDefault="00FD6594" w:rsidP="00BF64FB">
      <w:pPr>
        <w:pStyle w:val="ChapterHeading"/>
        <w:numPr>
          <w:ilvl w:val="0"/>
          <w:numId w:val="0"/>
        </w:numPr>
        <w:ind w:left="720"/>
        <w:outlineLvl w:val="1"/>
        <w:rPr>
          <w:rFonts w:ascii="Arial" w:hAnsi="Arial" w:cs="Arial"/>
        </w:rPr>
      </w:pPr>
      <w:bookmarkStart w:id="703" w:name="_Toc28076164"/>
      <w:bookmarkStart w:id="704" w:name="_Toc28076511"/>
      <w:bookmarkStart w:id="705" w:name="_Toc28078130"/>
      <w:bookmarkStart w:id="706" w:name="_Toc151386849"/>
      <w:bookmarkStart w:id="707" w:name="_Hlk141783013"/>
      <w:r w:rsidRPr="007367B9">
        <w:t>5.1</w:t>
      </w:r>
      <w:bookmarkEnd w:id="703"/>
      <w:bookmarkEnd w:id="704"/>
      <w:bookmarkEnd w:id="705"/>
      <w:r w:rsidRPr="007367B9">
        <w:t xml:space="preserve"> </w:t>
      </w:r>
      <w:r w:rsidRPr="007367B9">
        <w:tab/>
      </w:r>
      <w:bookmarkStart w:id="708" w:name="_Toc28075891"/>
      <w:bookmarkStart w:id="709" w:name="_Toc28075986"/>
      <w:bookmarkStart w:id="710" w:name="_Toc28075892"/>
      <w:bookmarkStart w:id="711" w:name="_Toc28075987"/>
      <w:bookmarkStart w:id="712" w:name="_Toc28075893"/>
      <w:bookmarkStart w:id="713" w:name="_Toc28075988"/>
      <w:bookmarkStart w:id="714" w:name="_Toc27671145"/>
      <w:bookmarkStart w:id="715" w:name="_Toc27671438"/>
      <w:bookmarkEnd w:id="708"/>
      <w:bookmarkEnd w:id="709"/>
      <w:bookmarkEnd w:id="710"/>
      <w:bookmarkEnd w:id="711"/>
      <w:bookmarkEnd w:id="712"/>
      <w:bookmarkEnd w:id="713"/>
      <w:r w:rsidR="00BF64FB" w:rsidRPr="007367B9">
        <w:rPr>
          <w:rFonts w:ascii="Arial" w:hAnsi="Arial" w:cs="Arial"/>
        </w:rPr>
        <w:t>Target population</w:t>
      </w:r>
      <w:bookmarkEnd w:id="714"/>
      <w:bookmarkEnd w:id="715"/>
      <w:bookmarkEnd w:id="706"/>
    </w:p>
    <w:p w14:paraId="04524660" w14:textId="5E3669AA" w:rsidR="00BF64FB" w:rsidRPr="007367B9" w:rsidRDefault="00BF64FB" w:rsidP="00BF64FB">
      <w:pPr>
        <w:pStyle w:val="Chaptertextinuserguide"/>
        <w:ind w:left="720"/>
        <w:rPr>
          <w:rFonts w:ascii="Arial" w:hAnsi="Arial" w:cs="Arial"/>
        </w:rPr>
      </w:pPr>
      <w:bookmarkStart w:id="716" w:name="_Hlk141783028"/>
      <w:bookmarkEnd w:id="707"/>
      <w:r w:rsidRPr="007367B9">
        <w:rPr>
          <w:rFonts w:ascii="Arial" w:hAnsi="Arial" w:cs="Arial"/>
        </w:rPr>
        <w:t xml:space="preserve">The target population for the </w:t>
      </w:r>
      <w:r w:rsidR="002F7D36" w:rsidRPr="007367B9">
        <w:rPr>
          <w:rFonts w:ascii="Arial" w:hAnsi="Arial" w:cs="Arial"/>
        </w:rPr>
        <w:t>202</w:t>
      </w:r>
      <w:r w:rsidR="00DA36F5">
        <w:rPr>
          <w:rFonts w:ascii="Arial" w:hAnsi="Arial" w:cs="Arial"/>
        </w:rPr>
        <w:t>2</w:t>
      </w:r>
      <w:r w:rsidR="002F7D36" w:rsidRPr="007367B9">
        <w:rPr>
          <w:rFonts w:ascii="Arial" w:hAnsi="Arial" w:cs="Arial"/>
        </w:rPr>
        <w:t xml:space="preserve"> </w:t>
      </w:r>
      <w:r w:rsidRPr="007367B9">
        <w:rPr>
          <w:rFonts w:ascii="Arial" w:hAnsi="Arial" w:cs="Arial"/>
        </w:rPr>
        <w:t>CIUS included all persons 15 years of age and older in Canada, excluding:</w:t>
      </w:r>
    </w:p>
    <w:p w14:paraId="63628985" w14:textId="4956E126" w:rsidR="00BF64FB" w:rsidRPr="007367B9" w:rsidRDefault="00BF64FB" w:rsidP="00BF64FB">
      <w:pPr>
        <w:pStyle w:val="Chaptertextinuserguide"/>
        <w:ind w:left="720"/>
        <w:rPr>
          <w:rFonts w:ascii="Arial" w:hAnsi="Arial" w:cs="Arial"/>
        </w:rPr>
      </w:pPr>
    </w:p>
    <w:p w14:paraId="56429971" w14:textId="7E7BBFCE" w:rsidR="00BF64FB" w:rsidRPr="007367B9" w:rsidRDefault="00BF64FB" w:rsidP="00BF64FB">
      <w:pPr>
        <w:pStyle w:val="Chaptertextinuserguide"/>
        <w:numPr>
          <w:ilvl w:val="0"/>
          <w:numId w:val="23"/>
        </w:numPr>
        <w:rPr>
          <w:rFonts w:ascii="Arial" w:hAnsi="Arial" w:cs="Arial"/>
        </w:rPr>
      </w:pPr>
      <w:r w:rsidRPr="007367B9">
        <w:rPr>
          <w:rFonts w:ascii="Arial" w:hAnsi="Arial" w:cs="Arial"/>
        </w:rPr>
        <w:t>Residents of the Yukon, Northwest Territories, and Nunavut; and</w:t>
      </w:r>
    </w:p>
    <w:p w14:paraId="540573FE" w14:textId="4E38234D" w:rsidR="00BF64FB" w:rsidRPr="007367B9" w:rsidRDefault="00BF64FB" w:rsidP="00BF64FB">
      <w:pPr>
        <w:pStyle w:val="Chaptertextinuserguide"/>
        <w:numPr>
          <w:ilvl w:val="0"/>
          <w:numId w:val="23"/>
        </w:numPr>
        <w:rPr>
          <w:rFonts w:ascii="Arial" w:hAnsi="Arial" w:cs="Arial"/>
        </w:rPr>
      </w:pPr>
      <w:r w:rsidRPr="007367B9">
        <w:rPr>
          <w:rFonts w:ascii="Arial" w:hAnsi="Arial" w:cs="Arial"/>
        </w:rPr>
        <w:t>Full-time residents of institutions.</w:t>
      </w:r>
    </w:p>
    <w:bookmarkEnd w:id="716"/>
    <w:p w14:paraId="2A0945AC" w14:textId="77777777" w:rsidR="005D149B" w:rsidRDefault="005D149B" w:rsidP="00BF64FB">
      <w:pPr>
        <w:pStyle w:val="Chaptertextinuserguide"/>
        <w:ind w:left="720"/>
        <w:rPr>
          <w:rFonts w:ascii="Arial" w:hAnsi="Arial" w:cs="Arial"/>
        </w:rPr>
      </w:pPr>
    </w:p>
    <w:p w14:paraId="703FBF59" w14:textId="446D23F5" w:rsidR="00BF64FB" w:rsidRDefault="002563C4" w:rsidP="00BF64FB">
      <w:pPr>
        <w:pStyle w:val="Chaptertextinuserguide"/>
        <w:ind w:left="720"/>
        <w:rPr>
          <w:rFonts w:ascii="Arial" w:hAnsi="Arial" w:cs="Arial"/>
        </w:rPr>
      </w:pPr>
      <w:r w:rsidRPr="00A812E6">
        <w:rPr>
          <w:rFonts w:ascii="Arial" w:hAnsi="Arial" w:cs="Arial"/>
        </w:rPr>
        <w:t>The CIUS makes efforts to identify and exclude units on reserves based on their associated geographies on the building-unit-based frame.</w:t>
      </w:r>
    </w:p>
    <w:p w14:paraId="2F8319A0" w14:textId="77777777" w:rsidR="002563C4" w:rsidRPr="007367B9" w:rsidRDefault="002563C4" w:rsidP="00BF64FB">
      <w:pPr>
        <w:pStyle w:val="Chaptertextinuserguide"/>
        <w:ind w:left="720"/>
        <w:rPr>
          <w:rFonts w:ascii="Arial" w:hAnsi="Arial" w:cs="Arial"/>
        </w:rPr>
      </w:pPr>
    </w:p>
    <w:p w14:paraId="589C9EA2" w14:textId="43A57BE5" w:rsidR="00BF64FB" w:rsidRPr="007367B9" w:rsidRDefault="00BF64FB" w:rsidP="00BF64FB">
      <w:pPr>
        <w:pStyle w:val="ChapterHeading"/>
        <w:numPr>
          <w:ilvl w:val="1"/>
          <w:numId w:val="25"/>
        </w:numPr>
        <w:outlineLvl w:val="1"/>
        <w:rPr>
          <w:rFonts w:ascii="Arial" w:hAnsi="Arial" w:cs="Arial"/>
        </w:rPr>
      </w:pPr>
      <w:bookmarkStart w:id="717" w:name="_Toc27671146"/>
      <w:bookmarkStart w:id="718" w:name="_Toc27671439"/>
      <w:bookmarkStart w:id="719" w:name="_Toc151386850"/>
      <w:r w:rsidRPr="007367B9">
        <w:rPr>
          <w:rFonts w:ascii="Arial" w:hAnsi="Arial" w:cs="Arial"/>
        </w:rPr>
        <w:t>Stratification</w:t>
      </w:r>
      <w:bookmarkEnd w:id="717"/>
      <w:bookmarkEnd w:id="718"/>
      <w:bookmarkEnd w:id="719"/>
    </w:p>
    <w:p w14:paraId="0B7E9CDF" w14:textId="1F3336FD" w:rsidR="00BF64FB" w:rsidRPr="007367B9" w:rsidRDefault="00622079" w:rsidP="00BF64FB">
      <w:pPr>
        <w:pStyle w:val="Chaptertextinuserguide"/>
        <w:ind w:left="720"/>
        <w:rPr>
          <w:rFonts w:ascii="Arial" w:hAnsi="Arial" w:cs="Arial"/>
        </w:rPr>
      </w:pPr>
      <w:r w:rsidRPr="00622079">
        <w:rPr>
          <w:rFonts w:ascii="Arial" w:hAnsi="Arial" w:cs="Arial"/>
        </w:rPr>
        <w:t>In order to carry out sampling, each of the ten provinces were divided into strata (i.e. geographic areas). The stratification divides the geography of the ten provinces into rural and urban strata which were defined using the Statistical Area Classification (SAC).  The three largest census metropolitan areas (CMAs), namely Montreal, Toronto and Vancouver, were separate strata.</w:t>
      </w:r>
    </w:p>
    <w:p w14:paraId="1354DFB2" w14:textId="77777777" w:rsidR="00BF64FB" w:rsidRPr="007367B9" w:rsidRDefault="00BF64FB" w:rsidP="00BF64FB">
      <w:pPr>
        <w:pStyle w:val="Chaptertextinuserguide"/>
        <w:ind w:left="720"/>
      </w:pPr>
    </w:p>
    <w:p w14:paraId="3A166A7C" w14:textId="4EFF2B97" w:rsidR="00BF64FB" w:rsidRPr="007367B9" w:rsidRDefault="00BF64FB" w:rsidP="00BF64FB">
      <w:pPr>
        <w:pStyle w:val="ChapterHeading"/>
        <w:numPr>
          <w:ilvl w:val="1"/>
          <w:numId w:val="25"/>
        </w:numPr>
        <w:outlineLvl w:val="1"/>
        <w:rPr>
          <w:rFonts w:ascii="Arial" w:hAnsi="Arial" w:cs="Arial"/>
        </w:rPr>
      </w:pPr>
      <w:bookmarkStart w:id="720" w:name="_Toc27671147"/>
      <w:bookmarkStart w:id="721" w:name="_Toc27671440"/>
      <w:bookmarkStart w:id="722" w:name="_Toc151386851"/>
      <w:r w:rsidRPr="007367B9">
        <w:rPr>
          <w:rFonts w:ascii="Arial" w:hAnsi="Arial" w:cs="Arial"/>
        </w:rPr>
        <w:t>Frame</w:t>
      </w:r>
      <w:bookmarkEnd w:id="720"/>
      <w:bookmarkEnd w:id="721"/>
      <w:bookmarkEnd w:id="722"/>
    </w:p>
    <w:p w14:paraId="54D53B42" w14:textId="77777777" w:rsidR="00622079" w:rsidRPr="00622079" w:rsidRDefault="00622079" w:rsidP="00622079">
      <w:pPr>
        <w:pStyle w:val="Chaptertextinuserguide"/>
        <w:ind w:left="720"/>
        <w:rPr>
          <w:rFonts w:ascii="Arial" w:hAnsi="Arial" w:cs="Arial"/>
        </w:rPr>
      </w:pPr>
      <w:bookmarkStart w:id="723" w:name="_Hlk138834252"/>
      <w:r w:rsidRPr="00622079">
        <w:rPr>
          <w:rFonts w:ascii="Arial" w:hAnsi="Arial" w:cs="Arial"/>
        </w:rPr>
        <w:t>The foundation of our survey frame was derived from the Statistical Building Register.  From it, we extracted a Building Universe File.  It contained geographical information and information on the type of dwelling.</w:t>
      </w:r>
    </w:p>
    <w:p w14:paraId="134F3416" w14:textId="77777777" w:rsidR="00622079" w:rsidRPr="00622079" w:rsidRDefault="00622079" w:rsidP="00622079">
      <w:pPr>
        <w:pStyle w:val="Chaptertextinuserguide"/>
        <w:ind w:left="720"/>
        <w:rPr>
          <w:rFonts w:ascii="Arial" w:hAnsi="Arial" w:cs="Arial"/>
        </w:rPr>
      </w:pPr>
    </w:p>
    <w:p w14:paraId="608DF30D" w14:textId="77777777" w:rsidR="00622079" w:rsidRPr="00622079" w:rsidRDefault="00622079" w:rsidP="00622079">
      <w:pPr>
        <w:pStyle w:val="Chaptertextinuserguide"/>
        <w:ind w:left="720"/>
        <w:rPr>
          <w:rFonts w:ascii="Arial" w:hAnsi="Arial" w:cs="Arial"/>
        </w:rPr>
      </w:pPr>
      <w:r w:rsidRPr="00622079">
        <w:rPr>
          <w:rFonts w:ascii="Arial" w:hAnsi="Arial" w:cs="Arial"/>
        </w:rPr>
        <w:t>The Socio-Economic File held socioeconomic and demographic information about households, including household size and composition, as well as members’ ages and approximate income. It was linked to the Building Universe File to give us additional information for use when we construct survey weights.</w:t>
      </w:r>
    </w:p>
    <w:p w14:paraId="40B2295E" w14:textId="77777777" w:rsidR="00622079" w:rsidRPr="00622079" w:rsidRDefault="00622079" w:rsidP="00622079">
      <w:pPr>
        <w:pStyle w:val="Chaptertextinuserguide"/>
        <w:ind w:left="720"/>
        <w:rPr>
          <w:rFonts w:ascii="Arial" w:hAnsi="Arial" w:cs="Arial"/>
        </w:rPr>
      </w:pPr>
    </w:p>
    <w:p w14:paraId="38D0FE0C" w14:textId="77777777" w:rsidR="00622079" w:rsidRDefault="00622079" w:rsidP="00622079">
      <w:pPr>
        <w:pStyle w:val="Chaptertextinuserguide"/>
        <w:ind w:left="720"/>
        <w:rPr>
          <w:rFonts w:ascii="Arial" w:hAnsi="Arial" w:cs="Arial"/>
        </w:rPr>
      </w:pPr>
      <w:r w:rsidRPr="00622079">
        <w:rPr>
          <w:rFonts w:ascii="Arial" w:hAnsi="Arial" w:cs="Arial"/>
        </w:rPr>
        <w:t>Finally, we used the telephone file to associate telephone numbers to the buildings in our sample.  Our goal was to create a frame that contained at least enough contact information for us to invite households to participate in the survey.</w:t>
      </w:r>
    </w:p>
    <w:bookmarkEnd w:id="723"/>
    <w:p w14:paraId="0AF53335" w14:textId="77777777" w:rsidR="00BF64FB" w:rsidRPr="009C7BF2" w:rsidRDefault="00BF64FB" w:rsidP="00BF64FB">
      <w:pPr>
        <w:pStyle w:val="Chaptertextinuserguide"/>
        <w:ind w:left="720"/>
        <w:rPr>
          <w:highlight w:val="yellow"/>
        </w:rPr>
      </w:pPr>
    </w:p>
    <w:p w14:paraId="7BBA4025" w14:textId="21B55F46" w:rsidR="00BF64FB" w:rsidRPr="007367B9" w:rsidRDefault="00BF64FB" w:rsidP="00BF64FB">
      <w:pPr>
        <w:pStyle w:val="ChapterHeading"/>
        <w:numPr>
          <w:ilvl w:val="1"/>
          <w:numId w:val="25"/>
        </w:numPr>
        <w:outlineLvl w:val="1"/>
        <w:rPr>
          <w:rFonts w:ascii="Arial" w:hAnsi="Arial" w:cs="Arial"/>
        </w:rPr>
      </w:pPr>
      <w:bookmarkStart w:id="724" w:name="_Toc27671148"/>
      <w:bookmarkStart w:id="725" w:name="_Toc27671441"/>
      <w:bookmarkStart w:id="726" w:name="_Toc151386852"/>
      <w:r w:rsidRPr="007367B9">
        <w:rPr>
          <w:rFonts w:ascii="Arial" w:hAnsi="Arial" w:cs="Arial"/>
        </w:rPr>
        <w:t>Sampling strategy</w:t>
      </w:r>
      <w:bookmarkEnd w:id="724"/>
      <w:bookmarkEnd w:id="725"/>
      <w:bookmarkEnd w:id="726"/>
    </w:p>
    <w:p w14:paraId="1F12E73A" w14:textId="0E33DD19" w:rsidR="00622079" w:rsidRDefault="00622079" w:rsidP="00D97D80">
      <w:pPr>
        <w:pStyle w:val="Chaptertextinuserguide"/>
        <w:ind w:left="720"/>
        <w:rPr>
          <w:rFonts w:ascii="Arial" w:hAnsi="Arial" w:cs="Arial"/>
        </w:rPr>
      </w:pPr>
      <w:r w:rsidRPr="00622079">
        <w:rPr>
          <w:rFonts w:ascii="Arial" w:hAnsi="Arial" w:cs="Arial"/>
        </w:rPr>
        <w:t>All records on the survey frame contained basic geographical information which allowed us to stratify the sample.  Once we decided on how to allocate our sample between strata, we selected a simple random sample without replacement in each of the strata.</w:t>
      </w:r>
    </w:p>
    <w:p w14:paraId="76B5C1A0" w14:textId="77777777" w:rsidR="00D97D80" w:rsidRPr="00622079" w:rsidRDefault="00D97D80" w:rsidP="00D97D80">
      <w:pPr>
        <w:pStyle w:val="Chaptertextinuserguide"/>
        <w:ind w:left="720"/>
        <w:rPr>
          <w:rFonts w:ascii="Arial" w:hAnsi="Arial" w:cs="Arial"/>
          <w:b/>
          <w:i/>
        </w:rPr>
      </w:pPr>
    </w:p>
    <w:p w14:paraId="52947A5B" w14:textId="16E48DFC" w:rsidR="00622079" w:rsidRDefault="00622079" w:rsidP="00D97D80">
      <w:pPr>
        <w:pStyle w:val="Chaptertextinuserguide"/>
        <w:ind w:left="720"/>
        <w:rPr>
          <w:rFonts w:ascii="Arial" w:hAnsi="Arial" w:cs="Arial"/>
        </w:rPr>
      </w:pPr>
      <w:r w:rsidRPr="00622079">
        <w:rPr>
          <w:rFonts w:ascii="Arial" w:hAnsi="Arial" w:cs="Arial"/>
        </w:rPr>
        <w:t xml:space="preserve">Once selected, the first way we tried to invite a household to participate in the survey was by sending a letter by mail.  In that letter, we sent a series of instructions on who in the household was invited to participate.  To be eligible, a household had to include at least one person 15 years of age or older. Of those persons 15 years of age or older, we selected a person at random.  For example, in some households, we asked that the eldest member of the household participate.  The person selected in the household was different depending on which letter we sent.  This method of selecting a person using a variety of pre-specified instructions was called the "age-order selection method" and was a way of selecting a sample of people at random within </w:t>
      </w:r>
      <w:r w:rsidRPr="00622079">
        <w:rPr>
          <w:rFonts w:ascii="Arial" w:hAnsi="Arial" w:cs="Arial"/>
        </w:rPr>
        <w:lastRenderedPageBreak/>
        <w:t>households.  Once a person in the household was selected, we asked them to fill out the survey electronically</w:t>
      </w:r>
      <w:r>
        <w:rPr>
          <w:rFonts w:ascii="Arial" w:hAnsi="Arial" w:cs="Arial"/>
        </w:rPr>
        <w:t>.</w:t>
      </w:r>
    </w:p>
    <w:p w14:paraId="5927B2B8" w14:textId="77777777" w:rsidR="00D97D80" w:rsidRPr="00622079" w:rsidRDefault="00D97D80" w:rsidP="00D97D80">
      <w:pPr>
        <w:pStyle w:val="Chaptertextinuserguide"/>
        <w:ind w:left="720"/>
        <w:rPr>
          <w:rFonts w:ascii="Arial" w:hAnsi="Arial" w:cs="Arial"/>
          <w:b/>
          <w:i/>
        </w:rPr>
      </w:pPr>
    </w:p>
    <w:p w14:paraId="160FC9EA" w14:textId="55ABD8EB" w:rsidR="00622079" w:rsidRPr="007367B9" w:rsidRDefault="00622079" w:rsidP="00622079">
      <w:pPr>
        <w:pStyle w:val="ChapterHeading"/>
        <w:numPr>
          <w:ilvl w:val="0"/>
          <w:numId w:val="0"/>
        </w:numPr>
        <w:ind w:left="720"/>
        <w:outlineLvl w:val="9"/>
        <w:rPr>
          <w:rFonts w:ascii="Arial" w:hAnsi="Arial" w:cs="Arial"/>
          <w:b w:val="0"/>
          <w:i w:val="0"/>
          <w:sz w:val="20"/>
        </w:rPr>
      </w:pPr>
      <w:r w:rsidRPr="00622079">
        <w:rPr>
          <w:rFonts w:ascii="Arial" w:hAnsi="Arial" w:cs="Arial"/>
          <w:b w:val="0"/>
          <w:i w:val="0"/>
          <w:sz w:val="20"/>
        </w:rPr>
        <w:t xml:space="preserve">If our attempt at eliciting a response was not </w:t>
      </w:r>
      <w:r w:rsidR="00D97D80" w:rsidRPr="00622079">
        <w:rPr>
          <w:rFonts w:ascii="Arial" w:hAnsi="Arial" w:cs="Arial"/>
          <w:b w:val="0"/>
          <w:i w:val="0"/>
          <w:sz w:val="20"/>
        </w:rPr>
        <w:t>successful</w:t>
      </w:r>
      <w:r w:rsidRPr="00622079">
        <w:rPr>
          <w:rFonts w:ascii="Arial" w:hAnsi="Arial" w:cs="Arial"/>
          <w:b w:val="0"/>
          <w:i w:val="0"/>
          <w:sz w:val="20"/>
        </w:rPr>
        <w:t>, we followed up by trying to contact the household by telephone.  Having made contact, we once again selected a person in the household by using the age-order selection method.  If that was accomplished, the interviewer did a telephone interview to collect the data.</w:t>
      </w:r>
    </w:p>
    <w:p w14:paraId="1B691E41" w14:textId="0A484ED1" w:rsidR="00BF64FB" w:rsidRPr="009C7BF2" w:rsidRDefault="00BF64FB" w:rsidP="00BF64FB">
      <w:pPr>
        <w:pStyle w:val="ChapterHeading"/>
        <w:numPr>
          <w:ilvl w:val="1"/>
          <w:numId w:val="25"/>
        </w:numPr>
        <w:outlineLvl w:val="1"/>
        <w:rPr>
          <w:rFonts w:ascii="Arial" w:hAnsi="Arial" w:cs="Arial"/>
        </w:rPr>
      </w:pPr>
      <w:bookmarkStart w:id="727" w:name="_Toc27671149"/>
      <w:bookmarkStart w:id="728" w:name="_Toc27671445"/>
      <w:bookmarkStart w:id="729" w:name="_Toc151386853"/>
      <w:r w:rsidRPr="009C7BF2">
        <w:rPr>
          <w:rFonts w:ascii="Arial" w:hAnsi="Arial" w:cs="Arial"/>
        </w:rPr>
        <w:t>Sample Size and allocation by Province</w:t>
      </w:r>
      <w:bookmarkEnd w:id="727"/>
      <w:bookmarkEnd w:id="728"/>
      <w:bookmarkEnd w:id="729"/>
      <w:r w:rsidRPr="009C7BF2">
        <w:rPr>
          <w:rFonts w:ascii="Arial" w:hAnsi="Arial" w:cs="Arial"/>
        </w:rPr>
        <w:t xml:space="preserve"> </w:t>
      </w:r>
    </w:p>
    <w:p w14:paraId="4E380AA6" w14:textId="56276EF0" w:rsidR="00BF64FB" w:rsidRPr="008664AE" w:rsidRDefault="00CB0FB6" w:rsidP="00BF64FB">
      <w:pPr>
        <w:pStyle w:val="Chaptertextinuserguide"/>
        <w:ind w:left="720"/>
        <w:rPr>
          <w:rFonts w:ascii="Arial" w:hAnsi="Arial" w:cs="Arial"/>
        </w:rPr>
      </w:pPr>
      <w:r w:rsidRPr="00CB0FB6">
        <w:rPr>
          <w:rFonts w:ascii="Arial" w:hAnsi="Arial" w:cs="Arial"/>
        </w:rPr>
        <w:t xml:space="preserve">The sample size for 2022 CIUS was 55,860 households. The following tables shows the allocation by province. </w:t>
      </w:r>
    </w:p>
    <w:tbl>
      <w:tblPr>
        <w:tblStyle w:val="TableGrid"/>
        <w:tblW w:w="0" w:type="auto"/>
        <w:tblInd w:w="72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074"/>
        <w:gridCol w:w="2126"/>
      </w:tblGrid>
      <w:tr w:rsidR="00CB0FB6" w:rsidRPr="008664AE" w14:paraId="5665FD26" w14:textId="77777777" w:rsidTr="0054519A">
        <w:tc>
          <w:tcPr>
            <w:tcW w:w="3074" w:type="dxa"/>
          </w:tcPr>
          <w:p w14:paraId="538AC92B" w14:textId="25C231F7" w:rsidR="00CB0FB6" w:rsidRPr="008664AE" w:rsidRDefault="00CB0FB6" w:rsidP="00CB0FB6">
            <w:pPr>
              <w:pStyle w:val="Chaptertextinuserguide"/>
              <w:rPr>
                <w:rFonts w:ascii="Arial" w:hAnsi="Arial" w:cs="Arial"/>
                <w:b/>
              </w:rPr>
            </w:pPr>
            <w:r w:rsidRPr="00072029">
              <w:t>Province</w:t>
            </w:r>
          </w:p>
        </w:tc>
        <w:tc>
          <w:tcPr>
            <w:tcW w:w="2126" w:type="dxa"/>
          </w:tcPr>
          <w:p w14:paraId="098F380D" w14:textId="3697D195" w:rsidR="00CB0FB6" w:rsidRPr="008664AE" w:rsidRDefault="00CB0FB6" w:rsidP="00CB0FB6">
            <w:pPr>
              <w:pStyle w:val="Chaptertextinuserguide"/>
              <w:rPr>
                <w:rFonts w:ascii="Arial" w:hAnsi="Arial" w:cs="Arial"/>
                <w:b/>
              </w:rPr>
            </w:pPr>
            <w:r w:rsidRPr="00072029">
              <w:t>Sample Size</w:t>
            </w:r>
          </w:p>
        </w:tc>
      </w:tr>
      <w:tr w:rsidR="00CB0FB6" w:rsidRPr="008664AE" w14:paraId="6E9FA7C1" w14:textId="77777777" w:rsidTr="0054519A">
        <w:tc>
          <w:tcPr>
            <w:tcW w:w="3074" w:type="dxa"/>
          </w:tcPr>
          <w:p w14:paraId="21AD7E03" w14:textId="795023A8" w:rsidR="00CB0FB6" w:rsidRPr="008664AE" w:rsidRDefault="00CB0FB6" w:rsidP="00CB0FB6">
            <w:pPr>
              <w:pStyle w:val="Chaptertextinuserguide"/>
              <w:rPr>
                <w:rFonts w:ascii="Arial" w:hAnsi="Arial" w:cs="Arial"/>
              </w:rPr>
            </w:pPr>
            <w:r w:rsidRPr="00072029">
              <w:t xml:space="preserve">  Newfoundland and Labrador</w:t>
            </w:r>
          </w:p>
        </w:tc>
        <w:tc>
          <w:tcPr>
            <w:tcW w:w="2126" w:type="dxa"/>
          </w:tcPr>
          <w:p w14:paraId="17C7FF73" w14:textId="1274DEC4" w:rsidR="00CB0FB6" w:rsidRPr="008664AE" w:rsidRDefault="00CB0FB6" w:rsidP="00CB0FB6">
            <w:pPr>
              <w:pStyle w:val="Chaptertextinuserguide"/>
              <w:jc w:val="center"/>
              <w:rPr>
                <w:rFonts w:ascii="Arial" w:hAnsi="Arial" w:cs="Arial"/>
              </w:rPr>
            </w:pPr>
            <w:r w:rsidRPr="00072029">
              <w:t>3,524</w:t>
            </w:r>
          </w:p>
        </w:tc>
      </w:tr>
      <w:tr w:rsidR="00CB0FB6" w:rsidRPr="008664AE" w14:paraId="73B1A902" w14:textId="77777777" w:rsidTr="0054519A">
        <w:tc>
          <w:tcPr>
            <w:tcW w:w="3074" w:type="dxa"/>
          </w:tcPr>
          <w:p w14:paraId="7DF3942A" w14:textId="2892CD10" w:rsidR="00CB0FB6" w:rsidRPr="008664AE" w:rsidRDefault="00CB0FB6" w:rsidP="00CB0FB6">
            <w:pPr>
              <w:pStyle w:val="Chaptertextinuserguide"/>
              <w:rPr>
                <w:rFonts w:ascii="Arial" w:hAnsi="Arial" w:cs="Arial"/>
              </w:rPr>
            </w:pPr>
            <w:r w:rsidRPr="00072029">
              <w:t xml:space="preserve">  Prince Edward Island</w:t>
            </w:r>
          </w:p>
        </w:tc>
        <w:tc>
          <w:tcPr>
            <w:tcW w:w="2126" w:type="dxa"/>
          </w:tcPr>
          <w:p w14:paraId="0488159C" w14:textId="22D199B5" w:rsidR="00CB0FB6" w:rsidRPr="008664AE" w:rsidRDefault="00CB0FB6" w:rsidP="00CB0FB6">
            <w:pPr>
              <w:pStyle w:val="Chaptertextinuserguide"/>
              <w:jc w:val="center"/>
              <w:rPr>
                <w:rFonts w:ascii="Arial" w:hAnsi="Arial" w:cs="Arial"/>
              </w:rPr>
            </w:pPr>
            <w:r w:rsidRPr="00072029">
              <w:t>3,397</w:t>
            </w:r>
          </w:p>
        </w:tc>
      </w:tr>
      <w:tr w:rsidR="00CB0FB6" w:rsidRPr="008664AE" w14:paraId="6E32B47E" w14:textId="77777777" w:rsidTr="0054519A">
        <w:tc>
          <w:tcPr>
            <w:tcW w:w="3074" w:type="dxa"/>
          </w:tcPr>
          <w:p w14:paraId="01AD996E" w14:textId="5E0285C0" w:rsidR="00CB0FB6" w:rsidRPr="008664AE" w:rsidRDefault="00CB0FB6" w:rsidP="00CB0FB6">
            <w:pPr>
              <w:pStyle w:val="Chaptertextinuserguide"/>
              <w:rPr>
                <w:rFonts w:ascii="Arial" w:hAnsi="Arial" w:cs="Arial"/>
              </w:rPr>
            </w:pPr>
            <w:r w:rsidRPr="00072029">
              <w:t xml:space="preserve">  Nova Scotia</w:t>
            </w:r>
          </w:p>
        </w:tc>
        <w:tc>
          <w:tcPr>
            <w:tcW w:w="2126" w:type="dxa"/>
          </w:tcPr>
          <w:p w14:paraId="7BE3D36B" w14:textId="21D1FE27" w:rsidR="00CB0FB6" w:rsidRPr="008664AE" w:rsidRDefault="00CB0FB6" w:rsidP="00CB0FB6">
            <w:pPr>
              <w:pStyle w:val="Chaptertextinuserguide"/>
              <w:jc w:val="center"/>
              <w:rPr>
                <w:rFonts w:ascii="Arial" w:hAnsi="Arial" w:cs="Arial"/>
              </w:rPr>
            </w:pPr>
            <w:r w:rsidRPr="00072029">
              <w:t>2,841</w:t>
            </w:r>
          </w:p>
        </w:tc>
      </w:tr>
      <w:tr w:rsidR="00CB0FB6" w:rsidRPr="008664AE" w14:paraId="09B34622" w14:textId="77777777" w:rsidTr="0054519A">
        <w:tc>
          <w:tcPr>
            <w:tcW w:w="3074" w:type="dxa"/>
          </w:tcPr>
          <w:p w14:paraId="2A434A06" w14:textId="100FEB1F" w:rsidR="00CB0FB6" w:rsidRPr="008664AE" w:rsidRDefault="00CB0FB6" w:rsidP="00CB0FB6">
            <w:pPr>
              <w:pStyle w:val="Chaptertextinuserguide"/>
              <w:rPr>
                <w:rFonts w:ascii="Arial" w:hAnsi="Arial" w:cs="Arial"/>
              </w:rPr>
            </w:pPr>
            <w:r w:rsidRPr="00072029">
              <w:t xml:space="preserve">  New Brunswick</w:t>
            </w:r>
          </w:p>
        </w:tc>
        <w:tc>
          <w:tcPr>
            <w:tcW w:w="2126" w:type="dxa"/>
          </w:tcPr>
          <w:p w14:paraId="727B9295" w14:textId="4DBBCCA4" w:rsidR="00CB0FB6" w:rsidRPr="008664AE" w:rsidRDefault="00CB0FB6" w:rsidP="00CB0FB6">
            <w:pPr>
              <w:pStyle w:val="Chaptertextinuserguide"/>
              <w:jc w:val="center"/>
              <w:rPr>
                <w:rFonts w:ascii="Arial" w:hAnsi="Arial" w:cs="Arial"/>
              </w:rPr>
            </w:pPr>
            <w:r w:rsidRPr="00072029">
              <w:t>2,617</w:t>
            </w:r>
          </w:p>
        </w:tc>
      </w:tr>
      <w:tr w:rsidR="00CB0FB6" w:rsidRPr="008664AE" w14:paraId="3B2649C4" w14:textId="77777777" w:rsidTr="0054519A">
        <w:tc>
          <w:tcPr>
            <w:tcW w:w="3074" w:type="dxa"/>
          </w:tcPr>
          <w:p w14:paraId="3D963E53" w14:textId="38A69B40" w:rsidR="00CB0FB6" w:rsidRPr="008664AE" w:rsidRDefault="00CB0FB6" w:rsidP="00CB0FB6">
            <w:pPr>
              <w:pStyle w:val="Chaptertextinuserguide"/>
              <w:rPr>
                <w:rFonts w:ascii="Arial" w:hAnsi="Arial" w:cs="Arial"/>
              </w:rPr>
            </w:pPr>
            <w:r w:rsidRPr="00072029">
              <w:t xml:space="preserve">  Québec</w:t>
            </w:r>
          </w:p>
        </w:tc>
        <w:tc>
          <w:tcPr>
            <w:tcW w:w="2126" w:type="dxa"/>
          </w:tcPr>
          <w:p w14:paraId="47E1C3EE" w14:textId="6A9EC0C3" w:rsidR="00CB0FB6" w:rsidRPr="008664AE" w:rsidRDefault="00CB0FB6" w:rsidP="00CB0FB6">
            <w:pPr>
              <w:pStyle w:val="Chaptertextinuserguide"/>
              <w:jc w:val="center"/>
              <w:rPr>
                <w:rFonts w:ascii="Arial" w:hAnsi="Arial" w:cs="Arial"/>
              </w:rPr>
            </w:pPr>
            <w:r w:rsidRPr="00072029">
              <w:t>11,348</w:t>
            </w:r>
          </w:p>
        </w:tc>
      </w:tr>
      <w:tr w:rsidR="00CB0FB6" w:rsidRPr="008664AE" w14:paraId="4DF6DCA8" w14:textId="77777777" w:rsidTr="0054519A">
        <w:tc>
          <w:tcPr>
            <w:tcW w:w="3074" w:type="dxa"/>
          </w:tcPr>
          <w:p w14:paraId="46E8C8E8" w14:textId="6755E2DC" w:rsidR="00CB0FB6" w:rsidRPr="008664AE" w:rsidRDefault="00CB0FB6" w:rsidP="00CB0FB6">
            <w:pPr>
              <w:pStyle w:val="Chaptertextinuserguide"/>
              <w:rPr>
                <w:rFonts w:ascii="Arial" w:hAnsi="Arial" w:cs="Arial"/>
              </w:rPr>
            </w:pPr>
            <w:r w:rsidRPr="00072029">
              <w:t xml:space="preserve">  Ontario</w:t>
            </w:r>
          </w:p>
        </w:tc>
        <w:tc>
          <w:tcPr>
            <w:tcW w:w="2126" w:type="dxa"/>
          </w:tcPr>
          <w:p w14:paraId="6B704AEA" w14:textId="64ED12F2" w:rsidR="00CB0FB6" w:rsidRPr="008664AE" w:rsidRDefault="00CB0FB6" w:rsidP="00CB0FB6">
            <w:pPr>
              <w:pStyle w:val="Chaptertextinuserguide"/>
              <w:jc w:val="center"/>
              <w:rPr>
                <w:rFonts w:ascii="Arial" w:hAnsi="Arial" w:cs="Arial"/>
              </w:rPr>
            </w:pPr>
            <w:r w:rsidRPr="00072029">
              <w:t>13,247</w:t>
            </w:r>
          </w:p>
        </w:tc>
      </w:tr>
      <w:tr w:rsidR="00CB0FB6" w:rsidRPr="008664AE" w14:paraId="4356B267" w14:textId="77777777" w:rsidTr="0054519A">
        <w:tc>
          <w:tcPr>
            <w:tcW w:w="3074" w:type="dxa"/>
          </w:tcPr>
          <w:p w14:paraId="127BF75E" w14:textId="75FCC5DF" w:rsidR="00CB0FB6" w:rsidRPr="008664AE" w:rsidRDefault="00CB0FB6" w:rsidP="00CB0FB6">
            <w:pPr>
              <w:pStyle w:val="Chaptertextinuserguide"/>
              <w:rPr>
                <w:rFonts w:ascii="Arial" w:hAnsi="Arial" w:cs="Arial"/>
              </w:rPr>
            </w:pPr>
            <w:r w:rsidRPr="00072029">
              <w:t xml:space="preserve">  Manitoba</w:t>
            </w:r>
          </w:p>
        </w:tc>
        <w:tc>
          <w:tcPr>
            <w:tcW w:w="2126" w:type="dxa"/>
          </w:tcPr>
          <w:p w14:paraId="38CD9EED" w14:textId="7D3FF4CB" w:rsidR="00CB0FB6" w:rsidRPr="008664AE" w:rsidRDefault="00CB0FB6" w:rsidP="00CB0FB6">
            <w:pPr>
              <w:pStyle w:val="Chaptertextinuserguide"/>
              <w:jc w:val="center"/>
              <w:rPr>
                <w:rFonts w:ascii="Arial" w:hAnsi="Arial" w:cs="Arial"/>
              </w:rPr>
            </w:pPr>
            <w:r w:rsidRPr="00072029">
              <w:t>3,674</w:t>
            </w:r>
          </w:p>
        </w:tc>
      </w:tr>
      <w:tr w:rsidR="00CB0FB6" w:rsidRPr="008664AE" w14:paraId="2B013FEB" w14:textId="77777777" w:rsidTr="0054519A">
        <w:tc>
          <w:tcPr>
            <w:tcW w:w="3074" w:type="dxa"/>
          </w:tcPr>
          <w:p w14:paraId="7006FE1E" w14:textId="199F0875" w:rsidR="00CB0FB6" w:rsidRPr="008664AE" w:rsidRDefault="00CB0FB6" w:rsidP="00CB0FB6">
            <w:pPr>
              <w:pStyle w:val="Chaptertextinuserguide"/>
              <w:rPr>
                <w:rFonts w:ascii="Arial" w:hAnsi="Arial" w:cs="Arial"/>
              </w:rPr>
            </w:pPr>
            <w:r w:rsidRPr="00072029">
              <w:t xml:space="preserve">  Saskatchewan</w:t>
            </w:r>
          </w:p>
        </w:tc>
        <w:tc>
          <w:tcPr>
            <w:tcW w:w="2126" w:type="dxa"/>
          </w:tcPr>
          <w:p w14:paraId="574FC9E5" w14:textId="05143BF6" w:rsidR="00CB0FB6" w:rsidRPr="008664AE" w:rsidRDefault="00CB0FB6" w:rsidP="00CB0FB6">
            <w:pPr>
              <w:pStyle w:val="Chaptertextinuserguide"/>
              <w:jc w:val="center"/>
              <w:rPr>
                <w:rFonts w:ascii="Arial" w:hAnsi="Arial" w:cs="Arial"/>
              </w:rPr>
            </w:pPr>
            <w:r w:rsidRPr="00072029">
              <w:t>3,801</w:t>
            </w:r>
          </w:p>
        </w:tc>
      </w:tr>
      <w:tr w:rsidR="00CB0FB6" w:rsidRPr="008664AE" w14:paraId="4C83D6BE" w14:textId="77777777" w:rsidTr="0054519A">
        <w:tc>
          <w:tcPr>
            <w:tcW w:w="3074" w:type="dxa"/>
          </w:tcPr>
          <w:p w14:paraId="69FDD929" w14:textId="744CFC78" w:rsidR="00CB0FB6" w:rsidRPr="008664AE" w:rsidRDefault="00CB0FB6" w:rsidP="00CB0FB6">
            <w:pPr>
              <w:pStyle w:val="Chaptertextinuserguide"/>
              <w:rPr>
                <w:rFonts w:ascii="Arial" w:hAnsi="Arial" w:cs="Arial"/>
              </w:rPr>
            </w:pPr>
            <w:r w:rsidRPr="00072029">
              <w:t xml:space="preserve">  Alberta</w:t>
            </w:r>
          </w:p>
        </w:tc>
        <w:tc>
          <w:tcPr>
            <w:tcW w:w="2126" w:type="dxa"/>
          </w:tcPr>
          <w:p w14:paraId="4A80DBFA" w14:textId="487E78F6" w:rsidR="00CB0FB6" w:rsidRPr="008664AE" w:rsidRDefault="00CB0FB6" w:rsidP="00CB0FB6">
            <w:pPr>
              <w:pStyle w:val="Chaptertextinuserguide"/>
              <w:jc w:val="center"/>
              <w:rPr>
                <w:rFonts w:ascii="Arial" w:hAnsi="Arial" w:cs="Arial"/>
              </w:rPr>
            </w:pPr>
            <w:r w:rsidRPr="00072029">
              <w:t>4,604</w:t>
            </w:r>
          </w:p>
        </w:tc>
      </w:tr>
      <w:tr w:rsidR="00CB0FB6" w:rsidRPr="008664AE" w14:paraId="174E59ED" w14:textId="77777777" w:rsidTr="0054519A">
        <w:tc>
          <w:tcPr>
            <w:tcW w:w="3074" w:type="dxa"/>
          </w:tcPr>
          <w:p w14:paraId="78D21774" w14:textId="36F34877" w:rsidR="00CB0FB6" w:rsidRPr="008664AE" w:rsidRDefault="00CB0FB6" w:rsidP="00CB0FB6">
            <w:pPr>
              <w:pStyle w:val="Chaptertextinuserguide"/>
              <w:rPr>
                <w:rFonts w:ascii="Arial" w:hAnsi="Arial" w:cs="Arial"/>
              </w:rPr>
            </w:pPr>
            <w:r w:rsidRPr="00072029">
              <w:t xml:space="preserve">  British Columbia</w:t>
            </w:r>
          </w:p>
        </w:tc>
        <w:tc>
          <w:tcPr>
            <w:tcW w:w="2126" w:type="dxa"/>
          </w:tcPr>
          <w:p w14:paraId="2EDAB494" w14:textId="2E2FC191" w:rsidR="00CB0FB6" w:rsidRPr="008664AE" w:rsidRDefault="00CB0FB6" w:rsidP="00CB0FB6">
            <w:pPr>
              <w:pStyle w:val="Chaptertextinuserguide"/>
              <w:jc w:val="center"/>
              <w:rPr>
                <w:rFonts w:ascii="Arial" w:hAnsi="Arial" w:cs="Arial"/>
              </w:rPr>
            </w:pPr>
            <w:r w:rsidRPr="00072029">
              <w:t>6,807</w:t>
            </w:r>
          </w:p>
        </w:tc>
      </w:tr>
      <w:tr w:rsidR="00CB0FB6" w:rsidRPr="006433B2" w14:paraId="1E5235CE" w14:textId="77777777" w:rsidTr="0054519A">
        <w:tc>
          <w:tcPr>
            <w:tcW w:w="3074" w:type="dxa"/>
          </w:tcPr>
          <w:p w14:paraId="792D7DC5" w14:textId="71D85A33" w:rsidR="00CB0FB6" w:rsidRPr="008664AE" w:rsidRDefault="00CB0FB6" w:rsidP="00CB0FB6">
            <w:pPr>
              <w:pStyle w:val="Chaptertextinuserguide"/>
              <w:rPr>
                <w:rFonts w:ascii="Arial" w:hAnsi="Arial" w:cs="Arial"/>
                <w:b/>
              </w:rPr>
            </w:pPr>
            <w:r>
              <w:rPr>
                <w:rFonts w:ascii="Arial" w:hAnsi="Arial" w:cs="Arial"/>
                <w:b/>
              </w:rPr>
              <w:t>Total</w:t>
            </w:r>
          </w:p>
        </w:tc>
        <w:tc>
          <w:tcPr>
            <w:tcW w:w="2126" w:type="dxa"/>
          </w:tcPr>
          <w:p w14:paraId="480FB9A8" w14:textId="09F75E8B" w:rsidR="00CB0FB6" w:rsidRPr="008664AE" w:rsidRDefault="00CB0FB6" w:rsidP="00CB0FB6">
            <w:pPr>
              <w:pStyle w:val="Chaptertextinuserguide"/>
              <w:jc w:val="center"/>
              <w:rPr>
                <w:rFonts w:ascii="Arial" w:hAnsi="Arial" w:cs="Arial"/>
                <w:b/>
              </w:rPr>
            </w:pPr>
            <w:r>
              <w:rPr>
                <w:rFonts w:ascii="Arial" w:hAnsi="Arial" w:cs="Arial"/>
                <w:b/>
              </w:rPr>
              <w:t>55,860</w:t>
            </w:r>
          </w:p>
        </w:tc>
      </w:tr>
    </w:tbl>
    <w:p w14:paraId="352939A0" w14:textId="77777777" w:rsidR="00B943D0" w:rsidRDefault="00B943D0" w:rsidP="00EA3517">
      <w:pPr>
        <w:pStyle w:val="Heading2"/>
      </w:pPr>
    </w:p>
    <w:p w14:paraId="5F441339" w14:textId="77777777" w:rsidR="001B31D4" w:rsidRDefault="001B31D4" w:rsidP="001B31D4"/>
    <w:p w14:paraId="51A25B94" w14:textId="77777777" w:rsidR="001B31D4" w:rsidRDefault="001B31D4" w:rsidP="001B31D4"/>
    <w:p w14:paraId="742D58F5" w14:textId="77777777" w:rsidR="001B31D4" w:rsidRDefault="001B31D4" w:rsidP="001B31D4"/>
    <w:p w14:paraId="4A2E8035" w14:textId="77777777" w:rsidR="001B31D4" w:rsidRDefault="001B31D4" w:rsidP="001B31D4"/>
    <w:p w14:paraId="7C57148A" w14:textId="77777777" w:rsidR="001B31D4" w:rsidRDefault="001B31D4" w:rsidP="001B31D4"/>
    <w:p w14:paraId="29E375A2" w14:textId="77777777" w:rsidR="001B31D4" w:rsidRDefault="001B31D4" w:rsidP="001B31D4"/>
    <w:p w14:paraId="779134EC" w14:textId="77777777" w:rsidR="001B31D4" w:rsidRDefault="001B31D4" w:rsidP="001B31D4"/>
    <w:p w14:paraId="7012858C" w14:textId="77777777" w:rsidR="001B31D4" w:rsidRDefault="001B31D4" w:rsidP="001B31D4"/>
    <w:p w14:paraId="06DC3703" w14:textId="77777777" w:rsidR="001B31D4" w:rsidRDefault="001B31D4" w:rsidP="001B31D4"/>
    <w:p w14:paraId="03A2D667" w14:textId="77777777" w:rsidR="001B31D4" w:rsidRDefault="001B31D4" w:rsidP="001B31D4"/>
    <w:p w14:paraId="5F768412" w14:textId="77777777" w:rsidR="001B31D4" w:rsidRDefault="001B31D4" w:rsidP="001B31D4"/>
    <w:p w14:paraId="15C5DF82" w14:textId="77777777" w:rsidR="001B31D4" w:rsidRDefault="001B31D4" w:rsidP="001B31D4"/>
    <w:p w14:paraId="0A4B314D" w14:textId="77777777" w:rsidR="001B31D4" w:rsidRDefault="001B31D4" w:rsidP="001B31D4"/>
    <w:p w14:paraId="6B91CC2C" w14:textId="77777777" w:rsidR="001B31D4" w:rsidRDefault="001B31D4" w:rsidP="001B31D4"/>
    <w:p w14:paraId="63B5B429" w14:textId="77777777" w:rsidR="001B31D4" w:rsidRDefault="001B31D4" w:rsidP="001B31D4"/>
    <w:p w14:paraId="0B58F1F6" w14:textId="77777777" w:rsidR="001B31D4" w:rsidRDefault="001B31D4" w:rsidP="001B31D4"/>
    <w:p w14:paraId="09EE9523" w14:textId="77777777" w:rsidR="001B31D4" w:rsidRDefault="001B31D4" w:rsidP="001B31D4"/>
    <w:p w14:paraId="6DE40A69" w14:textId="77777777" w:rsidR="001B31D4" w:rsidRDefault="001B31D4" w:rsidP="001B31D4"/>
    <w:p w14:paraId="7A1886D9" w14:textId="77777777" w:rsidR="001B31D4" w:rsidRDefault="001B31D4" w:rsidP="001B31D4"/>
    <w:p w14:paraId="3157893F" w14:textId="77777777" w:rsidR="001B31D4" w:rsidRDefault="001B31D4" w:rsidP="001B31D4"/>
    <w:p w14:paraId="6221B4F6" w14:textId="77777777" w:rsidR="001B31D4" w:rsidRDefault="001B31D4" w:rsidP="001B31D4"/>
    <w:p w14:paraId="7FE14DA9" w14:textId="77777777" w:rsidR="001B31D4" w:rsidRDefault="001B31D4" w:rsidP="001B31D4"/>
    <w:p w14:paraId="1C02FA57" w14:textId="77777777" w:rsidR="001B31D4" w:rsidRDefault="001B31D4" w:rsidP="001B31D4"/>
    <w:p w14:paraId="224F85CC" w14:textId="77777777" w:rsidR="001B31D4" w:rsidRPr="001B31D4" w:rsidRDefault="001B31D4" w:rsidP="001B31D4">
      <w:pPr>
        <w:sectPr w:rsidR="001B31D4" w:rsidRPr="001B31D4" w:rsidSect="0059019F">
          <w:type w:val="continuous"/>
          <w:pgSz w:w="12240" w:h="15840"/>
          <w:pgMar w:top="720" w:right="1440" w:bottom="720" w:left="1440" w:header="720" w:footer="720" w:gutter="0"/>
          <w:cols w:space="720"/>
          <w:formProt w:val="0"/>
          <w:docGrid w:linePitch="360"/>
        </w:sectPr>
      </w:pPr>
    </w:p>
    <w:p w14:paraId="09948047" w14:textId="345250D1" w:rsidR="000F1727" w:rsidRPr="0035732A" w:rsidRDefault="002B29D5" w:rsidP="00EA3517">
      <w:pPr>
        <w:pStyle w:val="Heading2"/>
      </w:pPr>
      <w:bookmarkStart w:id="730" w:name="_Toc28076166"/>
      <w:bookmarkStart w:id="731" w:name="_Toc28076513"/>
      <w:bookmarkStart w:id="732" w:name="_Toc28078132"/>
      <w:bookmarkStart w:id="733" w:name="_Toc151386854"/>
      <w:r w:rsidRPr="00EA3517">
        <w:lastRenderedPageBreak/>
        <w:t>6.</w:t>
      </w:r>
      <w:r w:rsidR="007C24B1" w:rsidRPr="00EA3517">
        <w:t xml:space="preserve"> </w:t>
      </w:r>
      <w:r w:rsidR="00F4652A" w:rsidRPr="00EA3517">
        <w:tab/>
      </w:r>
      <w:r w:rsidR="000F1727" w:rsidRPr="0035732A">
        <w:t>Data Collection</w:t>
      </w:r>
      <w:bookmarkEnd w:id="730"/>
      <w:bookmarkEnd w:id="731"/>
      <w:bookmarkEnd w:id="732"/>
      <w:bookmarkEnd w:id="733"/>
    </w:p>
    <w:p w14:paraId="31A0679E" w14:textId="77777777" w:rsidR="00D74564" w:rsidRPr="006433B2" w:rsidRDefault="00D74564" w:rsidP="00EA3517">
      <w:pPr>
        <w:rPr>
          <w:rFonts w:ascii="Arial" w:hAnsi="Arial" w:cs="Arial"/>
        </w:rPr>
      </w:pPr>
    </w:p>
    <w:p w14:paraId="52D8B454" w14:textId="77777777" w:rsidR="001B31D4" w:rsidRPr="006433B2" w:rsidRDefault="00434B41" w:rsidP="00EA3517">
      <w:pPr>
        <w:rPr>
          <w:rFonts w:ascii="Arial" w:hAnsi="Arial" w:cs="Arial"/>
          <w:sz w:val="20"/>
          <w:szCs w:val="20"/>
          <w:lang w:val="en-CA"/>
        </w:rPr>
      </w:pPr>
      <w:bookmarkStart w:id="734" w:name="_Toc28076167"/>
      <w:bookmarkStart w:id="735" w:name="_Toc28076514"/>
      <w:r w:rsidRPr="006433B2">
        <w:rPr>
          <w:rFonts w:ascii="Arial" w:hAnsi="Arial" w:cs="Arial"/>
          <w:sz w:val="20"/>
          <w:szCs w:val="20"/>
          <w:lang w:val="en-CA"/>
        </w:rPr>
        <w:t>Data are collected through an electronic questionnaire or computer assisted telephone interviewing (CATI</w:t>
      </w:r>
      <w:r w:rsidRPr="0035732A">
        <w:rPr>
          <w:rFonts w:ascii="Arial" w:hAnsi="Arial" w:cs="Arial"/>
          <w:sz w:val="20"/>
          <w:szCs w:val="20"/>
          <w:lang w:val="en-CA"/>
        </w:rPr>
        <w:t>). No proxy reporting is allowed. The respondent has the choice to respond in French or in English. The average time to complete the survey is estimated at 30-60 minutes.</w:t>
      </w:r>
    </w:p>
    <w:p w14:paraId="53E8E412" w14:textId="3FB187F2" w:rsidR="00434B41" w:rsidRPr="006433B2" w:rsidRDefault="00434B41" w:rsidP="00EA3517">
      <w:pPr>
        <w:rPr>
          <w:rFonts w:ascii="Arial" w:hAnsi="Arial" w:cs="Arial"/>
          <w:sz w:val="20"/>
          <w:szCs w:val="20"/>
          <w:lang w:val="en-CA"/>
        </w:rPr>
      </w:pPr>
      <w:r w:rsidRPr="006433B2">
        <w:rPr>
          <w:rFonts w:ascii="Arial" w:hAnsi="Arial" w:cs="Arial"/>
          <w:sz w:val="20"/>
          <w:szCs w:val="20"/>
          <w:lang w:val="en-CA"/>
        </w:rPr>
        <w:br/>
        <w:t>Invitation letters and reminders, containing secure access code, to complete electronic questionnaires were sent to respondents by mail. Intensive non-response follow-up was also conducted by CATI.</w:t>
      </w:r>
      <w:r w:rsidRPr="006433B2">
        <w:rPr>
          <w:rFonts w:ascii="Arial" w:hAnsi="Arial" w:cs="Arial"/>
          <w:sz w:val="20"/>
          <w:szCs w:val="20"/>
          <w:lang w:val="en-CA"/>
        </w:rPr>
        <w:br/>
      </w:r>
      <w:r w:rsidRPr="006433B2">
        <w:rPr>
          <w:rFonts w:ascii="Arial" w:hAnsi="Arial" w:cs="Arial"/>
          <w:sz w:val="20"/>
          <w:szCs w:val="20"/>
          <w:lang w:val="en-CA"/>
        </w:rPr>
        <w:br/>
        <w:t xml:space="preserve">The collection method has changed from telephone, solely, in 2012, to electronic questionnaire </w:t>
      </w:r>
      <w:r w:rsidR="00136305">
        <w:rPr>
          <w:rFonts w:ascii="Arial" w:hAnsi="Arial" w:cs="Arial"/>
          <w:sz w:val="20"/>
          <w:szCs w:val="20"/>
          <w:lang w:val="en-CA"/>
        </w:rPr>
        <w:t>in</w:t>
      </w:r>
      <w:r w:rsidRPr="006433B2">
        <w:rPr>
          <w:rFonts w:ascii="Arial" w:hAnsi="Arial" w:cs="Arial"/>
          <w:sz w:val="20"/>
          <w:szCs w:val="20"/>
          <w:lang w:val="en-CA"/>
        </w:rPr>
        <w:t xml:space="preserve"> 2018, with CATI follow-up.</w:t>
      </w:r>
      <w:bookmarkEnd w:id="734"/>
      <w:bookmarkEnd w:id="735"/>
      <w:r w:rsidRPr="006433B2">
        <w:rPr>
          <w:rFonts w:ascii="Arial" w:hAnsi="Arial" w:cs="Arial"/>
          <w:sz w:val="20"/>
          <w:szCs w:val="20"/>
          <w:lang w:val="en-CA"/>
        </w:rPr>
        <w:t xml:space="preserve"> </w:t>
      </w:r>
    </w:p>
    <w:p w14:paraId="2F82DC7C" w14:textId="77777777" w:rsidR="005D1298" w:rsidRPr="006433B2" w:rsidRDefault="005D1298" w:rsidP="00EA3517">
      <w:pPr>
        <w:pStyle w:val="Chaptertextinuserguide"/>
        <w:rPr>
          <w:rFonts w:ascii="Arial" w:hAnsi="Arial" w:cs="Arial"/>
        </w:rPr>
      </w:pPr>
    </w:p>
    <w:p w14:paraId="4A515F28" w14:textId="77777777" w:rsidR="002B589F" w:rsidRPr="006433B2" w:rsidRDefault="002B589F" w:rsidP="00EA3517">
      <w:pPr>
        <w:pStyle w:val="Chaptertextinuserguide"/>
        <w:ind w:left="720"/>
        <w:rPr>
          <w:rFonts w:ascii="Arial" w:hAnsi="Arial" w:cs="Arial"/>
        </w:rPr>
      </w:pPr>
    </w:p>
    <w:p w14:paraId="5F0196F8" w14:textId="2D89041A" w:rsidR="00BF64FB" w:rsidRPr="0035732A" w:rsidRDefault="00BF64FB" w:rsidP="00BF64FB">
      <w:pPr>
        <w:pStyle w:val="ChapterHeading"/>
        <w:numPr>
          <w:ilvl w:val="1"/>
          <w:numId w:val="26"/>
        </w:numPr>
        <w:outlineLvl w:val="1"/>
        <w:rPr>
          <w:rFonts w:ascii="Arial" w:hAnsi="Arial" w:cs="Arial"/>
        </w:rPr>
      </w:pPr>
      <w:bookmarkStart w:id="736" w:name="_Toc27671155"/>
      <w:bookmarkStart w:id="737" w:name="_Toc27671451"/>
      <w:bookmarkStart w:id="738" w:name="_Toc151386855"/>
      <w:bookmarkStart w:id="739" w:name="_Hlk141783638"/>
      <w:r w:rsidRPr="0035732A">
        <w:rPr>
          <w:rFonts w:ascii="Arial" w:hAnsi="Arial" w:cs="Arial"/>
        </w:rPr>
        <w:t>Non-response to the Canadian Internet Use Survey</w:t>
      </w:r>
      <w:bookmarkEnd w:id="736"/>
      <w:bookmarkEnd w:id="737"/>
      <w:bookmarkEnd w:id="738"/>
    </w:p>
    <w:p w14:paraId="2EBC60C4" w14:textId="08BEAB61" w:rsidR="0029219F" w:rsidRPr="00EF51F3" w:rsidRDefault="00CB0FB6" w:rsidP="00EF51F3">
      <w:pPr>
        <w:rPr>
          <w:rFonts w:ascii="Arial" w:hAnsi="Arial" w:cs="Arial"/>
          <w:sz w:val="20"/>
          <w:szCs w:val="20"/>
          <w:lang w:val="en-CA"/>
        </w:rPr>
        <w:sectPr w:rsidR="0029219F" w:rsidRPr="00EF51F3" w:rsidSect="0059019F">
          <w:type w:val="continuous"/>
          <w:pgSz w:w="12240" w:h="15840"/>
          <w:pgMar w:top="720" w:right="1440" w:bottom="720" w:left="1440" w:header="720" w:footer="720" w:gutter="0"/>
          <w:cols w:space="720"/>
          <w:formProt w:val="0"/>
          <w:docGrid w:linePitch="360"/>
        </w:sectPr>
      </w:pPr>
      <w:r w:rsidRPr="00EF51F3">
        <w:rPr>
          <w:rFonts w:ascii="Arial" w:hAnsi="Arial" w:cs="Arial"/>
          <w:sz w:val="20"/>
          <w:szCs w:val="20"/>
          <w:lang w:val="en-CA"/>
        </w:rPr>
        <w:t xml:space="preserve">The sample size for the 2022 CIUS was 55,860 and the number of respondents was 25,118, for a collection response rate of 45.3%. </w:t>
      </w:r>
      <w:bookmarkEnd w:id="739"/>
    </w:p>
    <w:p w14:paraId="0BD913E0" w14:textId="69FB6F11" w:rsidR="00CD49F2" w:rsidRPr="00EA3517" w:rsidRDefault="002B29D5" w:rsidP="00EA3517">
      <w:pPr>
        <w:pStyle w:val="Heading2"/>
      </w:pPr>
      <w:bookmarkStart w:id="740" w:name="_Toc28076168"/>
      <w:bookmarkStart w:id="741" w:name="_Toc28076515"/>
      <w:bookmarkStart w:id="742" w:name="_Toc28078133"/>
      <w:bookmarkStart w:id="743" w:name="_Toc151386856"/>
      <w:r w:rsidRPr="00EA3517">
        <w:lastRenderedPageBreak/>
        <w:t>7.</w:t>
      </w:r>
      <w:r w:rsidR="00425052" w:rsidRPr="00EA3517">
        <w:tab/>
      </w:r>
      <w:r w:rsidR="00CD49F2" w:rsidRPr="00EA3517">
        <w:t>Data Processing</w:t>
      </w:r>
      <w:bookmarkEnd w:id="740"/>
      <w:bookmarkEnd w:id="741"/>
      <w:bookmarkEnd w:id="742"/>
      <w:bookmarkEnd w:id="743"/>
    </w:p>
    <w:p w14:paraId="21DC3598" w14:textId="2CA2F194" w:rsidR="00CD49F2" w:rsidRPr="00EA3517" w:rsidRDefault="00DF49B6" w:rsidP="00EA3517">
      <w:pPr>
        <w:pStyle w:val="Chaptertextinuserguide"/>
        <w:rPr>
          <w:rFonts w:ascii="Arial" w:hAnsi="Arial" w:cs="Arial"/>
        </w:rPr>
      </w:pPr>
      <w:r w:rsidRPr="00EA3517">
        <w:rPr>
          <w:rFonts w:ascii="Arial" w:hAnsi="Arial" w:cs="Arial"/>
        </w:rPr>
        <w:t xml:space="preserve">One of the </w:t>
      </w:r>
      <w:r w:rsidR="00CD49F2" w:rsidRPr="00EA3517">
        <w:rPr>
          <w:rFonts w:ascii="Arial" w:hAnsi="Arial" w:cs="Arial"/>
        </w:rPr>
        <w:t>output</w:t>
      </w:r>
      <w:r w:rsidRPr="00EA3517">
        <w:rPr>
          <w:rFonts w:ascii="Arial" w:hAnsi="Arial" w:cs="Arial"/>
        </w:rPr>
        <w:t>s</w:t>
      </w:r>
      <w:r w:rsidR="00CD49F2" w:rsidRPr="00EA3517">
        <w:rPr>
          <w:rFonts w:ascii="Arial" w:hAnsi="Arial" w:cs="Arial"/>
        </w:rPr>
        <w:t xml:space="preserve"> of the </w:t>
      </w:r>
      <w:r w:rsidR="00E21F14" w:rsidRPr="00EA3517">
        <w:rPr>
          <w:rFonts w:ascii="Arial" w:hAnsi="Arial" w:cs="Arial"/>
        </w:rPr>
        <w:t>Canadian Internet Use Survey</w:t>
      </w:r>
      <w:r w:rsidR="004C1B31" w:rsidRPr="00EA3517">
        <w:rPr>
          <w:rFonts w:ascii="Arial" w:hAnsi="Arial" w:cs="Arial"/>
        </w:rPr>
        <w:t xml:space="preserve"> </w:t>
      </w:r>
      <w:r w:rsidR="003D1452" w:rsidRPr="00EA3517">
        <w:rPr>
          <w:rFonts w:ascii="Arial" w:hAnsi="Arial" w:cs="Arial"/>
        </w:rPr>
        <w:t>(</w:t>
      </w:r>
      <w:r w:rsidR="00E21F14" w:rsidRPr="00EA3517">
        <w:rPr>
          <w:rFonts w:ascii="Arial" w:hAnsi="Arial" w:cs="Arial"/>
        </w:rPr>
        <w:t>CIUS</w:t>
      </w:r>
      <w:r w:rsidR="003D1452" w:rsidRPr="00EA3517">
        <w:rPr>
          <w:rFonts w:ascii="Arial" w:hAnsi="Arial" w:cs="Arial"/>
        </w:rPr>
        <w:t>)</w:t>
      </w:r>
      <w:r w:rsidR="00CD49F2" w:rsidRPr="00EA3517">
        <w:rPr>
          <w:rFonts w:ascii="Arial" w:hAnsi="Arial" w:cs="Arial"/>
        </w:rPr>
        <w:t xml:space="preserve"> is a</w:t>
      </w:r>
      <w:r w:rsidR="00DA7D7C">
        <w:rPr>
          <w:rFonts w:ascii="Arial" w:hAnsi="Arial" w:cs="Arial"/>
        </w:rPr>
        <w:t xml:space="preserve"> “clean” microdata file.</w:t>
      </w:r>
      <w:r w:rsidR="00C837EA" w:rsidRPr="00EA3517">
        <w:rPr>
          <w:rFonts w:ascii="Arial" w:hAnsi="Arial" w:cs="Arial"/>
        </w:rPr>
        <w:t xml:space="preserve"> This </w:t>
      </w:r>
      <w:r w:rsidR="00DD4D2C" w:rsidRPr="00EA3517">
        <w:rPr>
          <w:rFonts w:ascii="Arial" w:hAnsi="Arial" w:cs="Arial"/>
        </w:rPr>
        <w:t>c</w:t>
      </w:r>
      <w:r w:rsidR="00CD49F2" w:rsidRPr="00EA3517">
        <w:rPr>
          <w:rFonts w:ascii="Arial" w:hAnsi="Arial" w:cs="Arial"/>
        </w:rPr>
        <w:t xml:space="preserve">hapter presents a brief summary of the processing steps involved in producing this file. </w:t>
      </w:r>
    </w:p>
    <w:p w14:paraId="1800CB0F" w14:textId="77777777" w:rsidR="00CD49F2" w:rsidRPr="00EA3517" w:rsidRDefault="00CD49F2" w:rsidP="00EA3517">
      <w:pPr>
        <w:pStyle w:val="Chaptertextinuserguide"/>
        <w:rPr>
          <w:rFonts w:ascii="Arial" w:hAnsi="Arial" w:cs="Arial"/>
        </w:rPr>
      </w:pPr>
    </w:p>
    <w:p w14:paraId="717AB2D2" w14:textId="648B13CE" w:rsidR="001A606F" w:rsidRPr="00EA3517" w:rsidRDefault="00FD6594" w:rsidP="00EA3517">
      <w:pPr>
        <w:pStyle w:val="Heading3"/>
        <w:ind w:left="720"/>
      </w:pPr>
      <w:bookmarkStart w:id="744" w:name="_Toc28076516"/>
      <w:bookmarkStart w:id="745" w:name="_Toc28078134"/>
      <w:bookmarkStart w:id="746" w:name="_Toc151386857"/>
      <w:r w:rsidRPr="00EA3517">
        <w:t xml:space="preserve">7.1 </w:t>
      </w:r>
      <w:r w:rsidRPr="00EA3517">
        <w:tab/>
      </w:r>
      <w:r w:rsidR="00CD49F2" w:rsidRPr="00EA3517">
        <w:t>Data Capture</w:t>
      </w:r>
      <w:bookmarkEnd w:id="744"/>
      <w:bookmarkEnd w:id="745"/>
      <w:bookmarkEnd w:id="746"/>
    </w:p>
    <w:p w14:paraId="0B2B2139" w14:textId="43EE1379" w:rsidR="008D3338" w:rsidRPr="00EA3517" w:rsidRDefault="00DF49B6" w:rsidP="00EA3517">
      <w:pPr>
        <w:pStyle w:val="Chaptertextinuserguide"/>
        <w:ind w:left="720"/>
        <w:rPr>
          <w:rFonts w:ascii="Arial" w:hAnsi="Arial" w:cs="Arial"/>
        </w:rPr>
      </w:pPr>
      <w:r w:rsidRPr="00EA3517">
        <w:rPr>
          <w:rFonts w:ascii="Arial" w:hAnsi="Arial" w:cs="Arial"/>
          <w:color w:val="333333"/>
          <w:lang w:val="en"/>
        </w:rPr>
        <w:t xml:space="preserve">All responses to the </w:t>
      </w:r>
      <w:r w:rsidR="00136305">
        <w:rPr>
          <w:rFonts w:ascii="Arial" w:hAnsi="Arial" w:cs="Arial"/>
          <w:color w:val="333333"/>
          <w:lang w:val="en"/>
        </w:rPr>
        <w:t>202</w:t>
      </w:r>
      <w:r w:rsidR="001860BC">
        <w:rPr>
          <w:rFonts w:ascii="Arial" w:hAnsi="Arial" w:cs="Arial"/>
          <w:color w:val="333333"/>
          <w:lang w:val="en"/>
        </w:rPr>
        <w:t>2</w:t>
      </w:r>
      <w:r w:rsidR="00136305" w:rsidRPr="00EA3517">
        <w:rPr>
          <w:rFonts w:ascii="Arial" w:hAnsi="Arial" w:cs="Arial"/>
          <w:color w:val="333333"/>
          <w:lang w:val="en"/>
        </w:rPr>
        <w:t xml:space="preserve"> </w:t>
      </w:r>
      <w:r w:rsidRPr="00EA3517">
        <w:rPr>
          <w:rFonts w:ascii="Arial" w:hAnsi="Arial" w:cs="Arial"/>
          <w:color w:val="333333"/>
          <w:lang w:val="en"/>
        </w:rPr>
        <w:t xml:space="preserve">CIUS questions were captured directly in the EQ application, both for the interviewer-led (iEQ) component and the respondent self-reporting (rEQ) component. The EQ application, just like any other computerized questionnaire, reduces processing time and costs associated with data entry, transcription errors and data transmission. </w:t>
      </w:r>
      <w:r w:rsidR="004C1B31" w:rsidRPr="00EA3517">
        <w:rPr>
          <w:rFonts w:ascii="Arial" w:hAnsi="Arial" w:cs="Arial"/>
        </w:rPr>
        <w:t xml:space="preserve">The </w:t>
      </w:r>
      <w:r w:rsidRPr="00EA3517">
        <w:rPr>
          <w:rFonts w:ascii="Arial" w:hAnsi="Arial" w:cs="Arial"/>
        </w:rPr>
        <w:t xml:space="preserve">electronic questionnaire </w:t>
      </w:r>
      <w:r w:rsidR="004C1B31" w:rsidRPr="00EA3517">
        <w:rPr>
          <w:rFonts w:ascii="Arial" w:hAnsi="Arial" w:cs="Arial"/>
        </w:rPr>
        <w:t>reduces processing time and costs associated with d</w:t>
      </w:r>
      <w:r w:rsidR="00FD5D7F" w:rsidRPr="00EA3517">
        <w:rPr>
          <w:rFonts w:ascii="Arial" w:hAnsi="Arial" w:cs="Arial"/>
        </w:rPr>
        <w:t>ata entry, transcription errors</w:t>
      </w:r>
      <w:r w:rsidR="00DA7D7C">
        <w:rPr>
          <w:rFonts w:ascii="Arial" w:hAnsi="Arial" w:cs="Arial"/>
        </w:rPr>
        <w:t xml:space="preserve"> and data transmission. </w:t>
      </w:r>
    </w:p>
    <w:p w14:paraId="10A62FCC" w14:textId="77777777" w:rsidR="008D3338" w:rsidRPr="00EA3517" w:rsidRDefault="008D3338" w:rsidP="00EA3517">
      <w:pPr>
        <w:pStyle w:val="Chaptertextinuserguide"/>
        <w:ind w:left="720"/>
        <w:rPr>
          <w:rFonts w:ascii="Arial" w:hAnsi="Arial" w:cs="Arial"/>
        </w:rPr>
      </w:pPr>
    </w:p>
    <w:p w14:paraId="4C3596C7" w14:textId="602ACA46" w:rsidR="00DF49B6" w:rsidRPr="00EA3517" w:rsidRDefault="00DF49B6" w:rsidP="00EA3517">
      <w:pPr>
        <w:pStyle w:val="Chaptertextinuserguide"/>
        <w:ind w:left="720"/>
        <w:rPr>
          <w:rFonts w:ascii="Arial" w:hAnsi="Arial" w:cs="Arial"/>
          <w:color w:val="333333"/>
          <w:lang w:val="en"/>
        </w:rPr>
      </w:pPr>
      <w:r w:rsidRPr="00EA3517">
        <w:rPr>
          <w:rFonts w:ascii="Arial" w:hAnsi="Arial" w:cs="Arial"/>
          <w:color w:val="333333"/>
          <w:lang w:val="en"/>
        </w:rPr>
        <w:t>For some CIUS questions, data underwent a preliminary verification process when respondents were completing the survey. This was accomplished by means of a series of edits programmed into the EQ. That is, where a particular response appeared to be inconsistent with previous answers, the interviewer or the self-reporting respondent was notified with an on-screen warning message, providing them with an opportunity to modify the response provided.</w:t>
      </w:r>
      <w:r w:rsidR="00DA7D7C">
        <w:rPr>
          <w:rFonts w:ascii="Arial" w:hAnsi="Arial" w:cs="Arial"/>
          <w:color w:val="333333"/>
          <w:lang w:val="en"/>
        </w:rPr>
        <w:t xml:space="preserve"> </w:t>
      </w:r>
      <w:r w:rsidRPr="00EA3517">
        <w:rPr>
          <w:rFonts w:ascii="Arial" w:hAnsi="Arial" w:cs="Arial"/>
          <w:color w:val="333333"/>
          <w:lang w:val="en"/>
        </w:rPr>
        <w:t xml:space="preserve">Once the data are collected, an extensive series of processing steps are undertaken including the editing and imputation process to identify inconsistent or missing data, and to correct errors. See Editing. </w:t>
      </w:r>
    </w:p>
    <w:p w14:paraId="3B4CD865" w14:textId="77777777" w:rsidR="004C1B31" w:rsidRPr="00EA3517" w:rsidRDefault="004C1B31" w:rsidP="00EA3517">
      <w:pPr>
        <w:pStyle w:val="Chaptertextinuserguide"/>
        <w:ind w:left="720"/>
        <w:rPr>
          <w:rFonts w:ascii="Arial" w:hAnsi="Arial" w:cs="Arial"/>
        </w:rPr>
      </w:pPr>
    </w:p>
    <w:p w14:paraId="0E167CB3" w14:textId="01F0529B" w:rsidR="001A606F" w:rsidRPr="00EA3517" w:rsidRDefault="00FD6594" w:rsidP="00EA3517">
      <w:pPr>
        <w:pStyle w:val="Heading3"/>
        <w:ind w:left="720"/>
      </w:pPr>
      <w:bookmarkStart w:id="747" w:name="_Toc28076517"/>
      <w:bookmarkStart w:id="748" w:name="_Toc28078135"/>
      <w:bookmarkStart w:id="749" w:name="_Toc151386858"/>
      <w:r w:rsidRPr="00EA3517">
        <w:t>7.2</w:t>
      </w:r>
      <w:r w:rsidRPr="00EA3517">
        <w:tab/>
      </w:r>
      <w:r w:rsidR="008D3338" w:rsidRPr="00EA3517">
        <w:t>Editing</w:t>
      </w:r>
      <w:bookmarkEnd w:id="747"/>
      <w:bookmarkEnd w:id="748"/>
      <w:bookmarkEnd w:id="749"/>
    </w:p>
    <w:p w14:paraId="06F189BE" w14:textId="77777777" w:rsidR="008D3338" w:rsidRPr="006B1EC8" w:rsidRDefault="008D3338" w:rsidP="00EA3517">
      <w:pPr>
        <w:pStyle w:val="Chaptertextinuserguide"/>
        <w:ind w:left="720"/>
        <w:rPr>
          <w:rFonts w:ascii="Arial" w:hAnsi="Arial" w:cs="Arial"/>
          <w:lang w:val="en-US"/>
        </w:rPr>
      </w:pPr>
    </w:p>
    <w:p w14:paraId="7B3DE85B" w14:textId="33ABD421" w:rsidR="008D3338" w:rsidRPr="00EA3517" w:rsidRDefault="008D3338" w:rsidP="00EA3517">
      <w:pPr>
        <w:pStyle w:val="Chaptertextinuserguide"/>
        <w:ind w:left="720"/>
        <w:rPr>
          <w:rFonts w:ascii="Arial" w:hAnsi="Arial" w:cs="Arial"/>
        </w:rPr>
      </w:pPr>
      <w:r w:rsidRPr="00EA3517">
        <w:rPr>
          <w:rFonts w:ascii="Arial" w:hAnsi="Arial" w:cs="Arial"/>
        </w:rPr>
        <w:t>The first type of error treated was error</w:t>
      </w:r>
      <w:r w:rsidR="00EE4737" w:rsidRPr="00EA3517">
        <w:rPr>
          <w:rFonts w:ascii="Arial" w:hAnsi="Arial" w:cs="Arial"/>
        </w:rPr>
        <w:t>s</w:t>
      </w:r>
      <w:r w:rsidRPr="00EA3517">
        <w:rPr>
          <w:rFonts w:ascii="Arial" w:hAnsi="Arial" w:cs="Arial"/>
        </w:rPr>
        <w:t xml:space="preserve"> in questionnaire flow, where questions which did not apply to the respondent</w:t>
      </w:r>
      <w:r w:rsidR="00EE4737" w:rsidRPr="00EA3517">
        <w:rPr>
          <w:rFonts w:ascii="Arial" w:hAnsi="Arial" w:cs="Arial"/>
        </w:rPr>
        <w:t xml:space="preserve"> </w:t>
      </w:r>
      <w:r w:rsidRPr="00EA3517">
        <w:rPr>
          <w:rFonts w:ascii="Arial" w:hAnsi="Arial" w:cs="Arial"/>
        </w:rPr>
        <w:t>(and should therefore not have been answered) were found to contain answers.</w:t>
      </w:r>
      <w:r w:rsidR="00DA7D7C">
        <w:rPr>
          <w:rFonts w:ascii="Arial" w:hAnsi="Arial" w:cs="Arial"/>
        </w:rPr>
        <w:t xml:space="preserve"> </w:t>
      </w:r>
      <w:r w:rsidRPr="00EA3517">
        <w:rPr>
          <w:rFonts w:ascii="Arial" w:hAnsi="Arial" w:cs="Arial"/>
        </w:rPr>
        <w:t>In this case a computer edit automatically eliminated superfluous data by following the flow of the questionnaire implied by answers to previous, and in some cases, subsequent questions.</w:t>
      </w:r>
    </w:p>
    <w:p w14:paraId="1107DCF4" w14:textId="77777777" w:rsidR="00845C90" w:rsidRPr="00EA3517" w:rsidRDefault="00845C90" w:rsidP="00EA3517">
      <w:pPr>
        <w:pStyle w:val="Chaptertextinuserguide"/>
        <w:ind w:left="720"/>
        <w:rPr>
          <w:rFonts w:ascii="Arial" w:hAnsi="Arial" w:cs="Arial"/>
        </w:rPr>
      </w:pPr>
    </w:p>
    <w:p w14:paraId="75B433B6" w14:textId="61F5BB12" w:rsidR="00845C90" w:rsidRPr="00EA3517" w:rsidRDefault="00845C90" w:rsidP="00EA3517">
      <w:pPr>
        <w:pStyle w:val="Chaptertextinuserguide"/>
        <w:ind w:left="720"/>
        <w:rPr>
          <w:rFonts w:ascii="Arial" w:hAnsi="Arial" w:cs="Arial"/>
        </w:rPr>
      </w:pPr>
      <w:r w:rsidRPr="00EA3517">
        <w:rPr>
          <w:rFonts w:ascii="Arial" w:hAnsi="Arial" w:cs="Arial"/>
        </w:rPr>
        <w:t>The second type of error treated involved a lack of information in questions which should have been answered. For this type of error, a non-response or “not-stated” code was assigned to the item.</w:t>
      </w:r>
    </w:p>
    <w:p w14:paraId="6FAC7C92" w14:textId="77777777" w:rsidR="00DF49B6" w:rsidRPr="00EA3517" w:rsidRDefault="00DF49B6" w:rsidP="00EA3517">
      <w:pPr>
        <w:pStyle w:val="Chaptertextinuserguide"/>
        <w:ind w:left="720"/>
        <w:rPr>
          <w:rFonts w:ascii="Arial" w:hAnsi="Arial" w:cs="Arial"/>
          <w:color w:val="333333"/>
          <w:lang w:val="en"/>
        </w:rPr>
      </w:pPr>
    </w:p>
    <w:p w14:paraId="3540DED5" w14:textId="77777777" w:rsidR="009E5AD6" w:rsidRPr="00EA3517" w:rsidRDefault="009E5AD6" w:rsidP="00EA3517">
      <w:pPr>
        <w:pStyle w:val="Chaptertextinuserguide"/>
        <w:ind w:left="720"/>
        <w:rPr>
          <w:rFonts w:ascii="Arial" w:hAnsi="Arial" w:cs="Arial"/>
        </w:rPr>
      </w:pPr>
    </w:p>
    <w:p w14:paraId="14B17470" w14:textId="6548BF6F" w:rsidR="001A606F" w:rsidRPr="007367B9" w:rsidRDefault="0051459A" w:rsidP="00EA3517">
      <w:pPr>
        <w:pStyle w:val="Heading3"/>
        <w:ind w:left="720"/>
      </w:pPr>
      <w:bookmarkStart w:id="750" w:name="_Toc28076169"/>
      <w:bookmarkStart w:id="751" w:name="_Toc28076518"/>
      <w:bookmarkStart w:id="752" w:name="_Toc28078136"/>
      <w:bookmarkStart w:id="753" w:name="_Toc151386859"/>
      <w:r w:rsidRPr="007367B9">
        <w:t>7.3</w:t>
      </w:r>
      <w:r w:rsidRPr="007367B9">
        <w:tab/>
      </w:r>
      <w:r w:rsidR="009E5AD6" w:rsidRPr="007367B9">
        <w:t>Imputation</w:t>
      </w:r>
      <w:bookmarkEnd w:id="750"/>
      <w:bookmarkEnd w:id="751"/>
      <w:bookmarkEnd w:id="752"/>
      <w:bookmarkEnd w:id="753"/>
    </w:p>
    <w:p w14:paraId="4C092ECD" w14:textId="77777777" w:rsidR="008560AF" w:rsidRPr="007367B9" w:rsidRDefault="008560AF" w:rsidP="008560AF">
      <w:pPr>
        <w:pStyle w:val="Chaptertextinuserguide"/>
        <w:ind w:left="720"/>
        <w:rPr>
          <w:rFonts w:ascii="Arial" w:hAnsi="Arial" w:cs="Arial"/>
        </w:rPr>
      </w:pPr>
      <w:bookmarkStart w:id="754" w:name="_Toc28076170"/>
      <w:bookmarkStart w:id="755" w:name="_Toc28076519"/>
      <w:bookmarkStart w:id="756" w:name="_Toc28078137"/>
      <w:r w:rsidRPr="007367B9">
        <w:rPr>
          <w:rFonts w:ascii="Arial" w:hAnsi="Arial" w:cs="Arial"/>
        </w:rPr>
        <w:t>Imputation is the process that supplies valid values for those variables that have been identified for a change either because of invalid information or because of missing information. The new values are supplied in such a way as to preserve the underlying structure of the data and to ensure that the resulting records will pass all required edits. In other words, the objective is not to reproduce the true microdata values, but rather to establish internally consistent data records that yield good aggregate estimates.</w:t>
      </w:r>
    </w:p>
    <w:p w14:paraId="17553AC1" w14:textId="77777777" w:rsidR="008560AF" w:rsidRPr="007367B9" w:rsidRDefault="008560AF" w:rsidP="008560AF">
      <w:pPr>
        <w:pStyle w:val="Chaptertextinuserguide"/>
        <w:ind w:left="720"/>
        <w:rPr>
          <w:rFonts w:ascii="Arial" w:hAnsi="Arial" w:cs="Arial"/>
        </w:rPr>
      </w:pPr>
    </w:p>
    <w:p w14:paraId="3BBBAE25" w14:textId="77777777" w:rsidR="008560AF" w:rsidRPr="007367B9" w:rsidRDefault="008560AF" w:rsidP="008560AF">
      <w:pPr>
        <w:pStyle w:val="Chaptertextinuserguide"/>
        <w:ind w:left="720"/>
        <w:rPr>
          <w:rFonts w:ascii="Arial" w:hAnsi="Arial" w:cs="Arial"/>
        </w:rPr>
      </w:pPr>
      <w:r w:rsidRPr="007367B9">
        <w:rPr>
          <w:rFonts w:ascii="Arial" w:hAnsi="Arial" w:cs="Arial"/>
        </w:rPr>
        <w:t>We can distinguish between three types of non-response. Complete non-response is when the respondent does not provide the minimum set of answers. These records are dropped and accounted for in the weighting process (see Chapter 10.0). Item non-response is when the respondent does not provide an answer to one question, but goes on to the next question. These are usually handled using the “not stated” code or are imputed. Finally, partial non-response is when the respondent provides the minimum set of answers but does not finish the interview. These records can be handled like either complete non-response or multiple item non-response.</w:t>
      </w:r>
    </w:p>
    <w:p w14:paraId="2A14857A" w14:textId="77777777" w:rsidR="008560AF" w:rsidRPr="007367B9" w:rsidRDefault="008560AF" w:rsidP="008560AF">
      <w:pPr>
        <w:pStyle w:val="Chaptertextinuserguide"/>
        <w:ind w:left="720"/>
        <w:rPr>
          <w:rFonts w:ascii="Arial" w:hAnsi="Arial" w:cs="Arial"/>
        </w:rPr>
      </w:pPr>
    </w:p>
    <w:p w14:paraId="70517076" w14:textId="77777777" w:rsidR="008560AF" w:rsidRPr="00154188" w:rsidRDefault="008560AF" w:rsidP="008560AF">
      <w:pPr>
        <w:pStyle w:val="Chaptertextinuserguide"/>
        <w:ind w:left="720"/>
        <w:rPr>
          <w:rFonts w:ascii="Arial" w:hAnsi="Arial" w:cs="Arial"/>
        </w:rPr>
      </w:pPr>
      <w:r w:rsidRPr="009C7BF2">
        <w:rPr>
          <w:rFonts w:ascii="Arial" w:hAnsi="Arial" w:cs="Arial"/>
        </w:rPr>
        <w:t>In the case of the CIUS, donor imputation was used to fill in missing data for item and partial non-response. Further</w:t>
      </w:r>
      <w:r w:rsidRPr="007367B9">
        <w:rPr>
          <w:rFonts w:ascii="Arial" w:hAnsi="Arial" w:cs="Arial"/>
        </w:rPr>
        <w:t xml:space="preserve"> information on the imputation process is given in Chapter 8.0 (Data Quality).</w:t>
      </w:r>
      <w:r w:rsidRPr="00154188">
        <w:rPr>
          <w:rFonts w:ascii="Arial" w:hAnsi="Arial" w:cs="Arial"/>
        </w:rPr>
        <w:t xml:space="preserve"> </w:t>
      </w:r>
    </w:p>
    <w:p w14:paraId="4DA92A52" w14:textId="37558D47" w:rsidR="001A606F" w:rsidRPr="007D4B24" w:rsidRDefault="0051459A" w:rsidP="00EA3517">
      <w:pPr>
        <w:pStyle w:val="Heading3"/>
        <w:ind w:left="720"/>
      </w:pPr>
      <w:bookmarkStart w:id="757" w:name="_Toc151386860"/>
      <w:r w:rsidRPr="007D4B24">
        <w:lastRenderedPageBreak/>
        <w:t>7.4</w:t>
      </w:r>
      <w:r w:rsidRPr="007D4B24">
        <w:tab/>
      </w:r>
      <w:r w:rsidR="0056000B" w:rsidRPr="007D4B24">
        <w:t>Creation of Derived Variables</w:t>
      </w:r>
      <w:bookmarkEnd w:id="754"/>
      <w:bookmarkEnd w:id="755"/>
      <w:bookmarkEnd w:id="756"/>
      <w:bookmarkEnd w:id="757"/>
    </w:p>
    <w:p w14:paraId="6DC97C2E" w14:textId="07009DBA" w:rsidR="007A0F50" w:rsidRPr="00AD47C4" w:rsidRDefault="0056000B" w:rsidP="00EA3517">
      <w:pPr>
        <w:pStyle w:val="CBHeaderText"/>
        <w:ind w:left="720"/>
        <w:rPr>
          <w:b/>
          <w:highlight w:val="yellow"/>
        </w:rPr>
      </w:pPr>
      <w:r w:rsidRPr="007D4B24">
        <w:t xml:space="preserve">A number of data items on the microdata file have been derived by combining items on the questionnaire in order to facilitate data analysis. </w:t>
      </w:r>
      <w:r w:rsidR="00D960F2" w:rsidRPr="007D4B24">
        <w:t>An example is</w:t>
      </w:r>
      <w:r w:rsidR="0052223D" w:rsidRPr="007D4B24">
        <w:t xml:space="preserve"> the</w:t>
      </w:r>
      <w:r w:rsidR="00F776F0" w:rsidRPr="007D4B24">
        <w:t xml:space="preserve"> </w:t>
      </w:r>
      <w:r w:rsidR="00A612C6">
        <w:t>family</w:t>
      </w:r>
      <w:r w:rsidR="00A612C6" w:rsidRPr="007D4B24">
        <w:t xml:space="preserve"> </w:t>
      </w:r>
      <w:r w:rsidR="0052223D" w:rsidRPr="007D4B24">
        <w:t xml:space="preserve">income </w:t>
      </w:r>
      <w:r w:rsidR="00362102" w:rsidRPr="007D4B24">
        <w:t xml:space="preserve">quintile </w:t>
      </w:r>
      <w:r w:rsidR="00020159" w:rsidRPr="007D4B24">
        <w:t xml:space="preserve">variable, </w:t>
      </w:r>
      <w:r w:rsidR="00F666F1" w:rsidRPr="007D4B24">
        <w:t>HINCQUIN</w:t>
      </w:r>
      <w:r w:rsidR="00617268" w:rsidRPr="007D4B24">
        <w:t xml:space="preserve"> </w:t>
      </w:r>
      <w:r w:rsidR="00020159" w:rsidRPr="007D4B24">
        <w:t xml:space="preserve">which is </w:t>
      </w:r>
      <w:r w:rsidR="0052223D" w:rsidRPr="007D4B24">
        <w:t>cons</w:t>
      </w:r>
      <w:r w:rsidR="004E3977">
        <w:t>tructed from income information</w:t>
      </w:r>
      <w:r w:rsidR="0052223D" w:rsidRPr="007D4B24">
        <w:t xml:space="preserve">. An imputation technique was used for records where the income </w:t>
      </w:r>
      <w:r w:rsidR="00020159" w:rsidRPr="007D4B24">
        <w:t xml:space="preserve">variable </w:t>
      </w:r>
      <w:r w:rsidR="0052223D" w:rsidRPr="007D4B24">
        <w:t xml:space="preserve">was missing (see Section </w:t>
      </w:r>
      <w:r w:rsidR="00DA43F2" w:rsidRPr="007D4B24">
        <w:t>8</w:t>
      </w:r>
      <w:r w:rsidR="003D562E" w:rsidRPr="007D4B24">
        <w:t>.</w:t>
      </w:r>
      <w:r w:rsidR="00DA43F2" w:rsidRPr="007D4B24">
        <w:t>2</w:t>
      </w:r>
      <w:r w:rsidR="003D562E" w:rsidRPr="007D4B24">
        <w:t>.</w:t>
      </w:r>
      <w:r w:rsidR="00B6467A">
        <w:t>3</w:t>
      </w:r>
      <w:r w:rsidR="00B6467A" w:rsidRPr="007D4B24">
        <w:t xml:space="preserve"> </w:t>
      </w:r>
      <w:r w:rsidR="0052223D" w:rsidRPr="007D4B24">
        <w:t>for more details on the method used to impute income).</w:t>
      </w:r>
    </w:p>
    <w:p w14:paraId="65ADDC3B" w14:textId="77777777" w:rsidR="0056000B" w:rsidRPr="00AD47C4" w:rsidRDefault="0056000B" w:rsidP="00EA3517">
      <w:pPr>
        <w:pStyle w:val="Chaptertextinuserguide"/>
        <w:ind w:left="720"/>
        <w:rPr>
          <w:rFonts w:ascii="Arial" w:hAnsi="Arial" w:cs="Arial"/>
          <w:highlight w:val="yellow"/>
        </w:rPr>
      </w:pPr>
    </w:p>
    <w:p w14:paraId="59E6B672" w14:textId="269B511B" w:rsidR="001A606F" w:rsidRPr="005B7B7C" w:rsidRDefault="0051459A" w:rsidP="00EA3517">
      <w:pPr>
        <w:pStyle w:val="Heading3"/>
        <w:ind w:left="720"/>
      </w:pPr>
      <w:bookmarkStart w:id="758" w:name="_Toc28076171"/>
      <w:bookmarkStart w:id="759" w:name="_Toc28076520"/>
      <w:bookmarkStart w:id="760" w:name="_Toc28078138"/>
      <w:bookmarkStart w:id="761" w:name="_Toc151386861"/>
      <w:r w:rsidRPr="005B7B7C">
        <w:t>7.5</w:t>
      </w:r>
      <w:r w:rsidRPr="005B7B7C">
        <w:tab/>
      </w:r>
      <w:r w:rsidR="0056000B" w:rsidRPr="005B7B7C">
        <w:t>Weighting</w:t>
      </w:r>
      <w:bookmarkEnd w:id="758"/>
      <w:bookmarkEnd w:id="759"/>
      <w:bookmarkEnd w:id="760"/>
      <w:bookmarkEnd w:id="761"/>
    </w:p>
    <w:p w14:paraId="004D5ED5" w14:textId="77777777" w:rsidR="008560AF" w:rsidRPr="00154188" w:rsidRDefault="008560AF" w:rsidP="008560AF">
      <w:pPr>
        <w:pStyle w:val="Chaptertextinuserguide"/>
        <w:ind w:left="720"/>
        <w:rPr>
          <w:rFonts w:ascii="Arial" w:hAnsi="Arial" w:cs="Arial"/>
        </w:rPr>
      </w:pPr>
      <w:r w:rsidRPr="00154188">
        <w:rPr>
          <w:rFonts w:ascii="Arial" w:hAnsi="Arial" w:cs="Arial"/>
        </w:rPr>
        <w:t>The principle behind estimation in a probability sample such as CIUS is that each person in the sample “represents”, besides himself or herself, several other persons not in the sample. For example, in a simple random 2% sample of the population, each person in the sample represents 50 persons in the population.</w:t>
      </w:r>
    </w:p>
    <w:p w14:paraId="333BC42E" w14:textId="77777777" w:rsidR="008560AF" w:rsidRPr="00154188" w:rsidRDefault="008560AF" w:rsidP="008560AF">
      <w:pPr>
        <w:pStyle w:val="Chaptertextinuserguide"/>
        <w:ind w:left="720"/>
        <w:rPr>
          <w:rFonts w:ascii="Arial" w:hAnsi="Arial" w:cs="Arial"/>
        </w:rPr>
      </w:pPr>
    </w:p>
    <w:p w14:paraId="16E1F866" w14:textId="77777777" w:rsidR="008560AF" w:rsidRPr="00154188" w:rsidRDefault="008560AF" w:rsidP="008560AF">
      <w:pPr>
        <w:pStyle w:val="Chaptertextinuserguide"/>
        <w:ind w:left="720"/>
        <w:rPr>
          <w:rFonts w:ascii="Arial" w:hAnsi="Arial" w:cs="Arial"/>
        </w:rPr>
      </w:pPr>
      <w:r w:rsidRPr="00154188">
        <w:rPr>
          <w:rFonts w:ascii="Arial" w:hAnsi="Arial" w:cs="Arial"/>
        </w:rPr>
        <w:t xml:space="preserve">The weighting phase is a step which calculates, for each record, what this number is. This weight appears on the microdata file, and </w:t>
      </w:r>
      <w:r w:rsidRPr="00154188">
        <w:rPr>
          <w:rFonts w:ascii="Arial" w:hAnsi="Arial" w:cs="Arial"/>
          <w:b/>
        </w:rPr>
        <w:t>must</w:t>
      </w:r>
      <w:r w:rsidRPr="00154188">
        <w:rPr>
          <w:rFonts w:ascii="Arial" w:hAnsi="Arial" w:cs="Arial"/>
        </w:rPr>
        <w:t xml:space="preserve"> be used to derive meaningful estimates from the survey. For example if the number of persons using the Internet from home </w:t>
      </w:r>
      <w:r w:rsidRPr="00154188">
        <w:rPr>
          <w:rFonts w:ascii="Arial" w:hAnsi="Arial" w:cs="Arial"/>
          <w:bCs/>
        </w:rPr>
        <w:t xml:space="preserve">is to be estimated, it is done by selecting the records referring to those </w:t>
      </w:r>
      <w:r w:rsidRPr="00154188">
        <w:rPr>
          <w:rFonts w:ascii="Arial" w:hAnsi="Arial" w:cs="Arial"/>
        </w:rPr>
        <w:t>individuals in the sample with that characteristic and summing the weights entered on those records.</w:t>
      </w:r>
    </w:p>
    <w:p w14:paraId="76032131" w14:textId="77777777" w:rsidR="008560AF" w:rsidRPr="00154188" w:rsidRDefault="008560AF" w:rsidP="008560AF">
      <w:pPr>
        <w:pStyle w:val="Chaptertextinuserguide"/>
        <w:ind w:left="720"/>
        <w:rPr>
          <w:rFonts w:ascii="Arial" w:hAnsi="Arial" w:cs="Arial"/>
        </w:rPr>
      </w:pPr>
    </w:p>
    <w:p w14:paraId="711D4138" w14:textId="48934B80" w:rsidR="008560AF" w:rsidRDefault="008560AF" w:rsidP="008560AF">
      <w:pPr>
        <w:pStyle w:val="Chaptertextinuserguide"/>
        <w:ind w:left="720"/>
        <w:rPr>
          <w:rFonts w:ascii="Arial" w:hAnsi="Arial" w:cs="Arial"/>
        </w:rPr>
      </w:pPr>
      <w:r w:rsidRPr="00154188">
        <w:rPr>
          <w:rFonts w:ascii="Arial" w:hAnsi="Arial" w:cs="Arial"/>
        </w:rPr>
        <w:t>Details of the method used to calculate these weights are presented in Chapter 10.0.</w:t>
      </w:r>
    </w:p>
    <w:p w14:paraId="55C45221" w14:textId="678F93A7" w:rsidR="00C1361F" w:rsidRDefault="00C1361F" w:rsidP="008560AF">
      <w:pPr>
        <w:pStyle w:val="Chaptertextinuserguide"/>
        <w:ind w:left="720"/>
        <w:rPr>
          <w:rFonts w:ascii="Arial" w:hAnsi="Arial" w:cs="Arial"/>
        </w:rPr>
      </w:pPr>
    </w:p>
    <w:p w14:paraId="171FB2DD" w14:textId="77777777" w:rsidR="00C1361F" w:rsidRPr="005B7B7C" w:rsidRDefault="00C1361F" w:rsidP="00C1361F">
      <w:pPr>
        <w:pStyle w:val="Heading3"/>
        <w:ind w:left="720"/>
      </w:pPr>
      <w:bookmarkStart w:id="762" w:name="_Toc71529155"/>
      <w:bookmarkStart w:id="763" w:name="_Toc341081518"/>
      <w:bookmarkStart w:id="764" w:name="_Toc28076172"/>
      <w:bookmarkStart w:id="765" w:name="_Toc28076521"/>
      <w:bookmarkStart w:id="766" w:name="_Toc28078139"/>
      <w:bookmarkStart w:id="767" w:name="_Toc29893865"/>
      <w:bookmarkStart w:id="768" w:name="_Toc151386862"/>
      <w:r w:rsidRPr="005B7B7C">
        <w:t xml:space="preserve">7.6 </w:t>
      </w:r>
      <w:r w:rsidRPr="005B7B7C">
        <w:tab/>
        <w:t>Suppression of Confidential Information</w:t>
      </w:r>
      <w:bookmarkEnd w:id="762"/>
      <w:bookmarkEnd w:id="763"/>
      <w:bookmarkEnd w:id="764"/>
      <w:bookmarkEnd w:id="765"/>
      <w:bookmarkEnd w:id="766"/>
      <w:bookmarkEnd w:id="767"/>
      <w:bookmarkEnd w:id="768"/>
    </w:p>
    <w:p w14:paraId="361D8713" w14:textId="77777777" w:rsidR="00C1361F" w:rsidRPr="00903065" w:rsidRDefault="00C1361F" w:rsidP="00C1361F">
      <w:pPr>
        <w:pStyle w:val="Chaptertextinuserguide"/>
        <w:ind w:left="720"/>
        <w:rPr>
          <w:rFonts w:ascii="Arial" w:hAnsi="Arial" w:cs="Arial"/>
        </w:rPr>
      </w:pPr>
      <w:r w:rsidRPr="00903065">
        <w:rPr>
          <w:rFonts w:ascii="Arial" w:hAnsi="Arial" w:cs="Arial"/>
        </w:rPr>
        <w:t xml:space="preserve">It should be noted that the “Public Use” Microdata Files (PUMF) may differ from the survey “master” files held by Statistics Canada. These differences usually are the result of actions taken to protect the anonymity of individual survey respondents. The most common actions are the suppression of data items and grouping values into wider categories. For certain variables that are susceptible to identifying individuals, the PUMF may have been treated with local suppression, that is, some of the values in the master file may have been coded as “not stated” on the PUMF. </w:t>
      </w:r>
    </w:p>
    <w:p w14:paraId="25D3C5FC" w14:textId="77777777" w:rsidR="00C1361F" w:rsidRPr="00903065" w:rsidRDefault="00C1361F" w:rsidP="00C1361F">
      <w:pPr>
        <w:pStyle w:val="Chaptertextinuserguide"/>
        <w:ind w:left="720"/>
        <w:rPr>
          <w:rFonts w:ascii="Arial" w:hAnsi="Arial" w:cs="Arial"/>
        </w:rPr>
      </w:pPr>
    </w:p>
    <w:p w14:paraId="485F2578" w14:textId="77777777" w:rsidR="00C1361F" w:rsidRPr="00903065" w:rsidRDefault="00C1361F" w:rsidP="00C1361F">
      <w:pPr>
        <w:pStyle w:val="Chaptertextinuserguide"/>
        <w:ind w:left="720"/>
        <w:rPr>
          <w:rFonts w:ascii="Arial" w:hAnsi="Arial" w:cs="Arial"/>
        </w:rPr>
      </w:pPr>
      <w:r w:rsidRPr="00903065">
        <w:rPr>
          <w:rFonts w:ascii="Arial" w:hAnsi="Arial" w:cs="Arial"/>
        </w:rPr>
        <w:t xml:space="preserve">The survey master file includes geographic identifiers for the 10 provinces as well as for the Census Metropolitan Area (CMA) and Census Agglomeration (CA), and other identifiers at the sub-provincial level. The PUMF includes geographic identifiers for the 10 provinces as well as population center indicator (CMA/CA or Outside of a CMA/CA) in every province except for Prince Edward Island. </w:t>
      </w:r>
    </w:p>
    <w:p w14:paraId="052D4D08" w14:textId="77777777" w:rsidR="00C1361F" w:rsidRPr="00903065" w:rsidRDefault="00C1361F" w:rsidP="00C1361F">
      <w:pPr>
        <w:pStyle w:val="Chaptertextinuserguide"/>
        <w:ind w:left="720"/>
        <w:rPr>
          <w:rFonts w:ascii="Arial" w:hAnsi="Arial" w:cs="Arial"/>
        </w:rPr>
      </w:pPr>
    </w:p>
    <w:p w14:paraId="153EA7F1" w14:textId="77777777" w:rsidR="009E372F" w:rsidRPr="009E372F" w:rsidRDefault="00C1361F" w:rsidP="009E372F">
      <w:pPr>
        <w:pStyle w:val="Chaptertextinuserguide"/>
        <w:ind w:left="720"/>
        <w:rPr>
          <w:rFonts w:ascii="Arial" w:hAnsi="Arial" w:cs="Arial"/>
        </w:rPr>
      </w:pPr>
      <w:r w:rsidRPr="00903065">
        <w:rPr>
          <w:rFonts w:ascii="Arial" w:hAnsi="Arial" w:cs="Arial"/>
        </w:rPr>
        <w:t>The survey master file includes the respondent’s precise age while the PUMF contains age groups only</w:t>
      </w:r>
      <w:r w:rsidR="009E372F" w:rsidRPr="009E372F">
        <w:rPr>
          <w:rFonts w:ascii="Arial" w:hAnsi="Arial" w:cs="Arial"/>
        </w:rPr>
        <w:t>. As well, there are several other detailed variables which are only available on the survey master file.</w:t>
      </w:r>
    </w:p>
    <w:p w14:paraId="35F0D69E" w14:textId="1FBD8505" w:rsidR="00C1361F" w:rsidRPr="00EA3517" w:rsidRDefault="00C1361F" w:rsidP="00C1361F">
      <w:pPr>
        <w:pStyle w:val="Chaptertextinuserguide"/>
        <w:ind w:left="720"/>
        <w:rPr>
          <w:rFonts w:ascii="Arial" w:hAnsi="Arial" w:cs="Arial"/>
        </w:rPr>
      </w:pPr>
    </w:p>
    <w:p w14:paraId="73663367" w14:textId="51DBD915" w:rsidR="00C1361F" w:rsidRDefault="00C1361F" w:rsidP="00C1361F">
      <w:pPr>
        <w:widowControl w:val="0"/>
        <w:autoSpaceDE w:val="0"/>
        <w:autoSpaceDN w:val="0"/>
        <w:adjustRightInd w:val="0"/>
        <w:ind w:left="720"/>
        <w:rPr>
          <w:rFonts w:ascii="Arial" w:hAnsi="Arial" w:cs="Arial"/>
          <w:sz w:val="20"/>
          <w:szCs w:val="20"/>
          <w:lang w:val="en-CA"/>
        </w:rPr>
      </w:pPr>
    </w:p>
    <w:p w14:paraId="0A205B71" w14:textId="77777777" w:rsidR="00C1361F" w:rsidRPr="00154188" w:rsidRDefault="00C1361F" w:rsidP="008560AF">
      <w:pPr>
        <w:pStyle w:val="Chaptertextinuserguide"/>
        <w:ind w:left="720"/>
        <w:rPr>
          <w:rFonts w:ascii="Arial" w:hAnsi="Arial" w:cs="Arial"/>
        </w:rPr>
      </w:pPr>
    </w:p>
    <w:p w14:paraId="1307A658" w14:textId="77777777" w:rsidR="00617268" w:rsidRPr="00EA3517" w:rsidRDefault="00617268" w:rsidP="00EA3517">
      <w:pPr>
        <w:pStyle w:val="Chaptertextinuserguide"/>
        <w:ind w:left="720"/>
        <w:rPr>
          <w:rFonts w:ascii="Arial" w:hAnsi="Arial" w:cs="Arial"/>
        </w:rPr>
      </w:pPr>
    </w:p>
    <w:p w14:paraId="72B09090" w14:textId="77777777" w:rsidR="005E3B7F" w:rsidRPr="00EA3517" w:rsidRDefault="005E3B7F" w:rsidP="00EA3517">
      <w:pPr>
        <w:pStyle w:val="Chaptertextinuserguide"/>
        <w:ind w:left="720"/>
        <w:rPr>
          <w:rFonts w:ascii="Arial" w:hAnsi="Arial" w:cs="Arial"/>
        </w:rPr>
      </w:pPr>
    </w:p>
    <w:p w14:paraId="7AA6DC6B" w14:textId="77777777" w:rsidR="0029219F" w:rsidRPr="00EA3517" w:rsidRDefault="0029219F" w:rsidP="00EA3517">
      <w:pPr>
        <w:pStyle w:val="ChapterHeading"/>
        <w:rPr>
          <w:rFonts w:ascii="Arial" w:hAnsi="Arial" w:cs="Arial"/>
        </w:rPr>
        <w:sectPr w:rsidR="0029219F" w:rsidRPr="00EA3517" w:rsidSect="0059019F">
          <w:type w:val="oddPage"/>
          <w:pgSz w:w="12240" w:h="15840"/>
          <w:pgMar w:top="720" w:right="1440" w:bottom="720" w:left="1440" w:header="720" w:footer="720" w:gutter="0"/>
          <w:cols w:space="720"/>
          <w:formProt w:val="0"/>
          <w:docGrid w:linePitch="360"/>
        </w:sectPr>
      </w:pPr>
    </w:p>
    <w:p w14:paraId="173CEA93" w14:textId="77777777" w:rsidR="0051459A" w:rsidRPr="0035732A" w:rsidRDefault="0051459A" w:rsidP="00EA3517">
      <w:pPr>
        <w:pStyle w:val="Heading2"/>
      </w:pPr>
      <w:bookmarkStart w:id="769" w:name="_Toc28076173"/>
      <w:bookmarkStart w:id="770" w:name="_Toc28076522"/>
      <w:bookmarkStart w:id="771" w:name="_Toc28078140"/>
      <w:bookmarkStart w:id="772" w:name="_Toc151386863"/>
      <w:r w:rsidRPr="00EA3517">
        <w:lastRenderedPageBreak/>
        <w:t>8.</w:t>
      </w:r>
      <w:r w:rsidRPr="00EA3517">
        <w:tab/>
      </w:r>
      <w:r w:rsidR="002272D0" w:rsidRPr="0035732A">
        <w:t>Data Quality</w:t>
      </w:r>
      <w:bookmarkStart w:id="773" w:name="_Toc28076174"/>
      <w:bookmarkStart w:id="774" w:name="_Toc28076523"/>
      <w:bookmarkStart w:id="775" w:name="_Toc28078141"/>
      <w:bookmarkEnd w:id="769"/>
      <w:bookmarkEnd w:id="770"/>
      <w:bookmarkEnd w:id="771"/>
      <w:bookmarkEnd w:id="772"/>
    </w:p>
    <w:p w14:paraId="665DA044" w14:textId="54FB76E6" w:rsidR="001A606F" w:rsidRPr="0035732A" w:rsidRDefault="0051459A" w:rsidP="00EA3517">
      <w:pPr>
        <w:pStyle w:val="Heading3"/>
        <w:ind w:firstLine="720"/>
        <w:rPr>
          <w:highlight w:val="yellow"/>
        </w:rPr>
      </w:pPr>
      <w:bookmarkStart w:id="776" w:name="_Toc151386864"/>
      <w:r w:rsidRPr="0035732A">
        <w:t xml:space="preserve">8.1 </w:t>
      </w:r>
      <w:r w:rsidRPr="0035732A">
        <w:tab/>
      </w:r>
      <w:r w:rsidR="002272D0" w:rsidRPr="0035732A">
        <w:t>Response Rates</w:t>
      </w:r>
      <w:bookmarkEnd w:id="773"/>
      <w:bookmarkEnd w:id="774"/>
      <w:bookmarkEnd w:id="775"/>
      <w:bookmarkEnd w:id="776"/>
    </w:p>
    <w:p w14:paraId="1CF4E581" w14:textId="24645DCA" w:rsidR="00D06EA0" w:rsidRDefault="00D06EA0" w:rsidP="00D06EA0">
      <w:pPr>
        <w:pStyle w:val="Chaptertextinuserguide"/>
        <w:ind w:left="720"/>
        <w:rPr>
          <w:rFonts w:ascii="Arial" w:hAnsi="Arial" w:cs="Arial"/>
        </w:rPr>
      </w:pPr>
      <w:r w:rsidRPr="0035732A">
        <w:rPr>
          <w:rFonts w:ascii="Arial" w:hAnsi="Arial" w:cs="Arial"/>
        </w:rPr>
        <w:t xml:space="preserve">The </w:t>
      </w:r>
      <w:r w:rsidRPr="00322CE4">
        <w:rPr>
          <w:rFonts w:ascii="Arial" w:hAnsi="Arial" w:cs="Arial"/>
        </w:rPr>
        <w:t xml:space="preserve">following table provides the collection response rate for the </w:t>
      </w:r>
      <w:r w:rsidR="002B3060">
        <w:rPr>
          <w:rFonts w:ascii="Arial" w:hAnsi="Arial" w:cs="Arial"/>
        </w:rPr>
        <w:t xml:space="preserve">2022 </w:t>
      </w:r>
      <w:r w:rsidRPr="00322CE4">
        <w:rPr>
          <w:rFonts w:ascii="Arial" w:hAnsi="Arial" w:cs="Arial"/>
        </w:rPr>
        <w:t xml:space="preserve">Canadian Internet Use Survey (CIUS). </w:t>
      </w:r>
    </w:p>
    <w:p w14:paraId="3C66A747" w14:textId="16947D84" w:rsidR="002B3060" w:rsidRDefault="002B3060" w:rsidP="00D06EA0">
      <w:pPr>
        <w:pStyle w:val="Chaptertextinuserguide"/>
        <w:ind w:left="720"/>
        <w:rPr>
          <w:rFonts w:ascii="Arial" w:hAnsi="Arial" w:cs="Arial"/>
        </w:rPr>
      </w:pPr>
    </w:p>
    <w:p w14:paraId="599FFF1A" w14:textId="77777777" w:rsidR="002B3060" w:rsidRPr="00322CE4" w:rsidRDefault="002B3060" w:rsidP="00D06EA0">
      <w:pPr>
        <w:pStyle w:val="Chaptertextinuserguide"/>
        <w:ind w:left="720"/>
        <w:rPr>
          <w:rFonts w:ascii="Arial" w:hAnsi="Arial" w:cs="Arial"/>
        </w:rPr>
      </w:pPr>
    </w:p>
    <w:p w14:paraId="7A153B49" w14:textId="77777777" w:rsidR="00D06EA0" w:rsidRPr="00322CE4" w:rsidRDefault="00D06EA0" w:rsidP="00D06EA0">
      <w:pPr>
        <w:pStyle w:val="Chaptertextinuserguide"/>
        <w:spacing w:line="160" w:lineRule="exact"/>
        <w:ind w:left="720"/>
        <w:rPr>
          <w:rFonts w:ascii="Arial" w:hAnsi="Arial" w:cs="Arial"/>
        </w:rPr>
      </w:pPr>
    </w:p>
    <w:tbl>
      <w:tblPr>
        <w:tblW w:w="6623" w:type="dxa"/>
        <w:tblInd w:w="782" w:type="dxa"/>
        <w:tblBorders>
          <w:top w:val="double" w:sz="6" w:space="0" w:color="auto"/>
          <w:left w:val="double" w:sz="6" w:space="0" w:color="auto"/>
          <w:bottom w:val="double" w:sz="6" w:space="0" w:color="auto"/>
          <w:right w:val="double" w:sz="6" w:space="0" w:color="auto"/>
        </w:tblBorders>
        <w:tblLayout w:type="fixed"/>
        <w:tblCellMar>
          <w:left w:w="62" w:type="dxa"/>
          <w:right w:w="62" w:type="dxa"/>
        </w:tblCellMar>
        <w:tblLook w:val="0000" w:firstRow="0" w:lastRow="0" w:firstColumn="0" w:lastColumn="0" w:noHBand="0" w:noVBand="0"/>
      </w:tblPr>
      <w:tblGrid>
        <w:gridCol w:w="2469"/>
        <w:gridCol w:w="2077"/>
        <w:gridCol w:w="2077"/>
      </w:tblGrid>
      <w:tr w:rsidR="00D06EA0" w:rsidRPr="00322CE4" w14:paraId="006FFF53" w14:textId="77777777" w:rsidTr="0098034E">
        <w:trPr>
          <w:cantSplit/>
          <w:trHeight w:val="693"/>
        </w:trPr>
        <w:tc>
          <w:tcPr>
            <w:tcW w:w="2469" w:type="dxa"/>
            <w:tcBorders>
              <w:top w:val="double" w:sz="6" w:space="0" w:color="auto"/>
              <w:bottom w:val="single" w:sz="4" w:space="0" w:color="auto"/>
              <w:right w:val="single" w:sz="4" w:space="0" w:color="auto"/>
            </w:tcBorders>
            <w:vAlign w:val="center"/>
          </w:tcPr>
          <w:p w14:paraId="1B904CEB" w14:textId="77777777" w:rsidR="00D06EA0" w:rsidRPr="00322CE4" w:rsidRDefault="00D06EA0" w:rsidP="0054519A">
            <w:pPr>
              <w:pStyle w:val="Heading6"/>
              <w:spacing w:before="0" w:after="0"/>
              <w:rPr>
                <w:rFonts w:ascii="Arial" w:hAnsi="Arial" w:cs="Arial"/>
                <w:sz w:val="18"/>
                <w:szCs w:val="18"/>
                <w:lang w:val="fr-CA"/>
              </w:rPr>
            </w:pPr>
            <w:r w:rsidRPr="00322CE4">
              <w:rPr>
                <w:rFonts w:ascii="Arial" w:hAnsi="Arial" w:cs="Arial"/>
                <w:sz w:val="18"/>
                <w:szCs w:val="18"/>
                <w:lang w:val="fr-CA"/>
              </w:rPr>
              <w:t>Province</w:t>
            </w:r>
          </w:p>
        </w:tc>
        <w:tc>
          <w:tcPr>
            <w:tcW w:w="2077" w:type="dxa"/>
            <w:tcBorders>
              <w:top w:val="double" w:sz="6" w:space="0" w:color="auto"/>
              <w:left w:val="single" w:sz="4" w:space="0" w:color="auto"/>
              <w:bottom w:val="single" w:sz="4" w:space="0" w:color="auto"/>
              <w:right w:val="single" w:sz="4" w:space="0" w:color="auto"/>
            </w:tcBorders>
            <w:vAlign w:val="center"/>
          </w:tcPr>
          <w:p w14:paraId="09E38E58" w14:textId="77777777" w:rsidR="00D06EA0" w:rsidRPr="00322CE4" w:rsidRDefault="00D06EA0" w:rsidP="0054519A">
            <w:pPr>
              <w:jc w:val="center"/>
              <w:rPr>
                <w:rFonts w:ascii="Arial" w:hAnsi="Arial" w:cs="Arial"/>
                <w:b/>
                <w:sz w:val="18"/>
                <w:szCs w:val="18"/>
                <w:lang w:val="en-CA"/>
              </w:rPr>
            </w:pPr>
            <w:r w:rsidRPr="00322CE4">
              <w:rPr>
                <w:rFonts w:ascii="Arial" w:hAnsi="Arial" w:cs="Arial"/>
                <w:b/>
                <w:sz w:val="18"/>
                <w:szCs w:val="18"/>
                <w:lang w:val="en-CA"/>
              </w:rPr>
              <w:t xml:space="preserve">CIUS Respondents </w:t>
            </w:r>
          </w:p>
        </w:tc>
        <w:tc>
          <w:tcPr>
            <w:tcW w:w="2077" w:type="dxa"/>
            <w:tcBorders>
              <w:top w:val="double" w:sz="6" w:space="0" w:color="auto"/>
              <w:left w:val="single" w:sz="4" w:space="0" w:color="auto"/>
              <w:bottom w:val="single" w:sz="4" w:space="0" w:color="auto"/>
            </w:tcBorders>
            <w:vAlign w:val="center"/>
          </w:tcPr>
          <w:p w14:paraId="79D87791" w14:textId="77777777" w:rsidR="00D06EA0" w:rsidRPr="00322CE4" w:rsidRDefault="00D06EA0" w:rsidP="0054519A">
            <w:pPr>
              <w:jc w:val="center"/>
              <w:rPr>
                <w:rFonts w:ascii="Arial" w:hAnsi="Arial" w:cs="Arial"/>
                <w:b/>
                <w:sz w:val="18"/>
                <w:szCs w:val="18"/>
                <w:lang w:val="en-CA"/>
              </w:rPr>
            </w:pPr>
            <w:r w:rsidRPr="00322CE4">
              <w:rPr>
                <w:rFonts w:ascii="Arial" w:hAnsi="Arial" w:cs="Arial"/>
                <w:b/>
                <w:sz w:val="18"/>
                <w:szCs w:val="18"/>
                <w:lang w:val="en-CA"/>
              </w:rPr>
              <w:t>CIUS Collection Response Rate (%)</w:t>
            </w:r>
          </w:p>
        </w:tc>
      </w:tr>
      <w:tr w:rsidR="002B3060" w:rsidRPr="00322CE4" w14:paraId="1477AF4D"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63A2BA30" w14:textId="77777777" w:rsidR="002B3060" w:rsidRPr="00322CE4" w:rsidRDefault="002B3060" w:rsidP="002B3060">
            <w:pPr>
              <w:pStyle w:val="FirstChar"/>
              <w:widowControl/>
              <w:outlineLvl w:val="9"/>
              <w:rPr>
                <w:rFonts w:ascii="Arial" w:hAnsi="Arial" w:cs="Arial"/>
                <w:snapToGrid/>
                <w:sz w:val="18"/>
                <w:szCs w:val="18"/>
              </w:rPr>
            </w:pPr>
            <w:r w:rsidRPr="00322CE4">
              <w:rPr>
                <w:rFonts w:ascii="Arial" w:hAnsi="Arial" w:cs="Arial"/>
                <w:snapToGrid/>
                <w:sz w:val="18"/>
                <w:szCs w:val="18"/>
              </w:rPr>
              <w:t>Newfoundland and Labrador</w:t>
            </w:r>
          </w:p>
        </w:tc>
        <w:tc>
          <w:tcPr>
            <w:tcW w:w="2077" w:type="dxa"/>
            <w:tcBorders>
              <w:top w:val="single" w:sz="4" w:space="0" w:color="auto"/>
              <w:left w:val="single" w:sz="4" w:space="0" w:color="auto"/>
              <w:bottom w:val="single" w:sz="4" w:space="0" w:color="auto"/>
              <w:right w:val="single" w:sz="4" w:space="0" w:color="auto"/>
            </w:tcBorders>
          </w:tcPr>
          <w:p w14:paraId="74CDB5A0" w14:textId="6920BC2B"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1,191</w:t>
            </w:r>
          </w:p>
        </w:tc>
        <w:tc>
          <w:tcPr>
            <w:tcW w:w="2077" w:type="dxa"/>
            <w:tcBorders>
              <w:top w:val="single" w:sz="4" w:space="0" w:color="auto"/>
              <w:left w:val="single" w:sz="4" w:space="0" w:color="auto"/>
              <w:bottom w:val="single" w:sz="4" w:space="0" w:color="auto"/>
            </w:tcBorders>
          </w:tcPr>
          <w:p w14:paraId="12BDBFE7" w14:textId="18F24249"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34.0</w:t>
            </w:r>
          </w:p>
        </w:tc>
      </w:tr>
      <w:tr w:rsidR="002B3060" w:rsidRPr="00322CE4" w14:paraId="740A030F"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4E8CE128"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Prince Edward Island</w:t>
            </w:r>
          </w:p>
        </w:tc>
        <w:tc>
          <w:tcPr>
            <w:tcW w:w="2077" w:type="dxa"/>
            <w:tcBorders>
              <w:top w:val="single" w:sz="4" w:space="0" w:color="auto"/>
              <w:left w:val="single" w:sz="4" w:space="0" w:color="auto"/>
              <w:bottom w:val="single" w:sz="4" w:space="0" w:color="auto"/>
              <w:right w:val="single" w:sz="4" w:space="0" w:color="auto"/>
            </w:tcBorders>
          </w:tcPr>
          <w:p w14:paraId="0DA6A09D" w14:textId="4D99184A"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1,064</w:t>
            </w:r>
          </w:p>
        </w:tc>
        <w:tc>
          <w:tcPr>
            <w:tcW w:w="2077" w:type="dxa"/>
            <w:tcBorders>
              <w:top w:val="single" w:sz="4" w:space="0" w:color="auto"/>
              <w:left w:val="single" w:sz="4" w:space="0" w:color="auto"/>
              <w:bottom w:val="single" w:sz="4" w:space="0" w:color="auto"/>
            </w:tcBorders>
          </w:tcPr>
          <w:p w14:paraId="4C6C5BC9" w14:textId="24750B1A"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31.6</w:t>
            </w:r>
          </w:p>
        </w:tc>
      </w:tr>
      <w:tr w:rsidR="002B3060" w:rsidRPr="00322CE4" w14:paraId="238539A0"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3F245CDF"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Nova Scotia</w:t>
            </w:r>
          </w:p>
        </w:tc>
        <w:tc>
          <w:tcPr>
            <w:tcW w:w="2077" w:type="dxa"/>
            <w:tcBorders>
              <w:top w:val="single" w:sz="4" w:space="0" w:color="auto"/>
              <w:left w:val="single" w:sz="4" w:space="0" w:color="auto"/>
              <w:bottom w:val="single" w:sz="4" w:space="0" w:color="auto"/>
              <w:right w:val="single" w:sz="4" w:space="0" w:color="auto"/>
            </w:tcBorders>
          </w:tcPr>
          <w:p w14:paraId="710BABC1" w14:textId="5D244A58"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1,308</w:t>
            </w:r>
          </w:p>
        </w:tc>
        <w:tc>
          <w:tcPr>
            <w:tcW w:w="2077" w:type="dxa"/>
            <w:tcBorders>
              <w:top w:val="single" w:sz="4" w:space="0" w:color="auto"/>
              <w:left w:val="single" w:sz="4" w:space="0" w:color="auto"/>
              <w:bottom w:val="single" w:sz="4" w:space="0" w:color="auto"/>
            </w:tcBorders>
          </w:tcPr>
          <w:p w14:paraId="67C8F5A9" w14:textId="29949351"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46.1</w:t>
            </w:r>
          </w:p>
        </w:tc>
      </w:tr>
      <w:tr w:rsidR="002B3060" w:rsidRPr="00322CE4" w14:paraId="2AA911C5"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490071D0"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New Brunswick</w:t>
            </w:r>
          </w:p>
        </w:tc>
        <w:tc>
          <w:tcPr>
            <w:tcW w:w="2077" w:type="dxa"/>
            <w:tcBorders>
              <w:top w:val="single" w:sz="4" w:space="0" w:color="auto"/>
              <w:left w:val="single" w:sz="4" w:space="0" w:color="auto"/>
              <w:bottom w:val="single" w:sz="4" w:space="0" w:color="auto"/>
              <w:right w:val="single" w:sz="4" w:space="0" w:color="auto"/>
            </w:tcBorders>
          </w:tcPr>
          <w:p w14:paraId="311B055E" w14:textId="7281BC98"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1,013</w:t>
            </w:r>
          </w:p>
        </w:tc>
        <w:tc>
          <w:tcPr>
            <w:tcW w:w="2077" w:type="dxa"/>
            <w:tcBorders>
              <w:top w:val="single" w:sz="4" w:space="0" w:color="auto"/>
              <w:left w:val="single" w:sz="4" w:space="0" w:color="auto"/>
              <w:bottom w:val="single" w:sz="4" w:space="0" w:color="auto"/>
            </w:tcBorders>
          </w:tcPr>
          <w:p w14:paraId="74A9A197" w14:textId="27750997"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38.8</w:t>
            </w:r>
          </w:p>
        </w:tc>
      </w:tr>
      <w:tr w:rsidR="002B3060" w:rsidRPr="00322CE4" w14:paraId="752039A1"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331B8C68"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Québec</w:t>
            </w:r>
          </w:p>
        </w:tc>
        <w:tc>
          <w:tcPr>
            <w:tcW w:w="2077" w:type="dxa"/>
            <w:tcBorders>
              <w:top w:val="single" w:sz="4" w:space="0" w:color="auto"/>
              <w:left w:val="single" w:sz="4" w:space="0" w:color="auto"/>
              <w:bottom w:val="single" w:sz="4" w:space="0" w:color="auto"/>
              <w:right w:val="single" w:sz="4" w:space="0" w:color="auto"/>
            </w:tcBorders>
          </w:tcPr>
          <w:p w14:paraId="42E64374" w14:textId="37DC442D"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5,665</w:t>
            </w:r>
          </w:p>
        </w:tc>
        <w:tc>
          <w:tcPr>
            <w:tcW w:w="2077" w:type="dxa"/>
            <w:tcBorders>
              <w:top w:val="single" w:sz="4" w:space="0" w:color="auto"/>
              <w:left w:val="single" w:sz="4" w:space="0" w:color="auto"/>
              <w:bottom w:val="single" w:sz="4" w:space="0" w:color="auto"/>
            </w:tcBorders>
          </w:tcPr>
          <w:p w14:paraId="16B69288" w14:textId="51F840A2"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50.0</w:t>
            </w:r>
          </w:p>
        </w:tc>
      </w:tr>
      <w:tr w:rsidR="002B3060" w:rsidRPr="00322CE4" w14:paraId="55D013B3"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704FC79A"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Ontario</w:t>
            </w:r>
          </w:p>
        </w:tc>
        <w:tc>
          <w:tcPr>
            <w:tcW w:w="2077" w:type="dxa"/>
            <w:tcBorders>
              <w:top w:val="single" w:sz="4" w:space="0" w:color="auto"/>
              <w:left w:val="single" w:sz="4" w:space="0" w:color="auto"/>
              <w:bottom w:val="single" w:sz="4" w:space="0" w:color="auto"/>
              <w:right w:val="single" w:sz="4" w:space="0" w:color="auto"/>
            </w:tcBorders>
          </w:tcPr>
          <w:p w14:paraId="3FA9515C" w14:textId="0D8BFA45"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6,462</w:t>
            </w:r>
          </w:p>
        </w:tc>
        <w:tc>
          <w:tcPr>
            <w:tcW w:w="2077" w:type="dxa"/>
            <w:tcBorders>
              <w:top w:val="single" w:sz="4" w:space="0" w:color="auto"/>
              <w:left w:val="single" w:sz="4" w:space="0" w:color="auto"/>
              <w:bottom w:val="single" w:sz="4" w:space="0" w:color="auto"/>
            </w:tcBorders>
          </w:tcPr>
          <w:p w14:paraId="5DA31E59" w14:textId="5D773901"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48.9</w:t>
            </w:r>
          </w:p>
        </w:tc>
      </w:tr>
      <w:tr w:rsidR="002B3060" w:rsidRPr="00322CE4" w14:paraId="08E65972"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2A908BED"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Manitoba</w:t>
            </w:r>
          </w:p>
        </w:tc>
        <w:tc>
          <w:tcPr>
            <w:tcW w:w="2077" w:type="dxa"/>
            <w:tcBorders>
              <w:top w:val="single" w:sz="4" w:space="0" w:color="auto"/>
              <w:left w:val="single" w:sz="4" w:space="0" w:color="auto"/>
              <w:bottom w:val="single" w:sz="4" w:space="0" w:color="auto"/>
              <w:right w:val="single" w:sz="4" w:space="0" w:color="auto"/>
            </w:tcBorders>
          </w:tcPr>
          <w:p w14:paraId="0654CB08" w14:textId="619A6DF4"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1,496</w:t>
            </w:r>
          </w:p>
        </w:tc>
        <w:tc>
          <w:tcPr>
            <w:tcW w:w="2077" w:type="dxa"/>
            <w:tcBorders>
              <w:top w:val="single" w:sz="4" w:space="0" w:color="auto"/>
              <w:left w:val="single" w:sz="4" w:space="0" w:color="auto"/>
              <w:bottom w:val="single" w:sz="4" w:space="0" w:color="auto"/>
            </w:tcBorders>
          </w:tcPr>
          <w:p w14:paraId="7DFDB3C4" w14:textId="505DE56F"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40.6</w:t>
            </w:r>
          </w:p>
        </w:tc>
      </w:tr>
      <w:tr w:rsidR="002B3060" w:rsidRPr="00322CE4" w14:paraId="6488D72C"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08022BFB"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Saskatchewan</w:t>
            </w:r>
          </w:p>
        </w:tc>
        <w:tc>
          <w:tcPr>
            <w:tcW w:w="2077" w:type="dxa"/>
            <w:tcBorders>
              <w:top w:val="single" w:sz="4" w:space="0" w:color="auto"/>
              <w:left w:val="single" w:sz="4" w:space="0" w:color="auto"/>
              <w:bottom w:val="single" w:sz="4" w:space="0" w:color="auto"/>
              <w:right w:val="single" w:sz="4" w:space="0" w:color="auto"/>
            </w:tcBorders>
          </w:tcPr>
          <w:p w14:paraId="565DED30" w14:textId="4EC2DB17"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1,532</w:t>
            </w:r>
          </w:p>
        </w:tc>
        <w:tc>
          <w:tcPr>
            <w:tcW w:w="2077" w:type="dxa"/>
            <w:tcBorders>
              <w:top w:val="single" w:sz="4" w:space="0" w:color="auto"/>
              <w:left w:val="single" w:sz="4" w:space="0" w:color="auto"/>
              <w:bottom w:val="single" w:sz="4" w:space="0" w:color="auto"/>
            </w:tcBorders>
          </w:tcPr>
          <w:p w14:paraId="6C611C55" w14:textId="1E175D9E"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40.2</w:t>
            </w:r>
          </w:p>
        </w:tc>
      </w:tr>
      <w:tr w:rsidR="002B3060" w:rsidRPr="00322CE4" w14:paraId="3EDEBA65"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70B39B35"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Alberta</w:t>
            </w:r>
          </w:p>
        </w:tc>
        <w:tc>
          <w:tcPr>
            <w:tcW w:w="2077" w:type="dxa"/>
            <w:tcBorders>
              <w:top w:val="single" w:sz="4" w:space="0" w:color="auto"/>
              <w:left w:val="single" w:sz="4" w:space="0" w:color="auto"/>
              <w:bottom w:val="single" w:sz="4" w:space="0" w:color="auto"/>
              <w:right w:val="single" w:sz="4" w:space="0" w:color="auto"/>
            </w:tcBorders>
          </w:tcPr>
          <w:p w14:paraId="3556337F" w14:textId="728D637D"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2,016</w:t>
            </w:r>
          </w:p>
        </w:tc>
        <w:tc>
          <w:tcPr>
            <w:tcW w:w="2077" w:type="dxa"/>
            <w:tcBorders>
              <w:top w:val="single" w:sz="4" w:space="0" w:color="auto"/>
              <w:left w:val="single" w:sz="4" w:space="0" w:color="auto"/>
              <w:bottom w:val="single" w:sz="4" w:space="0" w:color="auto"/>
            </w:tcBorders>
          </w:tcPr>
          <w:p w14:paraId="470250B3" w14:textId="2535538B"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43.7</w:t>
            </w:r>
          </w:p>
        </w:tc>
      </w:tr>
      <w:tr w:rsidR="002B3060" w:rsidRPr="00322CE4" w14:paraId="122E1A45" w14:textId="77777777" w:rsidTr="008664AE">
        <w:trPr>
          <w:cantSplit/>
          <w:trHeight w:val="260"/>
        </w:trPr>
        <w:tc>
          <w:tcPr>
            <w:tcW w:w="2469" w:type="dxa"/>
            <w:tcBorders>
              <w:top w:val="single" w:sz="4" w:space="0" w:color="auto"/>
              <w:bottom w:val="single" w:sz="4" w:space="0" w:color="auto"/>
              <w:right w:val="single" w:sz="4" w:space="0" w:color="auto"/>
            </w:tcBorders>
            <w:vAlign w:val="center"/>
          </w:tcPr>
          <w:p w14:paraId="01A18698" w14:textId="77777777" w:rsidR="002B3060" w:rsidRPr="00322CE4" w:rsidRDefault="002B3060" w:rsidP="002B3060">
            <w:pPr>
              <w:rPr>
                <w:rFonts w:ascii="Arial" w:hAnsi="Arial" w:cs="Arial"/>
                <w:sz w:val="18"/>
                <w:szCs w:val="18"/>
                <w:lang w:val="fr-CA"/>
              </w:rPr>
            </w:pPr>
            <w:r w:rsidRPr="00322CE4">
              <w:rPr>
                <w:rFonts w:ascii="Arial" w:hAnsi="Arial" w:cs="Arial"/>
                <w:sz w:val="18"/>
                <w:szCs w:val="18"/>
                <w:lang w:val="fr-CA"/>
              </w:rPr>
              <w:t>British Columbia</w:t>
            </w:r>
          </w:p>
        </w:tc>
        <w:tc>
          <w:tcPr>
            <w:tcW w:w="2077" w:type="dxa"/>
            <w:tcBorders>
              <w:top w:val="single" w:sz="4" w:space="0" w:color="auto"/>
              <w:left w:val="single" w:sz="4" w:space="0" w:color="auto"/>
              <w:bottom w:val="single" w:sz="4" w:space="0" w:color="auto"/>
              <w:right w:val="single" w:sz="4" w:space="0" w:color="auto"/>
            </w:tcBorders>
          </w:tcPr>
          <w:p w14:paraId="2CB516CA" w14:textId="5AB24C5A"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3,371</w:t>
            </w:r>
          </w:p>
        </w:tc>
        <w:tc>
          <w:tcPr>
            <w:tcW w:w="2077" w:type="dxa"/>
            <w:tcBorders>
              <w:top w:val="single" w:sz="4" w:space="0" w:color="auto"/>
              <w:left w:val="single" w:sz="4" w:space="0" w:color="auto"/>
              <w:bottom w:val="single" w:sz="4" w:space="0" w:color="auto"/>
            </w:tcBorders>
          </w:tcPr>
          <w:p w14:paraId="3A38053F" w14:textId="74B74ACC"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49.4</w:t>
            </w:r>
          </w:p>
        </w:tc>
      </w:tr>
      <w:tr w:rsidR="002B3060" w:rsidRPr="00322CE4" w14:paraId="067A37C2" w14:textId="77777777" w:rsidTr="009737C7">
        <w:trPr>
          <w:cantSplit/>
          <w:trHeight w:val="380"/>
        </w:trPr>
        <w:tc>
          <w:tcPr>
            <w:tcW w:w="2469" w:type="dxa"/>
            <w:tcBorders>
              <w:top w:val="single" w:sz="4" w:space="0" w:color="auto"/>
              <w:bottom w:val="double" w:sz="6" w:space="0" w:color="auto"/>
              <w:right w:val="single" w:sz="4" w:space="0" w:color="auto"/>
            </w:tcBorders>
            <w:vAlign w:val="center"/>
          </w:tcPr>
          <w:p w14:paraId="0DB272BB" w14:textId="77777777" w:rsidR="002B3060" w:rsidRPr="00322CE4" w:rsidRDefault="002B3060" w:rsidP="002B3060">
            <w:pPr>
              <w:rPr>
                <w:rFonts w:ascii="Arial" w:hAnsi="Arial" w:cs="Arial"/>
                <w:b/>
                <w:sz w:val="18"/>
                <w:szCs w:val="18"/>
                <w:lang w:val="fr-CA"/>
              </w:rPr>
            </w:pPr>
            <w:r w:rsidRPr="00322CE4">
              <w:rPr>
                <w:rFonts w:ascii="Arial" w:hAnsi="Arial" w:cs="Arial"/>
                <w:b/>
                <w:sz w:val="18"/>
                <w:szCs w:val="18"/>
                <w:lang w:val="fr-CA"/>
              </w:rPr>
              <w:t>Canada</w:t>
            </w:r>
          </w:p>
        </w:tc>
        <w:tc>
          <w:tcPr>
            <w:tcW w:w="2077" w:type="dxa"/>
            <w:tcBorders>
              <w:top w:val="single" w:sz="4" w:space="0" w:color="auto"/>
              <w:left w:val="single" w:sz="4" w:space="0" w:color="auto"/>
              <w:bottom w:val="double" w:sz="6" w:space="0" w:color="auto"/>
              <w:right w:val="single" w:sz="4" w:space="0" w:color="auto"/>
            </w:tcBorders>
          </w:tcPr>
          <w:p w14:paraId="11E8231D" w14:textId="4F31D886"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25,118</w:t>
            </w:r>
          </w:p>
        </w:tc>
        <w:tc>
          <w:tcPr>
            <w:tcW w:w="2077" w:type="dxa"/>
            <w:tcBorders>
              <w:top w:val="single" w:sz="4" w:space="0" w:color="auto"/>
              <w:left w:val="single" w:sz="4" w:space="0" w:color="auto"/>
            </w:tcBorders>
          </w:tcPr>
          <w:p w14:paraId="1197C556" w14:textId="4B2FE997" w:rsidR="002B3060" w:rsidRPr="002B3060" w:rsidRDefault="002B3060" w:rsidP="002B3060">
            <w:pPr>
              <w:pStyle w:val="FirstChar"/>
              <w:widowControl/>
              <w:jc w:val="center"/>
              <w:outlineLvl w:val="9"/>
              <w:rPr>
                <w:rFonts w:ascii="Arial" w:hAnsi="Arial" w:cs="Arial"/>
                <w:snapToGrid/>
                <w:sz w:val="18"/>
                <w:szCs w:val="18"/>
              </w:rPr>
            </w:pPr>
            <w:r w:rsidRPr="002B3060">
              <w:rPr>
                <w:rFonts w:ascii="Arial" w:hAnsi="Arial" w:cs="Arial"/>
                <w:snapToGrid/>
                <w:sz w:val="18"/>
                <w:szCs w:val="18"/>
              </w:rPr>
              <w:t>45.3</w:t>
            </w:r>
          </w:p>
        </w:tc>
      </w:tr>
    </w:tbl>
    <w:p w14:paraId="02A1A14C" w14:textId="77777777" w:rsidR="009E7F1A" w:rsidRPr="00322CE4" w:rsidRDefault="009E7F1A" w:rsidP="00EA3517">
      <w:pPr>
        <w:pStyle w:val="Chaptertextinuserguide"/>
        <w:tabs>
          <w:tab w:val="left" w:pos="1080"/>
        </w:tabs>
        <w:ind w:left="1080" w:hanging="360"/>
        <w:rPr>
          <w:rFonts w:ascii="Arial" w:hAnsi="Arial" w:cs="Arial"/>
        </w:rPr>
      </w:pPr>
    </w:p>
    <w:p w14:paraId="0DB5846E" w14:textId="5FC15709" w:rsidR="001A606F" w:rsidRPr="00322CE4" w:rsidRDefault="0051459A" w:rsidP="00EA3517">
      <w:pPr>
        <w:pStyle w:val="Heading3"/>
        <w:ind w:firstLine="720"/>
      </w:pPr>
      <w:bookmarkStart w:id="777" w:name="_Toc28076175"/>
      <w:bookmarkStart w:id="778" w:name="_Toc28076524"/>
      <w:bookmarkStart w:id="779" w:name="_Toc28078142"/>
      <w:bookmarkStart w:id="780" w:name="_Toc151386865"/>
      <w:r w:rsidRPr="00322CE4">
        <w:t>8.2</w:t>
      </w:r>
      <w:r w:rsidRPr="00322CE4">
        <w:tab/>
      </w:r>
      <w:r w:rsidR="002272D0" w:rsidRPr="00322CE4">
        <w:t>Survey Errors</w:t>
      </w:r>
      <w:bookmarkEnd w:id="777"/>
      <w:bookmarkEnd w:id="778"/>
      <w:bookmarkEnd w:id="779"/>
      <w:bookmarkEnd w:id="780"/>
      <w:r w:rsidR="002272D0" w:rsidRPr="00322CE4">
        <w:t xml:space="preserve"> </w:t>
      </w:r>
    </w:p>
    <w:p w14:paraId="7040819F" w14:textId="77777777" w:rsidR="00014FFD" w:rsidRPr="0035732A" w:rsidRDefault="00014FFD" w:rsidP="00014FFD">
      <w:pPr>
        <w:pStyle w:val="Chaptertextinuserguide"/>
        <w:ind w:left="720"/>
        <w:rPr>
          <w:rFonts w:ascii="Arial" w:hAnsi="Arial" w:cs="Arial"/>
        </w:rPr>
      </w:pPr>
      <w:r w:rsidRPr="00322CE4">
        <w:rPr>
          <w:rFonts w:ascii="Arial" w:hAnsi="Arial" w:cs="Arial"/>
        </w:rPr>
        <w:t>The estimates derived from this survey are based on</w:t>
      </w:r>
      <w:r w:rsidRPr="0035732A">
        <w:rPr>
          <w:rFonts w:ascii="Arial" w:hAnsi="Arial" w:cs="Arial"/>
        </w:rPr>
        <w:t xml:space="preserve"> a sample of households. Somewhat different estimates might have been obtained if a complete census had been taken using the same questionnaire, interviewers, supervisors, processing methods, etc. as those actually used in the survey. The difference between the estimates obtained from the sample and those resulting from a complete count taken under similar conditions, is called the </w:t>
      </w:r>
      <w:r w:rsidRPr="0035732A">
        <w:rPr>
          <w:rFonts w:ascii="Arial" w:hAnsi="Arial" w:cs="Arial"/>
          <w:u w:val="single"/>
        </w:rPr>
        <w:t>sampling error</w:t>
      </w:r>
      <w:r w:rsidRPr="0035732A">
        <w:rPr>
          <w:rFonts w:ascii="Arial" w:hAnsi="Arial" w:cs="Arial"/>
        </w:rPr>
        <w:t xml:space="preserve"> of the estimate.</w:t>
      </w:r>
    </w:p>
    <w:p w14:paraId="75B99C35" w14:textId="77777777" w:rsidR="00014FFD" w:rsidRPr="0035732A" w:rsidRDefault="00014FFD" w:rsidP="00014FFD">
      <w:pPr>
        <w:pStyle w:val="Chaptertextinuserguide"/>
        <w:ind w:left="720"/>
        <w:rPr>
          <w:rFonts w:ascii="Arial" w:hAnsi="Arial" w:cs="Arial"/>
        </w:rPr>
      </w:pPr>
    </w:p>
    <w:p w14:paraId="6CAA895F" w14:textId="77777777" w:rsidR="00014FFD" w:rsidRPr="0035732A" w:rsidRDefault="00014FFD" w:rsidP="00014FFD">
      <w:pPr>
        <w:pStyle w:val="Chaptertextinuserguide"/>
        <w:ind w:left="720"/>
        <w:rPr>
          <w:rFonts w:ascii="Arial" w:hAnsi="Arial" w:cs="Arial"/>
          <w:u w:val="single"/>
        </w:rPr>
      </w:pPr>
      <w:r w:rsidRPr="0035732A">
        <w:rPr>
          <w:rFonts w:ascii="Arial" w:hAnsi="Arial" w:cs="Arial"/>
        </w:rPr>
        <w:t xml:space="preserve">Errors which are not related to sampling may occur at almost every phase of a survey operation. Interviewers may misunderstand instructions, respondents may make errors in answering questions, the answers may be incorrectly entered on the questionnaire and errors may be introduced in the processing and tabulation of the data. These are all examples of </w:t>
      </w:r>
      <w:r w:rsidRPr="0035732A">
        <w:rPr>
          <w:rFonts w:ascii="Arial" w:hAnsi="Arial" w:cs="Arial"/>
          <w:u w:val="single"/>
        </w:rPr>
        <w:t>non-sampling errors.</w:t>
      </w:r>
    </w:p>
    <w:p w14:paraId="656505E8" w14:textId="77777777" w:rsidR="00014FFD" w:rsidRPr="0035732A" w:rsidRDefault="00014FFD" w:rsidP="00014FFD">
      <w:pPr>
        <w:pStyle w:val="Chaptertextinuserguide"/>
        <w:ind w:left="720"/>
        <w:rPr>
          <w:rFonts w:ascii="Arial" w:hAnsi="Arial" w:cs="Arial"/>
          <w:highlight w:val="cyan"/>
          <w:u w:val="single"/>
        </w:rPr>
      </w:pPr>
    </w:p>
    <w:p w14:paraId="6FA093FB" w14:textId="77777777" w:rsidR="00014FFD" w:rsidRPr="0035732A" w:rsidRDefault="00014FFD" w:rsidP="00014FFD">
      <w:pPr>
        <w:pStyle w:val="Chaptertextinuserguide"/>
        <w:ind w:left="720"/>
        <w:rPr>
          <w:rFonts w:ascii="Arial" w:hAnsi="Arial" w:cs="Arial"/>
        </w:rPr>
      </w:pPr>
      <w:r w:rsidRPr="0035732A">
        <w:rPr>
          <w:rFonts w:ascii="Arial" w:hAnsi="Arial" w:cs="Arial"/>
        </w:rPr>
        <w:t xml:space="preserve">Over a large number of observations, randomly occurring errors will have little effect on estimates derived from the survey. However, errors occurring systematically will contribute to biases in the survey estimates. Considerable time and effort were taken to reduce non-sampling errors in the survey. Quality assurance measures were implemented at each step of the data collection and processing cycle to monitor the quality of the data. These measures include the use of highly skilled interviewers, extensive training of interviewers with respect to the survey procedures and questionnaire, observation of interviewers to detect problems of questionnaire design or misunderstanding of instructions, procedures to ensure that data capture errors were minimized, and coding and edit quality checks to verify the processing logic. </w:t>
      </w:r>
    </w:p>
    <w:p w14:paraId="1AF95CC6" w14:textId="77777777" w:rsidR="00D31B89" w:rsidRPr="00EA3517" w:rsidRDefault="00D31B89" w:rsidP="00EA3517">
      <w:pPr>
        <w:pStyle w:val="Chaptertextinuserguide"/>
        <w:ind w:left="720" w:firstLine="720"/>
        <w:rPr>
          <w:rFonts w:ascii="Arial" w:hAnsi="Arial" w:cs="Arial"/>
          <w:vanish/>
        </w:rPr>
      </w:pPr>
      <w:r w:rsidRPr="00EA3517">
        <w:rPr>
          <w:rFonts w:ascii="Arial" w:hAnsi="Arial" w:cs="Arial"/>
          <w:vanish/>
        </w:rPr>
        <w:t>Unlike CIUS 2012, CIUS 2018 uses a frame that combines landline and cellular telephone numbers from the Census and various administrative source with Statistics Canada’s dwelling frame.  Records on the frame are groups of one or several telephone numbers associated with the same address (or single telephone number in the case a link btween telephone number and an address could not be established).  This sampling frame is used  o obtain a better coverage of households with a telephone number.</w:t>
      </w:r>
    </w:p>
    <w:p w14:paraId="2F8F3819" w14:textId="77777777" w:rsidR="00D31B89" w:rsidRPr="00EA3517" w:rsidRDefault="00D31B89" w:rsidP="00EA3517">
      <w:pPr>
        <w:pStyle w:val="Chaptertextinuserguide"/>
        <w:ind w:left="720" w:firstLine="720"/>
        <w:rPr>
          <w:rFonts w:ascii="Arial" w:hAnsi="Arial" w:cs="Arial"/>
          <w:vanish/>
        </w:rPr>
      </w:pPr>
    </w:p>
    <w:p w14:paraId="06404014" w14:textId="77777777" w:rsidR="00D31B89" w:rsidRPr="00EA3517" w:rsidRDefault="00D31B89" w:rsidP="00EA3517">
      <w:pPr>
        <w:pStyle w:val="Chaptertextinuserguide"/>
        <w:ind w:left="720" w:firstLine="720"/>
        <w:rPr>
          <w:rFonts w:ascii="Arial" w:hAnsi="Arial" w:cs="Arial"/>
          <w:vanish/>
        </w:rPr>
      </w:pPr>
      <w:r w:rsidRPr="00EA3517">
        <w:rPr>
          <w:rFonts w:ascii="Arial" w:hAnsi="Arial" w:cs="Arial"/>
          <w:vanish/>
        </w:rPr>
        <w:t xml:space="preserve">The sample is based on a stratified design employing probability sampling.  The stratification is done at the province/census metropolitan area (CMA) level.  Information is collected from one randomly selected household member aged 15 or older, and proxy responses are not permitted.  </w:t>
      </w:r>
    </w:p>
    <w:p w14:paraId="285AA6E1" w14:textId="77777777" w:rsidR="00D723D4" w:rsidRPr="00EA3517" w:rsidRDefault="00D723D4" w:rsidP="00EA3517">
      <w:pPr>
        <w:pStyle w:val="Chaptertextinuserguide"/>
        <w:ind w:left="720" w:firstLine="720"/>
        <w:rPr>
          <w:rFonts w:ascii="Arial" w:hAnsi="Arial" w:cs="Arial"/>
          <w:vanish/>
        </w:rPr>
      </w:pPr>
    </w:p>
    <w:p w14:paraId="0EA24FA0" w14:textId="77777777" w:rsidR="00D31B89" w:rsidRPr="00EA3517" w:rsidRDefault="00D31B89" w:rsidP="00EA3517">
      <w:pPr>
        <w:pStyle w:val="Chaptertextinuserguide"/>
        <w:ind w:left="1440"/>
        <w:rPr>
          <w:rFonts w:ascii="Arial" w:hAnsi="Arial" w:cs="Arial"/>
        </w:rPr>
      </w:pPr>
    </w:p>
    <w:p w14:paraId="3089C0DE" w14:textId="5BEA9B82" w:rsidR="001A606F" w:rsidRPr="00EA3517" w:rsidRDefault="00E565BF" w:rsidP="00EA3517">
      <w:pPr>
        <w:pStyle w:val="Heading3"/>
        <w:ind w:left="1440"/>
      </w:pPr>
      <w:bookmarkStart w:id="781" w:name="_Toc28076527"/>
      <w:bookmarkStart w:id="782" w:name="_Toc28076687"/>
      <w:bookmarkStart w:id="783" w:name="_Toc28076841"/>
      <w:bookmarkStart w:id="784" w:name="_Toc28076994"/>
      <w:bookmarkStart w:id="785" w:name="_Toc28077149"/>
      <w:bookmarkStart w:id="786" w:name="_Toc28077299"/>
      <w:bookmarkStart w:id="787" w:name="_Toc28077446"/>
      <w:bookmarkStart w:id="788" w:name="_Toc28077703"/>
      <w:bookmarkStart w:id="789" w:name="_Toc28077849"/>
      <w:bookmarkStart w:id="790" w:name="_Toc28077994"/>
      <w:bookmarkStart w:id="791" w:name="_Toc28078145"/>
      <w:bookmarkStart w:id="792" w:name="_Toc28078284"/>
      <w:bookmarkStart w:id="793" w:name="_Toc28078371"/>
      <w:bookmarkStart w:id="794" w:name="_Toc28078451"/>
      <w:bookmarkStart w:id="795" w:name="_Toc28078590"/>
      <w:bookmarkStart w:id="796" w:name="_Toc28078735"/>
      <w:bookmarkStart w:id="797" w:name="_Toc28078886"/>
      <w:bookmarkStart w:id="798" w:name="_Toc28079027"/>
      <w:bookmarkStart w:id="799" w:name="_Toc28079143"/>
      <w:bookmarkStart w:id="800" w:name="_Toc28079480"/>
      <w:bookmarkStart w:id="801" w:name="_Toc28079738"/>
      <w:bookmarkStart w:id="802" w:name="_Toc28079866"/>
      <w:bookmarkStart w:id="803" w:name="_Toc28079977"/>
      <w:bookmarkStart w:id="804" w:name="_Toc28080089"/>
      <w:bookmarkStart w:id="805" w:name="_Toc28076177"/>
      <w:bookmarkStart w:id="806" w:name="_Toc28076528"/>
      <w:bookmarkStart w:id="807" w:name="_Toc28078146"/>
      <w:bookmarkStart w:id="808" w:name="_Toc151386866"/>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r w:rsidRPr="00EA3517">
        <w:t xml:space="preserve">8.2.1 </w:t>
      </w:r>
      <w:r w:rsidRPr="00EA3517">
        <w:tab/>
      </w:r>
      <w:r w:rsidR="00242E28" w:rsidRPr="00EA3517">
        <w:t>Data Collection</w:t>
      </w:r>
      <w:bookmarkEnd w:id="805"/>
      <w:bookmarkEnd w:id="806"/>
      <w:bookmarkEnd w:id="807"/>
      <w:bookmarkEnd w:id="808"/>
    </w:p>
    <w:p w14:paraId="2FB8C922" w14:textId="5C60C367" w:rsidR="00242E28" w:rsidRDefault="00242E28" w:rsidP="00EA3517">
      <w:pPr>
        <w:pStyle w:val="Chaptertextinuserguide"/>
        <w:ind w:left="1440"/>
        <w:rPr>
          <w:rFonts w:ascii="Arial" w:hAnsi="Arial" w:cs="Arial"/>
        </w:rPr>
      </w:pPr>
      <w:r w:rsidRPr="00EA3517">
        <w:rPr>
          <w:rFonts w:ascii="Arial" w:hAnsi="Arial" w:cs="Arial"/>
        </w:rPr>
        <w:t xml:space="preserve">Interviewer training consisted of reading the </w:t>
      </w:r>
      <w:r w:rsidR="00E21F14" w:rsidRPr="00EA3517">
        <w:rPr>
          <w:rFonts w:ascii="Arial" w:hAnsi="Arial" w:cs="Arial"/>
        </w:rPr>
        <w:t>CIUS</w:t>
      </w:r>
      <w:r w:rsidRPr="00EA3517">
        <w:rPr>
          <w:rFonts w:ascii="Arial" w:hAnsi="Arial" w:cs="Arial"/>
        </w:rPr>
        <w:t xml:space="preserve"> Interviewer</w:t>
      </w:r>
      <w:r w:rsidR="00C27D42" w:rsidRPr="00EA3517">
        <w:rPr>
          <w:rFonts w:ascii="Arial" w:hAnsi="Arial" w:cs="Arial"/>
        </w:rPr>
        <w:t>’</w:t>
      </w:r>
      <w:r w:rsidRPr="00EA3517">
        <w:rPr>
          <w:rFonts w:ascii="Arial" w:hAnsi="Arial" w:cs="Arial"/>
        </w:rPr>
        <w:t xml:space="preserve">s Manual, practicing with the </w:t>
      </w:r>
      <w:r w:rsidR="00E21F14" w:rsidRPr="00EA3517">
        <w:rPr>
          <w:rFonts w:ascii="Arial" w:hAnsi="Arial" w:cs="Arial"/>
        </w:rPr>
        <w:t>CIUS</w:t>
      </w:r>
      <w:r w:rsidRPr="00EA3517">
        <w:rPr>
          <w:rFonts w:ascii="Arial" w:hAnsi="Arial" w:cs="Arial"/>
        </w:rPr>
        <w:t xml:space="preserve"> training cases on the computer</w:t>
      </w:r>
      <w:r w:rsidR="00BE45E7" w:rsidRPr="00EA3517">
        <w:rPr>
          <w:rFonts w:ascii="Arial" w:hAnsi="Arial" w:cs="Arial"/>
        </w:rPr>
        <w:t xml:space="preserve"> </w:t>
      </w:r>
      <w:r w:rsidRPr="00EA3517">
        <w:rPr>
          <w:rFonts w:ascii="Arial" w:hAnsi="Arial" w:cs="Arial"/>
        </w:rPr>
        <w:t>and discussing any questions with senior interviewers before the start o</w:t>
      </w:r>
      <w:r w:rsidR="00DA7D7C">
        <w:rPr>
          <w:rFonts w:ascii="Arial" w:hAnsi="Arial" w:cs="Arial"/>
        </w:rPr>
        <w:t xml:space="preserve">f the survey. </w:t>
      </w:r>
      <w:r w:rsidRPr="00EA3517">
        <w:rPr>
          <w:rFonts w:ascii="Arial" w:hAnsi="Arial" w:cs="Arial"/>
        </w:rPr>
        <w:t>A description of the background and objectives of the survey was provided, as well as a glossary of terms and a</w:t>
      </w:r>
      <w:r w:rsidR="00DA7D7C">
        <w:rPr>
          <w:rFonts w:ascii="Arial" w:hAnsi="Arial" w:cs="Arial"/>
        </w:rPr>
        <w:t xml:space="preserve"> set of </w:t>
      </w:r>
      <w:r w:rsidR="00DA7D7C">
        <w:rPr>
          <w:rFonts w:ascii="Arial" w:hAnsi="Arial" w:cs="Arial"/>
        </w:rPr>
        <w:lastRenderedPageBreak/>
        <w:t xml:space="preserve">questions and answers. </w:t>
      </w:r>
      <w:r w:rsidRPr="00EA3517">
        <w:rPr>
          <w:rFonts w:ascii="Arial" w:hAnsi="Arial" w:cs="Arial"/>
        </w:rPr>
        <w:t xml:space="preserve">The collection period ran from </w:t>
      </w:r>
      <w:r w:rsidR="0081024D">
        <w:rPr>
          <w:rFonts w:ascii="Arial" w:hAnsi="Arial" w:cs="Arial"/>
        </w:rPr>
        <w:t>December 02</w:t>
      </w:r>
      <w:r w:rsidR="00F2323E" w:rsidRPr="001303B1">
        <w:rPr>
          <w:rFonts w:ascii="Arial" w:hAnsi="Arial" w:cs="Arial"/>
        </w:rPr>
        <w:t>, 20</w:t>
      </w:r>
      <w:r w:rsidR="00F2323E">
        <w:rPr>
          <w:rFonts w:ascii="Arial" w:hAnsi="Arial" w:cs="Arial"/>
        </w:rPr>
        <w:t>2</w:t>
      </w:r>
      <w:r w:rsidR="001860BC">
        <w:rPr>
          <w:rFonts w:ascii="Arial" w:hAnsi="Arial" w:cs="Arial"/>
        </w:rPr>
        <w:t>2</w:t>
      </w:r>
      <w:r w:rsidR="00F2323E" w:rsidRPr="001303B1">
        <w:rPr>
          <w:rFonts w:ascii="Arial" w:hAnsi="Arial" w:cs="Arial"/>
        </w:rPr>
        <w:t xml:space="preserve"> to </w:t>
      </w:r>
      <w:r w:rsidR="001860BC">
        <w:rPr>
          <w:rFonts w:ascii="Arial" w:hAnsi="Arial" w:cs="Arial"/>
        </w:rPr>
        <w:t>April</w:t>
      </w:r>
      <w:r w:rsidR="001860BC" w:rsidRPr="001303B1">
        <w:rPr>
          <w:rFonts w:ascii="Arial" w:hAnsi="Arial" w:cs="Arial"/>
        </w:rPr>
        <w:t xml:space="preserve"> </w:t>
      </w:r>
      <w:r w:rsidR="00F2323E" w:rsidRPr="001303B1">
        <w:rPr>
          <w:rFonts w:ascii="Arial" w:hAnsi="Arial" w:cs="Arial"/>
        </w:rPr>
        <w:t>0</w:t>
      </w:r>
      <w:r w:rsidR="001860BC">
        <w:rPr>
          <w:rFonts w:ascii="Arial" w:hAnsi="Arial" w:cs="Arial"/>
        </w:rPr>
        <w:t>5</w:t>
      </w:r>
      <w:r w:rsidR="00F2323E" w:rsidRPr="001303B1">
        <w:rPr>
          <w:rFonts w:ascii="Arial" w:hAnsi="Arial" w:cs="Arial"/>
        </w:rPr>
        <w:t>, 202</w:t>
      </w:r>
      <w:r w:rsidR="001860BC">
        <w:rPr>
          <w:rFonts w:ascii="Arial" w:hAnsi="Arial" w:cs="Arial"/>
        </w:rPr>
        <w:t>3</w:t>
      </w:r>
      <w:r w:rsidR="00F2323E">
        <w:rPr>
          <w:rFonts w:ascii="Arial" w:hAnsi="Arial" w:cs="Arial"/>
        </w:rPr>
        <w:t>.</w:t>
      </w:r>
    </w:p>
    <w:p w14:paraId="3C01E214" w14:textId="77777777" w:rsidR="004E3977" w:rsidRPr="00EA3517" w:rsidRDefault="004E3977" w:rsidP="00EA3517">
      <w:pPr>
        <w:pStyle w:val="Chaptertextinuserguide"/>
        <w:ind w:left="1440"/>
        <w:rPr>
          <w:rFonts w:ascii="Arial" w:hAnsi="Arial" w:cs="Arial"/>
        </w:rPr>
      </w:pPr>
    </w:p>
    <w:p w14:paraId="43ACF241" w14:textId="7DB54B2B" w:rsidR="001A606F" w:rsidRPr="00EA3517" w:rsidRDefault="00E565BF" w:rsidP="00EA3517">
      <w:pPr>
        <w:pStyle w:val="Heading3"/>
        <w:ind w:left="1440"/>
      </w:pPr>
      <w:bookmarkStart w:id="809" w:name="_Toc28076178"/>
      <w:bookmarkStart w:id="810" w:name="_Toc28076529"/>
      <w:bookmarkStart w:id="811" w:name="_Toc28078147"/>
      <w:bookmarkStart w:id="812" w:name="_Toc151386867"/>
      <w:r w:rsidRPr="00EA3517">
        <w:t xml:space="preserve">8.2.2 </w:t>
      </w:r>
      <w:r w:rsidRPr="00EA3517">
        <w:tab/>
      </w:r>
      <w:r w:rsidR="008762B1" w:rsidRPr="00EA3517">
        <w:t>Data Processing</w:t>
      </w:r>
      <w:bookmarkEnd w:id="809"/>
      <w:bookmarkEnd w:id="810"/>
      <w:bookmarkEnd w:id="811"/>
      <w:bookmarkEnd w:id="812"/>
      <w:r w:rsidR="008762B1" w:rsidRPr="00EA3517">
        <w:t xml:space="preserve"> </w:t>
      </w:r>
    </w:p>
    <w:p w14:paraId="2B061E44" w14:textId="77777777" w:rsidR="008762B1" w:rsidRPr="00EA3517" w:rsidRDefault="008762B1" w:rsidP="00EA3517">
      <w:pPr>
        <w:pStyle w:val="Chaptertextinuserguide"/>
        <w:ind w:left="1440"/>
        <w:rPr>
          <w:rFonts w:ascii="Arial" w:hAnsi="Arial" w:cs="Arial"/>
        </w:rPr>
      </w:pPr>
    </w:p>
    <w:p w14:paraId="24C3D053" w14:textId="7D449C6A" w:rsidR="008762B1" w:rsidRPr="00EA3517" w:rsidRDefault="008762B1" w:rsidP="00EA3517">
      <w:pPr>
        <w:pStyle w:val="Chaptertextinuserguide"/>
        <w:ind w:left="1440"/>
        <w:rPr>
          <w:rFonts w:ascii="Arial" w:hAnsi="Arial" w:cs="Arial"/>
        </w:rPr>
      </w:pPr>
      <w:r w:rsidRPr="00EA3517">
        <w:rPr>
          <w:rFonts w:ascii="Arial" w:hAnsi="Arial" w:cs="Arial"/>
        </w:rPr>
        <w:t xml:space="preserve">Data processing of the </w:t>
      </w:r>
      <w:r w:rsidR="00E21F14" w:rsidRPr="00EA3517">
        <w:rPr>
          <w:rFonts w:ascii="Arial" w:hAnsi="Arial" w:cs="Arial"/>
        </w:rPr>
        <w:t>CIUS</w:t>
      </w:r>
      <w:r w:rsidRPr="00EA3517">
        <w:rPr>
          <w:rFonts w:ascii="Arial" w:hAnsi="Arial" w:cs="Arial"/>
        </w:rPr>
        <w:t xml:space="preserve"> was done in a number of steps including verification, coding, editing, imputation, estimation, confidentiality, etc</w:t>
      </w:r>
      <w:r w:rsidR="00DA7D7C">
        <w:rPr>
          <w:rFonts w:ascii="Arial" w:hAnsi="Arial" w:cs="Arial"/>
        </w:rPr>
        <w:t xml:space="preserve">. </w:t>
      </w:r>
      <w:r w:rsidRPr="00EA3517">
        <w:rPr>
          <w:rFonts w:ascii="Arial" w:hAnsi="Arial" w:cs="Arial"/>
        </w:rPr>
        <w:t xml:space="preserve">At each step a picture of the output files is taken and an easy verification can be made comparing files at the current and </w:t>
      </w:r>
      <w:r w:rsidR="008E4969" w:rsidRPr="00EA3517">
        <w:rPr>
          <w:rFonts w:ascii="Arial" w:hAnsi="Arial" w:cs="Arial"/>
        </w:rPr>
        <w:t>previous step.</w:t>
      </w:r>
      <w:r w:rsidR="00DA7D7C">
        <w:rPr>
          <w:rFonts w:ascii="Arial" w:hAnsi="Arial" w:cs="Arial"/>
        </w:rPr>
        <w:t xml:space="preserve"> </w:t>
      </w:r>
      <w:r w:rsidR="00263AF3" w:rsidRPr="00EA3517">
        <w:rPr>
          <w:rFonts w:ascii="Arial" w:hAnsi="Arial" w:cs="Arial"/>
        </w:rPr>
        <w:t>This greatly improved the data processing stage.</w:t>
      </w:r>
    </w:p>
    <w:p w14:paraId="55C76871" w14:textId="77777777" w:rsidR="007E76AB" w:rsidRPr="00EA3517" w:rsidRDefault="007E76AB" w:rsidP="00EA3517">
      <w:pPr>
        <w:pStyle w:val="Chaptertextinuserguide"/>
        <w:ind w:left="1440"/>
        <w:rPr>
          <w:rFonts w:ascii="Arial" w:hAnsi="Arial" w:cs="Arial"/>
        </w:rPr>
      </w:pPr>
    </w:p>
    <w:p w14:paraId="75386401" w14:textId="768D1FB2" w:rsidR="007E76AB" w:rsidRPr="0035732A" w:rsidRDefault="007E76AB" w:rsidP="007E76AB">
      <w:pPr>
        <w:pStyle w:val="Heading3"/>
        <w:ind w:left="1440"/>
      </w:pPr>
      <w:bookmarkStart w:id="813" w:name="_Toc151386868"/>
      <w:r w:rsidRPr="0035732A">
        <w:t xml:space="preserve">8.2.3 </w:t>
      </w:r>
      <w:r w:rsidRPr="0035732A">
        <w:tab/>
        <w:t>Non-response</w:t>
      </w:r>
      <w:bookmarkEnd w:id="813"/>
      <w:r w:rsidRPr="0035732A">
        <w:t xml:space="preserve"> </w:t>
      </w:r>
    </w:p>
    <w:p w14:paraId="64BC0937" w14:textId="77777777" w:rsidR="00014FFD" w:rsidRPr="0035732A" w:rsidRDefault="00014FFD" w:rsidP="00014FFD">
      <w:pPr>
        <w:pStyle w:val="Chaptertextinuserguide"/>
        <w:ind w:left="1440"/>
        <w:rPr>
          <w:rFonts w:ascii="Arial" w:hAnsi="Arial" w:cs="Arial"/>
        </w:rPr>
      </w:pPr>
      <w:r w:rsidRPr="0035732A">
        <w:rPr>
          <w:rFonts w:ascii="Arial" w:hAnsi="Arial" w:cs="Arial"/>
        </w:rPr>
        <w:t xml:space="preserve">A major source of non-sampling errors in surveys is the effect of </w:t>
      </w:r>
      <w:r w:rsidRPr="0035732A">
        <w:rPr>
          <w:rFonts w:ascii="Arial" w:hAnsi="Arial" w:cs="Arial"/>
          <w:u w:val="single"/>
        </w:rPr>
        <w:t>non-response</w:t>
      </w:r>
      <w:r w:rsidRPr="0035732A">
        <w:rPr>
          <w:rFonts w:ascii="Arial" w:hAnsi="Arial" w:cs="Arial"/>
        </w:rPr>
        <w:t xml:space="preserve"> on the survey results. The extent of non-response varies from partial non-response (failure to answer just one or some questions) to total non-response. Total non-response occurred because the interviewer was either unable to contact the respondent, no member of the household was able to provide the information, or the respondent refused to participate in the survey. Total non-response was handled by adjusting the weight of individuals who responded to the survey to compensate for those who did not respond. </w:t>
      </w:r>
    </w:p>
    <w:p w14:paraId="1CBA75B3" w14:textId="77777777" w:rsidR="00014FFD" w:rsidRPr="0035732A" w:rsidRDefault="00014FFD" w:rsidP="00014FFD">
      <w:pPr>
        <w:pStyle w:val="Chaptertextinuserguide"/>
        <w:ind w:left="1440"/>
        <w:rPr>
          <w:rFonts w:ascii="Arial" w:hAnsi="Arial" w:cs="Arial"/>
          <w:highlight w:val="cyan"/>
        </w:rPr>
      </w:pPr>
    </w:p>
    <w:p w14:paraId="38420B07" w14:textId="3711D79A" w:rsidR="00014FFD" w:rsidRPr="0035732A" w:rsidRDefault="00014FFD" w:rsidP="00014FFD">
      <w:pPr>
        <w:pStyle w:val="Chaptertext-secondsubsection"/>
        <w:rPr>
          <w:rFonts w:ascii="Arial" w:hAnsi="Arial" w:cs="Arial"/>
          <w:highlight w:val="cyan"/>
          <w:lang w:val="en-US"/>
        </w:rPr>
      </w:pPr>
      <w:r w:rsidRPr="0035732A">
        <w:rPr>
          <w:rFonts w:ascii="Arial" w:hAnsi="Arial" w:cs="Arial"/>
        </w:rPr>
        <w:t xml:space="preserve">In most cases, partial non-response to the survey occurred when the respondent did not understand or misinterpreted a question, refused to answer a question, or could not recall the requested information. In order to provide complete data concerning the distribution of </w:t>
      </w:r>
      <w:r w:rsidR="00A612C6">
        <w:rPr>
          <w:rFonts w:ascii="Arial" w:hAnsi="Arial" w:cs="Arial"/>
        </w:rPr>
        <w:t>family</w:t>
      </w:r>
      <w:r w:rsidR="00A612C6" w:rsidRPr="0035732A">
        <w:rPr>
          <w:rFonts w:ascii="Arial" w:hAnsi="Arial" w:cs="Arial"/>
        </w:rPr>
        <w:t xml:space="preserve"> </w:t>
      </w:r>
      <w:r w:rsidRPr="0035732A">
        <w:rPr>
          <w:rFonts w:ascii="Arial" w:hAnsi="Arial" w:cs="Arial"/>
        </w:rPr>
        <w:t>income among sampled units and concerning the calculation of totals for expenditures of physical goods and services ordered over the Internet, values were imputed when these were missing.</w:t>
      </w:r>
    </w:p>
    <w:p w14:paraId="58ADCB75" w14:textId="77777777" w:rsidR="00014FFD" w:rsidRPr="0035732A" w:rsidRDefault="00014FFD" w:rsidP="00014FFD">
      <w:pPr>
        <w:pStyle w:val="Chaptertextinuserguide"/>
        <w:ind w:left="1440"/>
        <w:rPr>
          <w:rFonts w:ascii="Arial" w:hAnsi="Arial" w:cs="Arial"/>
          <w:highlight w:val="cyan"/>
          <w:lang w:val="en-US"/>
        </w:rPr>
      </w:pPr>
    </w:p>
    <w:p w14:paraId="1E631F06" w14:textId="77777777" w:rsidR="00014FFD" w:rsidRPr="0035732A" w:rsidRDefault="00014FFD" w:rsidP="00014FFD">
      <w:pPr>
        <w:pStyle w:val="Chaptertextinuserguide"/>
        <w:ind w:left="1440"/>
        <w:rPr>
          <w:rFonts w:ascii="Arial" w:hAnsi="Arial" w:cs="Arial"/>
        </w:rPr>
      </w:pPr>
      <w:r w:rsidRPr="0035732A">
        <w:rPr>
          <w:rFonts w:ascii="Arial" w:hAnsi="Arial" w:cs="Arial"/>
        </w:rPr>
        <w:t>The imputations involved donors that were selected using a score function. For each item non-response or partial non-response records (also called recipient records), certain characteristics were compared to characteristics from all the donors. When the characteristics were the same between a donor and the recipient, a value was added to the score of that donor. The donor with the highest score was deemed the “closest” donor and was chosen to fill in missing pieces of information of the non-respondent. If there was more than one donor with the highest score, a random selection occurred. The pool of donors was made up in such a way that the imputed value assigned to the recipient, in conjunction with other non-imputed items from the recipient, would still pass the edits.</w:t>
      </w:r>
    </w:p>
    <w:p w14:paraId="5BA9E2A6" w14:textId="77777777" w:rsidR="00014FFD" w:rsidRPr="0035732A" w:rsidRDefault="00014FFD" w:rsidP="00014FFD">
      <w:pPr>
        <w:pStyle w:val="Chaptertextinuserguide"/>
        <w:ind w:left="1440"/>
        <w:rPr>
          <w:rFonts w:ascii="Arial" w:hAnsi="Arial" w:cs="Arial"/>
          <w:highlight w:val="cyan"/>
        </w:rPr>
      </w:pPr>
    </w:p>
    <w:p w14:paraId="27D92792" w14:textId="67E1B58D" w:rsidR="00014FFD" w:rsidRPr="004E3977" w:rsidRDefault="00014FFD" w:rsidP="004E3977">
      <w:pPr>
        <w:pStyle w:val="Chaptertextinuserguide"/>
        <w:ind w:left="1440"/>
        <w:rPr>
          <w:rFonts w:ascii="Arial" w:hAnsi="Arial" w:cs="Arial"/>
        </w:rPr>
      </w:pPr>
      <w:r w:rsidRPr="0035732A">
        <w:rPr>
          <w:rFonts w:ascii="Arial" w:hAnsi="Arial" w:cs="Arial"/>
        </w:rPr>
        <w:t>The CIUS imputation process helped to fill incomplete responses with the experience of other respondents with similar or identical characteristics. This will add to the number of units used in any ana</w:t>
      </w:r>
      <w:r w:rsidR="004E3977">
        <w:rPr>
          <w:rFonts w:ascii="Arial" w:hAnsi="Arial" w:cs="Arial"/>
        </w:rPr>
        <w:t>lysis performed by researchers.</w:t>
      </w:r>
    </w:p>
    <w:p w14:paraId="72543252" w14:textId="4970600E" w:rsidR="009B3709" w:rsidRPr="006433B2" w:rsidRDefault="009B3709" w:rsidP="009B3709">
      <w:pPr>
        <w:pStyle w:val="Heading3"/>
        <w:ind w:left="720" w:firstLine="720"/>
      </w:pPr>
      <w:bookmarkStart w:id="814" w:name="_Toc151386869"/>
      <w:r w:rsidRPr="006433B2">
        <w:t>8.2.</w:t>
      </w:r>
      <w:r w:rsidR="00655324">
        <w:t>4</w:t>
      </w:r>
      <w:r w:rsidRPr="006433B2">
        <w:tab/>
        <w:t>Measurement of sampling error</w:t>
      </w:r>
      <w:bookmarkEnd w:id="814"/>
      <w:r w:rsidRPr="006433B2">
        <w:t xml:space="preserve"> </w:t>
      </w:r>
    </w:p>
    <w:p w14:paraId="7BBD02B8" w14:textId="77777777" w:rsidR="006D52BE" w:rsidRPr="006433B2" w:rsidRDefault="006D52BE" w:rsidP="006D52BE">
      <w:pPr>
        <w:pStyle w:val="Chaptertextinuserguide"/>
        <w:ind w:left="1440"/>
        <w:rPr>
          <w:rFonts w:ascii="Arial" w:hAnsi="Arial" w:cs="Arial"/>
        </w:rPr>
      </w:pPr>
      <w:r w:rsidRPr="006433B2">
        <w:rPr>
          <w:rFonts w:ascii="Arial" w:hAnsi="Arial" w:cs="Arial"/>
        </w:rPr>
        <w:t>Since it is an unavoidable fact that estimates from a sample survey are subject to sampling error, sound statistical practice calls for researchers to provide users with some indication of the magnitude of this sampling error. This section of the documentation outlines the measures of sampling error which Statistics Canada commonly uses and which it urges users producing estimates from this microdata file to use also.</w:t>
      </w:r>
    </w:p>
    <w:p w14:paraId="1D1E410F" w14:textId="77777777" w:rsidR="006D52BE" w:rsidRPr="006433B2" w:rsidRDefault="006D52BE" w:rsidP="006D52BE">
      <w:pPr>
        <w:pStyle w:val="Chaptertextinuserguide"/>
        <w:ind w:left="1440"/>
        <w:rPr>
          <w:rFonts w:ascii="Arial" w:hAnsi="Arial" w:cs="Arial"/>
        </w:rPr>
      </w:pPr>
    </w:p>
    <w:p w14:paraId="2CB2ABCD" w14:textId="77777777" w:rsidR="006D52BE" w:rsidRPr="006433B2" w:rsidRDefault="006D52BE" w:rsidP="006D52BE">
      <w:pPr>
        <w:pStyle w:val="Chaptertextinuserguide"/>
        <w:ind w:left="1440"/>
        <w:rPr>
          <w:rFonts w:ascii="Arial" w:hAnsi="Arial" w:cs="Arial"/>
        </w:rPr>
      </w:pPr>
      <w:r w:rsidRPr="006433B2">
        <w:rPr>
          <w:rFonts w:ascii="Arial" w:hAnsi="Arial" w:cs="Arial"/>
        </w:rPr>
        <w:t>The basis for measuring the potential size of sampling errors is the standard error of the estimates derived from survey results.</w:t>
      </w:r>
    </w:p>
    <w:p w14:paraId="5D7598A9" w14:textId="77777777" w:rsidR="006D52BE" w:rsidRPr="006433B2" w:rsidRDefault="006D52BE" w:rsidP="006D52BE">
      <w:pPr>
        <w:pStyle w:val="Chaptertextinuserguide"/>
        <w:ind w:left="1440"/>
        <w:rPr>
          <w:rFonts w:ascii="Arial" w:hAnsi="Arial" w:cs="Arial"/>
        </w:rPr>
      </w:pPr>
    </w:p>
    <w:p w14:paraId="2D1F56AB" w14:textId="238E3CEB" w:rsidR="00CC0A6F" w:rsidRPr="006433B2" w:rsidRDefault="006D52BE" w:rsidP="002D16E4">
      <w:pPr>
        <w:pStyle w:val="Chaptertextinuserguide"/>
        <w:ind w:left="1440"/>
        <w:rPr>
          <w:rFonts w:ascii="Arial" w:hAnsi="Arial" w:cs="Arial"/>
        </w:rPr>
      </w:pPr>
      <w:r w:rsidRPr="006433B2">
        <w:rPr>
          <w:rFonts w:ascii="Arial" w:hAnsi="Arial" w:cs="Arial"/>
        </w:rPr>
        <w:t>However, because of the large variety of estimates that can be produced from a survey, the standard error of an estimate is usually expressed relative to the estimate to which it pertains. This resulting measure, known as the coefficient of variation (CV) of an estimate, is obtained by dividing the standard error of the estimate by the estimate itself and is expressed a</w:t>
      </w:r>
      <w:r w:rsidR="002D16E4">
        <w:rPr>
          <w:rFonts w:ascii="Arial" w:hAnsi="Arial" w:cs="Arial"/>
        </w:rPr>
        <w:t>s a percentage of the estimate.</w:t>
      </w:r>
    </w:p>
    <w:p w14:paraId="264CADD9" w14:textId="77777777" w:rsidR="00CC0A6F" w:rsidRPr="006433B2" w:rsidRDefault="00CC0A6F" w:rsidP="00EA3517">
      <w:pPr>
        <w:pStyle w:val="Chaptertextinuserguide"/>
        <w:ind w:left="1440"/>
        <w:rPr>
          <w:rFonts w:ascii="Arial" w:hAnsi="Arial" w:cs="Arial"/>
        </w:rPr>
      </w:pPr>
    </w:p>
    <w:p w14:paraId="66B61B7F" w14:textId="3F132F1E" w:rsidR="00A84219" w:rsidRPr="006433B2" w:rsidRDefault="00A84219" w:rsidP="00EA3517">
      <w:pPr>
        <w:pStyle w:val="Chaptertextinuserguide"/>
        <w:ind w:left="1440"/>
        <w:rPr>
          <w:rFonts w:ascii="Arial" w:hAnsi="Arial" w:cs="Arial"/>
        </w:rPr>
      </w:pPr>
      <w:r w:rsidRPr="006433B2">
        <w:rPr>
          <w:rFonts w:ascii="Arial" w:hAnsi="Arial" w:cs="Arial"/>
        </w:rPr>
        <w:t xml:space="preserve">There is more information on the calculation of </w:t>
      </w:r>
      <w:r w:rsidR="002F715D" w:rsidRPr="006433B2">
        <w:rPr>
          <w:rFonts w:ascii="Arial" w:hAnsi="Arial" w:cs="Arial"/>
        </w:rPr>
        <w:t>coefficient</w:t>
      </w:r>
      <w:r w:rsidR="00CD103B" w:rsidRPr="006433B2">
        <w:rPr>
          <w:rFonts w:ascii="Arial" w:hAnsi="Arial" w:cs="Arial"/>
        </w:rPr>
        <w:t>s</w:t>
      </w:r>
      <w:r w:rsidR="002F715D" w:rsidRPr="006433B2">
        <w:rPr>
          <w:rFonts w:ascii="Arial" w:hAnsi="Arial" w:cs="Arial"/>
        </w:rPr>
        <w:t xml:space="preserve"> of variation</w:t>
      </w:r>
      <w:r w:rsidRPr="006433B2">
        <w:rPr>
          <w:rFonts w:ascii="Arial" w:hAnsi="Arial" w:cs="Arial"/>
        </w:rPr>
        <w:t xml:space="preserve"> in </w:t>
      </w:r>
      <w:r w:rsidR="002149E3" w:rsidRPr="006433B2">
        <w:rPr>
          <w:rFonts w:ascii="Arial" w:hAnsi="Arial" w:cs="Arial"/>
        </w:rPr>
        <w:t>Appendix A</w:t>
      </w:r>
      <w:r w:rsidRPr="006433B2">
        <w:rPr>
          <w:rFonts w:ascii="Arial" w:hAnsi="Arial" w:cs="Arial"/>
        </w:rPr>
        <w:t>.</w:t>
      </w:r>
    </w:p>
    <w:p w14:paraId="7349C3C8" w14:textId="77777777" w:rsidR="00020159" w:rsidRPr="006433B2" w:rsidRDefault="00020159" w:rsidP="00EA3517">
      <w:pPr>
        <w:pStyle w:val="Chaptertextinuserguide"/>
        <w:ind w:left="1440"/>
        <w:rPr>
          <w:rFonts w:ascii="Arial" w:hAnsi="Arial" w:cs="Arial"/>
        </w:rPr>
      </w:pPr>
    </w:p>
    <w:p w14:paraId="6FE8B807" w14:textId="77777777" w:rsidR="00A84219" w:rsidRPr="00EA3517" w:rsidRDefault="00A84219" w:rsidP="00EA3517">
      <w:pPr>
        <w:pStyle w:val="Chaptertextinuserguide"/>
        <w:ind w:left="1440"/>
        <w:rPr>
          <w:rFonts w:ascii="Arial" w:hAnsi="Arial" w:cs="Arial"/>
        </w:rPr>
      </w:pPr>
    </w:p>
    <w:p w14:paraId="4DE8E5CB" w14:textId="77777777" w:rsidR="0029219F" w:rsidRPr="00EA3517" w:rsidRDefault="0029219F" w:rsidP="00EA3517">
      <w:pPr>
        <w:pStyle w:val="ChapterHeading"/>
        <w:rPr>
          <w:rFonts w:ascii="Arial" w:hAnsi="Arial" w:cs="Arial"/>
        </w:rPr>
        <w:sectPr w:rsidR="0029219F" w:rsidRPr="00EA3517" w:rsidSect="0059019F">
          <w:type w:val="oddPage"/>
          <w:pgSz w:w="12240" w:h="15840"/>
          <w:pgMar w:top="720" w:right="1440" w:bottom="720" w:left="1440" w:header="720" w:footer="720" w:gutter="0"/>
          <w:cols w:space="720"/>
          <w:formProt w:val="0"/>
          <w:docGrid w:linePitch="360"/>
        </w:sectPr>
      </w:pPr>
    </w:p>
    <w:p w14:paraId="7AC48352" w14:textId="132D32A6" w:rsidR="00A84219" w:rsidRPr="00EA3517" w:rsidRDefault="00E565BF" w:rsidP="00EA3517">
      <w:pPr>
        <w:pStyle w:val="Heading2"/>
      </w:pPr>
      <w:bookmarkStart w:id="815" w:name="_Toc28076182"/>
      <w:bookmarkStart w:id="816" w:name="_Toc28076533"/>
      <w:bookmarkStart w:id="817" w:name="_Toc28078151"/>
      <w:bookmarkStart w:id="818" w:name="_Toc151386870"/>
      <w:r w:rsidRPr="00EA3517">
        <w:lastRenderedPageBreak/>
        <w:t>9.0</w:t>
      </w:r>
      <w:r w:rsidRPr="00EA3517">
        <w:tab/>
      </w:r>
      <w:r w:rsidR="00D13A6E" w:rsidRPr="00EA3517">
        <w:t>Guidelines for Tabulation, Analysis and Release</w:t>
      </w:r>
      <w:bookmarkEnd w:id="815"/>
      <w:bookmarkEnd w:id="816"/>
      <w:bookmarkEnd w:id="817"/>
      <w:bookmarkEnd w:id="818"/>
      <w:r w:rsidR="00D13A6E" w:rsidRPr="00EA3517">
        <w:t xml:space="preserve"> </w:t>
      </w:r>
    </w:p>
    <w:p w14:paraId="5FEED42D" w14:textId="22A4803B" w:rsidR="00D13A6E" w:rsidRPr="00EA3517" w:rsidRDefault="00D13A6E" w:rsidP="00EA3517">
      <w:pPr>
        <w:pStyle w:val="Chaptertextinuserguide"/>
        <w:rPr>
          <w:rFonts w:ascii="Arial" w:hAnsi="Arial" w:cs="Arial"/>
        </w:rPr>
      </w:pPr>
      <w:r w:rsidRPr="00EA3517">
        <w:rPr>
          <w:rFonts w:ascii="Arial" w:hAnsi="Arial" w:cs="Arial"/>
        </w:rPr>
        <w:t>This chapter of the documentation outlines the guidelines to be adhered to by users tabulating, analyzing, publishing or otherwise releasing any data derived f</w:t>
      </w:r>
      <w:r w:rsidR="00DA7D7C">
        <w:rPr>
          <w:rFonts w:ascii="Arial" w:hAnsi="Arial" w:cs="Arial"/>
        </w:rPr>
        <w:t>rom the survey microdata files.</w:t>
      </w:r>
      <w:r w:rsidRPr="00EA3517">
        <w:rPr>
          <w:rFonts w:ascii="Arial" w:hAnsi="Arial" w:cs="Arial"/>
        </w:rPr>
        <w:t xml:space="preserve"> With the aid of these guidelines, users of microdata should be able to produce the same figures as those produced by Statistics Canada and, at the same time, will be able to develop currently unpublished figures in a manner consistent with these established guidelines.</w:t>
      </w:r>
    </w:p>
    <w:p w14:paraId="2EF7FF00" w14:textId="7F3B4480" w:rsidR="001A606F" w:rsidRPr="00DA7D7C" w:rsidRDefault="00E565BF" w:rsidP="00EA3517">
      <w:pPr>
        <w:pStyle w:val="Heading3"/>
        <w:ind w:left="720"/>
      </w:pPr>
      <w:bookmarkStart w:id="819" w:name="_Toc28076183"/>
      <w:bookmarkStart w:id="820" w:name="_Toc28076534"/>
      <w:bookmarkStart w:id="821" w:name="_Toc28078152"/>
      <w:bookmarkStart w:id="822" w:name="_Toc151386871"/>
      <w:r w:rsidRPr="00DA7D7C">
        <w:t>9.1</w:t>
      </w:r>
      <w:r w:rsidRPr="00DA7D7C">
        <w:tab/>
      </w:r>
      <w:r w:rsidR="00FB01F8" w:rsidRPr="00DA7D7C">
        <w:t>Rounding Guidelines</w:t>
      </w:r>
      <w:bookmarkEnd w:id="819"/>
      <w:bookmarkEnd w:id="820"/>
      <w:bookmarkEnd w:id="821"/>
      <w:bookmarkEnd w:id="822"/>
    </w:p>
    <w:p w14:paraId="7AFE7DE2" w14:textId="77777777" w:rsidR="00FB01F8" w:rsidRPr="002B5C6A" w:rsidRDefault="00FB01F8" w:rsidP="00EA3517">
      <w:pPr>
        <w:pStyle w:val="Chaptertextinuserguide"/>
        <w:ind w:left="720"/>
        <w:rPr>
          <w:rFonts w:ascii="Arial" w:hAnsi="Arial" w:cs="Arial"/>
        </w:rPr>
      </w:pPr>
      <w:r w:rsidRPr="008E5D71">
        <w:rPr>
          <w:rFonts w:ascii="Arial" w:hAnsi="Arial" w:cs="Arial"/>
        </w:rPr>
        <w:t>In order that estimates for publication or other release derived from these microdata files correspond to those produced by Statistics Canada, users are urged to adhere to t</w:t>
      </w:r>
      <w:r w:rsidRPr="002B5C6A">
        <w:rPr>
          <w:rFonts w:ascii="Arial" w:hAnsi="Arial" w:cs="Arial"/>
        </w:rPr>
        <w:t>he following guidelines regarding the rounding of such estimates:</w:t>
      </w:r>
    </w:p>
    <w:p w14:paraId="103053F8" w14:textId="77777777" w:rsidR="00FB01F8" w:rsidRPr="002B5C6A" w:rsidRDefault="00FB01F8" w:rsidP="00EA3517">
      <w:pPr>
        <w:pStyle w:val="Chaptertextinuserguide"/>
        <w:ind w:left="720"/>
        <w:rPr>
          <w:rFonts w:ascii="Arial" w:hAnsi="Arial" w:cs="Arial"/>
          <w:highlight w:val="yellow"/>
        </w:rPr>
      </w:pPr>
    </w:p>
    <w:p w14:paraId="29121727" w14:textId="4C972241" w:rsidR="001A606F" w:rsidRPr="002B5C6A" w:rsidRDefault="00FB01F8" w:rsidP="00BF64FB">
      <w:pPr>
        <w:pStyle w:val="Chaptertextinuserguide"/>
        <w:numPr>
          <w:ilvl w:val="0"/>
          <w:numId w:val="1"/>
        </w:numPr>
        <w:rPr>
          <w:rFonts w:ascii="Arial" w:hAnsi="Arial" w:cs="Arial"/>
        </w:rPr>
      </w:pPr>
      <w:r w:rsidRPr="00DA7D7C">
        <w:rPr>
          <w:rFonts w:ascii="Arial" w:hAnsi="Arial" w:cs="Arial"/>
        </w:rPr>
        <w:t xml:space="preserve">Estimates in the main body of a statistical table are to be rounded to </w:t>
      </w:r>
      <w:r w:rsidRPr="00DA7D7C">
        <w:rPr>
          <w:rFonts w:ascii="Arial" w:hAnsi="Arial" w:cs="Arial"/>
          <w:u w:val="single"/>
        </w:rPr>
        <w:t>the nearest hundred units</w:t>
      </w:r>
      <w:r w:rsidRPr="00DA7D7C">
        <w:rPr>
          <w:rFonts w:ascii="Arial" w:hAnsi="Arial" w:cs="Arial"/>
        </w:rPr>
        <w:t xml:space="preserve"> using the normal rounding techniq</w:t>
      </w:r>
      <w:r w:rsidRPr="002B5C6A">
        <w:rPr>
          <w:rFonts w:ascii="Arial" w:hAnsi="Arial" w:cs="Arial"/>
        </w:rPr>
        <w:t xml:space="preserve">ue. In normal rounding, if the first </w:t>
      </w:r>
      <w:r w:rsidR="00D642D7" w:rsidRPr="002B5C6A">
        <w:rPr>
          <w:rFonts w:ascii="Arial" w:hAnsi="Arial" w:cs="Arial"/>
        </w:rPr>
        <w:t xml:space="preserve">or only digit to be dropped is 0 to 4, the last digit to be retained is not changed. If the first or only digit to be dropped is </w:t>
      </w:r>
      <w:smartTag w:uri="urn:schemas-microsoft-com:office:smarttags" w:element="time">
        <w:smartTagPr>
          <w:attr w:name="Hour" w:val="8"/>
          <w:attr w:name="Minute" w:val="55"/>
        </w:smartTagPr>
        <w:r w:rsidR="00D642D7" w:rsidRPr="002B5C6A">
          <w:rPr>
            <w:rFonts w:ascii="Arial" w:hAnsi="Arial" w:cs="Arial"/>
          </w:rPr>
          <w:t>5 to 9</w:t>
        </w:r>
      </w:smartTag>
      <w:r w:rsidR="00D642D7" w:rsidRPr="002B5C6A">
        <w:rPr>
          <w:rFonts w:ascii="Arial" w:hAnsi="Arial" w:cs="Arial"/>
        </w:rPr>
        <w:t>, the last digit to be retained is raised by one. For example, in normal rounding to the nearest 100, if the last two digits are between 00 and 49, they are changed to 00 and the preceding digit (the hundred</w:t>
      </w:r>
      <w:r w:rsidR="00EF18CB" w:rsidRPr="002B5C6A">
        <w:rPr>
          <w:rFonts w:ascii="Arial" w:hAnsi="Arial" w:cs="Arial"/>
        </w:rPr>
        <w:t>s</w:t>
      </w:r>
      <w:r w:rsidR="00DA7D7C">
        <w:rPr>
          <w:rFonts w:ascii="Arial" w:hAnsi="Arial" w:cs="Arial"/>
        </w:rPr>
        <w:t xml:space="preserve"> digit) is left unchanged. </w:t>
      </w:r>
      <w:r w:rsidR="00D642D7" w:rsidRPr="00DA7D7C">
        <w:rPr>
          <w:rFonts w:ascii="Arial" w:hAnsi="Arial" w:cs="Arial"/>
        </w:rPr>
        <w:t>If the last digits are between 50 and 99 they are changed to 00 and the preceding digit is incremente</w:t>
      </w:r>
      <w:r w:rsidR="00D642D7" w:rsidRPr="002B5C6A">
        <w:rPr>
          <w:rFonts w:ascii="Arial" w:hAnsi="Arial" w:cs="Arial"/>
        </w:rPr>
        <w:t>d by 1</w:t>
      </w:r>
      <w:r w:rsidR="00296C02" w:rsidRPr="002B5C6A">
        <w:rPr>
          <w:rFonts w:ascii="Arial" w:hAnsi="Arial" w:cs="Arial"/>
        </w:rPr>
        <w:t>.</w:t>
      </w:r>
    </w:p>
    <w:p w14:paraId="360F06A4" w14:textId="77777777" w:rsidR="000B2CE6" w:rsidRPr="002B5C6A" w:rsidRDefault="000B2CE6" w:rsidP="00EA3517">
      <w:pPr>
        <w:pStyle w:val="Chaptertextinuserguide"/>
        <w:ind w:left="720"/>
        <w:rPr>
          <w:rFonts w:ascii="Arial" w:hAnsi="Arial" w:cs="Arial"/>
          <w:highlight w:val="yellow"/>
        </w:rPr>
      </w:pPr>
    </w:p>
    <w:p w14:paraId="797E8263" w14:textId="77777777" w:rsidR="001A606F" w:rsidRPr="002B5C6A" w:rsidRDefault="000B2CE6" w:rsidP="00BF64FB">
      <w:pPr>
        <w:pStyle w:val="Chaptertextinuserguide"/>
        <w:numPr>
          <w:ilvl w:val="0"/>
          <w:numId w:val="1"/>
        </w:numPr>
        <w:rPr>
          <w:rFonts w:ascii="Arial" w:hAnsi="Arial" w:cs="Arial"/>
        </w:rPr>
      </w:pPr>
      <w:r w:rsidRPr="00DA7D7C">
        <w:rPr>
          <w:rFonts w:ascii="Arial" w:hAnsi="Arial" w:cs="Arial"/>
        </w:rPr>
        <w:t xml:space="preserve">Marginal sub-totals and totals in statistical tables are to be derived from their corresponding unrounded components and then are to be rounded themselves to the nearest 100 units using normal rounding. </w:t>
      </w:r>
    </w:p>
    <w:p w14:paraId="055D14BE" w14:textId="77777777" w:rsidR="000B2CE6" w:rsidRPr="002B5C6A" w:rsidRDefault="000B2CE6" w:rsidP="00EA3517">
      <w:pPr>
        <w:pStyle w:val="Chaptertextinuserguide"/>
        <w:ind w:left="720"/>
        <w:rPr>
          <w:rFonts w:ascii="Arial" w:hAnsi="Arial" w:cs="Arial"/>
        </w:rPr>
      </w:pPr>
    </w:p>
    <w:p w14:paraId="5EF16B67" w14:textId="5D09E516" w:rsidR="001A606F" w:rsidRPr="002B5C6A" w:rsidRDefault="000B2CE6" w:rsidP="00BF64FB">
      <w:pPr>
        <w:pStyle w:val="Chaptertextinuserguide"/>
        <w:numPr>
          <w:ilvl w:val="0"/>
          <w:numId w:val="1"/>
        </w:numPr>
        <w:rPr>
          <w:rFonts w:ascii="Arial" w:hAnsi="Arial" w:cs="Arial"/>
        </w:rPr>
      </w:pPr>
      <w:r w:rsidRPr="002B5C6A">
        <w:rPr>
          <w:rFonts w:ascii="Arial" w:hAnsi="Arial" w:cs="Arial"/>
        </w:rPr>
        <w:t xml:space="preserve">Averages, proportions, rates and percentages are to be computed from unrounded components (i.e. numerators and/or denominators) and then are </w:t>
      </w:r>
      <w:r w:rsidRPr="002B5C6A">
        <w:rPr>
          <w:rFonts w:ascii="Arial" w:hAnsi="Arial" w:cs="Arial"/>
          <w:u w:val="single"/>
        </w:rPr>
        <w:t>to be rounded themselves to one decimal</w:t>
      </w:r>
      <w:r w:rsidRPr="002B5C6A">
        <w:rPr>
          <w:rFonts w:ascii="Arial" w:hAnsi="Arial" w:cs="Arial"/>
        </w:rPr>
        <w:t xml:space="preserve"> using normal rounding. In normal rounding to a single digit, if the final or only digit to be dropped is 0 to 4, the last digit to be retained is not changed. If the first or only digit to be dropped is </w:t>
      </w:r>
      <w:smartTag w:uri="urn:schemas-microsoft-com:office:smarttags" w:element="time">
        <w:smartTagPr>
          <w:attr w:name="Hour" w:val="8"/>
          <w:attr w:name="Minute" w:val="55"/>
        </w:smartTagPr>
        <w:r w:rsidRPr="002B5C6A">
          <w:rPr>
            <w:rFonts w:ascii="Arial" w:hAnsi="Arial" w:cs="Arial"/>
          </w:rPr>
          <w:t>5 to 9</w:t>
        </w:r>
      </w:smartTag>
      <w:r w:rsidRPr="002B5C6A">
        <w:rPr>
          <w:rFonts w:ascii="Arial" w:hAnsi="Arial" w:cs="Arial"/>
        </w:rPr>
        <w:t>, the last digit to be retained is increased by 1.</w:t>
      </w:r>
    </w:p>
    <w:p w14:paraId="6EB238F7" w14:textId="77777777" w:rsidR="000B2CE6" w:rsidRPr="002B5C6A" w:rsidRDefault="000B2CE6" w:rsidP="00EA3517">
      <w:pPr>
        <w:pStyle w:val="Chaptertextinuserguide"/>
        <w:ind w:left="720"/>
        <w:rPr>
          <w:rFonts w:ascii="Arial" w:hAnsi="Arial" w:cs="Arial"/>
        </w:rPr>
      </w:pPr>
    </w:p>
    <w:p w14:paraId="464040CF" w14:textId="77777777" w:rsidR="001A606F" w:rsidRPr="002B5C6A" w:rsidRDefault="000B2CE6" w:rsidP="00BF64FB">
      <w:pPr>
        <w:pStyle w:val="Chaptertextinuserguide"/>
        <w:numPr>
          <w:ilvl w:val="0"/>
          <w:numId w:val="1"/>
        </w:numPr>
        <w:rPr>
          <w:rFonts w:ascii="Arial" w:hAnsi="Arial" w:cs="Arial"/>
        </w:rPr>
      </w:pPr>
      <w:r w:rsidRPr="002B5C6A">
        <w:rPr>
          <w:rFonts w:ascii="Arial" w:hAnsi="Arial" w:cs="Arial"/>
        </w:rPr>
        <w:t>Sums and differences of aggregates (or ratio) are to be derived from their corresponding unrounded components and then are to be rounded themselves to the nearest 100 units (or the nearest one decimal) using normal rounding.</w:t>
      </w:r>
    </w:p>
    <w:p w14:paraId="2A032063" w14:textId="77777777" w:rsidR="000B2CE6" w:rsidRPr="002B5C6A" w:rsidRDefault="000B2CE6" w:rsidP="00EA3517">
      <w:pPr>
        <w:pStyle w:val="Chaptertextinuserguide"/>
        <w:ind w:left="720"/>
        <w:rPr>
          <w:rFonts w:ascii="Arial" w:hAnsi="Arial" w:cs="Arial"/>
          <w:highlight w:val="yellow"/>
        </w:rPr>
      </w:pPr>
    </w:p>
    <w:p w14:paraId="54FE51FA" w14:textId="77777777" w:rsidR="001A606F" w:rsidRPr="002B5C6A" w:rsidRDefault="000B2CE6" w:rsidP="00BF64FB">
      <w:pPr>
        <w:pStyle w:val="Chaptertextinuserguide"/>
        <w:numPr>
          <w:ilvl w:val="0"/>
          <w:numId w:val="1"/>
        </w:numPr>
        <w:rPr>
          <w:rFonts w:ascii="Arial" w:hAnsi="Arial" w:cs="Arial"/>
        </w:rPr>
      </w:pPr>
      <w:r w:rsidRPr="00DA7D7C">
        <w:rPr>
          <w:rFonts w:ascii="Arial" w:hAnsi="Arial" w:cs="Arial"/>
        </w:rPr>
        <w:t>In instances where, due to technical or other limitations, a rounding technique other than normal rounding is used resulting in estimates to</w:t>
      </w:r>
      <w:r w:rsidRPr="002B5C6A">
        <w:rPr>
          <w:rFonts w:ascii="Arial" w:hAnsi="Arial" w:cs="Arial"/>
        </w:rPr>
        <w:t xml:space="preserve"> be published or otherwise released which differ from corresponding estimates published by Statistics Canada, users are urged to note the reason for such differences in the publication or release document(s).</w:t>
      </w:r>
    </w:p>
    <w:p w14:paraId="3B9BBFC2" w14:textId="77777777" w:rsidR="000B2CE6" w:rsidRPr="002B5C6A" w:rsidRDefault="000B2CE6" w:rsidP="00EA3517">
      <w:pPr>
        <w:pStyle w:val="Chaptertextinuserguide"/>
        <w:ind w:left="720"/>
        <w:rPr>
          <w:rFonts w:ascii="Arial" w:hAnsi="Arial" w:cs="Arial"/>
        </w:rPr>
      </w:pPr>
    </w:p>
    <w:p w14:paraId="61184A72" w14:textId="1AE197E4" w:rsidR="001A606F" w:rsidRPr="00DA7D7C" w:rsidRDefault="000B2CE6" w:rsidP="00BF64FB">
      <w:pPr>
        <w:pStyle w:val="Chaptertextinuserguide"/>
        <w:numPr>
          <w:ilvl w:val="0"/>
          <w:numId w:val="1"/>
        </w:numPr>
        <w:rPr>
          <w:rFonts w:ascii="Arial" w:hAnsi="Arial" w:cs="Arial"/>
        </w:rPr>
      </w:pPr>
      <w:r w:rsidRPr="002B5C6A">
        <w:rPr>
          <w:rFonts w:ascii="Arial" w:hAnsi="Arial" w:cs="Arial"/>
        </w:rPr>
        <w:t>Under no circumstances are unrounded estimates to be published o</w:t>
      </w:r>
      <w:r w:rsidR="00DA7D7C" w:rsidRPr="00DA7D7C">
        <w:rPr>
          <w:rFonts w:ascii="Arial" w:hAnsi="Arial" w:cs="Arial"/>
        </w:rPr>
        <w:t xml:space="preserve">r otherwise released by users. </w:t>
      </w:r>
      <w:r w:rsidRPr="00DA7D7C">
        <w:rPr>
          <w:rFonts w:ascii="Arial" w:hAnsi="Arial" w:cs="Arial"/>
        </w:rPr>
        <w:t xml:space="preserve">Unrounded estimates imply greater precision than actually </w:t>
      </w:r>
      <w:r w:rsidR="006F35DC" w:rsidRPr="00DA7D7C">
        <w:rPr>
          <w:rFonts w:ascii="Arial" w:hAnsi="Arial" w:cs="Arial"/>
        </w:rPr>
        <w:t>exists.</w:t>
      </w:r>
    </w:p>
    <w:p w14:paraId="7BECD080" w14:textId="77777777" w:rsidR="002334E8" w:rsidRPr="00EA3517" w:rsidRDefault="002334E8" w:rsidP="00EA3517">
      <w:pPr>
        <w:pStyle w:val="Chaptertextinuserguide"/>
        <w:ind w:left="720"/>
        <w:rPr>
          <w:rFonts w:ascii="Arial" w:hAnsi="Arial" w:cs="Arial"/>
        </w:rPr>
        <w:sectPr w:rsidR="002334E8" w:rsidRPr="00EA3517" w:rsidSect="0059019F">
          <w:type w:val="oddPage"/>
          <w:pgSz w:w="12240" w:h="15840"/>
          <w:pgMar w:top="720" w:right="1440" w:bottom="720" w:left="1440" w:header="720" w:footer="720" w:gutter="0"/>
          <w:cols w:space="720"/>
          <w:formProt w:val="0"/>
          <w:docGrid w:linePitch="360"/>
        </w:sectPr>
      </w:pPr>
    </w:p>
    <w:p w14:paraId="4707BD94" w14:textId="77777777" w:rsidR="006F35DC" w:rsidRPr="00EA3517" w:rsidRDefault="006F35DC" w:rsidP="00EA3517">
      <w:pPr>
        <w:pStyle w:val="Chaptertextinuserguide"/>
        <w:ind w:left="720"/>
        <w:rPr>
          <w:rFonts w:ascii="Arial" w:hAnsi="Arial" w:cs="Arial"/>
        </w:rPr>
      </w:pPr>
    </w:p>
    <w:p w14:paraId="0F00B301" w14:textId="7D0D2554" w:rsidR="001A606F" w:rsidRPr="00C1416F" w:rsidRDefault="006E0022" w:rsidP="00EA3517">
      <w:pPr>
        <w:pStyle w:val="Heading3"/>
        <w:ind w:left="720"/>
      </w:pPr>
      <w:bookmarkStart w:id="823" w:name="_Toc28076184"/>
      <w:bookmarkStart w:id="824" w:name="_Toc28076535"/>
      <w:bookmarkStart w:id="825" w:name="_Toc28078153"/>
      <w:bookmarkStart w:id="826" w:name="_Toc151386872"/>
      <w:r w:rsidRPr="00C1416F">
        <w:t>9.2</w:t>
      </w:r>
      <w:r w:rsidRPr="00C1416F">
        <w:tab/>
      </w:r>
      <w:r w:rsidR="006F35DC" w:rsidRPr="00C1416F">
        <w:t>Sample Weighting Guidelines for Tabulation</w:t>
      </w:r>
      <w:bookmarkEnd w:id="823"/>
      <w:bookmarkEnd w:id="824"/>
      <w:bookmarkEnd w:id="825"/>
      <w:bookmarkEnd w:id="826"/>
    </w:p>
    <w:p w14:paraId="28DFF7D8" w14:textId="445F6C76" w:rsidR="006F35DC" w:rsidRPr="00C1416F" w:rsidRDefault="006F35DC" w:rsidP="00EA3517">
      <w:pPr>
        <w:pStyle w:val="Chaptertextinuserguide"/>
        <w:ind w:left="720"/>
        <w:rPr>
          <w:rFonts w:ascii="Arial" w:hAnsi="Arial" w:cs="Arial"/>
        </w:rPr>
      </w:pPr>
      <w:r w:rsidRPr="00C1416F">
        <w:rPr>
          <w:rFonts w:ascii="Arial" w:hAnsi="Arial" w:cs="Arial"/>
        </w:rPr>
        <w:t xml:space="preserve">The sample design used for the </w:t>
      </w:r>
      <w:r w:rsidR="00E21F14" w:rsidRPr="00C1416F">
        <w:rPr>
          <w:rFonts w:ascii="Arial" w:hAnsi="Arial" w:cs="Arial"/>
        </w:rPr>
        <w:t>Canadian Internet Use Survey</w:t>
      </w:r>
      <w:r w:rsidR="00D20290" w:rsidRPr="00C1416F">
        <w:rPr>
          <w:rFonts w:ascii="Arial" w:hAnsi="Arial" w:cs="Arial"/>
        </w:rPr>
        <w:t xml:space="preserve"> </w:t>
      </w:r>
      <w:r w:rsidR="00A16889" w:rsidRPr="00C1416F">
        <w:rPr>
          <w:rFonts w:ascii="Arial" w:hAnsi="Arial" w:cs="Arial"/>
        </w:rPr>
        <w:t>(</w:t>
      </w:r>
      <w:r w:rsidR="00E21F14" w:rsidRPr="00C1416F">
        <w:rPr>
          <w:rFonts w:ascii="Arial" w:hAnsi="Arial" w:cs="Arial"/>
        </w:rPr>
        <w:t>CIUS</w:t>
      </w:r>
      <w:r w:rsidR="00A16889" w:rsidRPr="00C1416F">
        <w:rPr>
          <w:rFonts w:ascii="Arial" w:hAnsi="Arial" w:cs="Arial"/>
        </w:rPr>
        <w:t>)</w:t>
      </w:r>
      <w:r w:rsidRPr="00C1416F">
        <w:rPr>
          <w:rFonts w:ascii="Arial" w:hAnsi="Arial" w:cs="Arial"/>
        </w:rPr>
        <w:t xml:space="preserve"> was not self-weighting.</w:t>
      </w:r>
      <w:r w:rsidR="00DA7D7C" w:rsidRPr="00C1416F">
        <w:rPr>
          <w:rFonts w:ascii="Arial" w:hAnsi="Arial" w:cs="Arial"/>
        </w:rPr>
        <w:t xml:space="preserve"> </w:t>
      </w:r>
      <w:r w:rsidRPr="00C1416F">
        <w:rPr>
          <w:rFonts w:ascii="Arial" w:hAnsi="Arial" w:cs="Arial"/>
        </w:rPr>
        <w:t>When</w:t>
      </w:r>
      <w:r w:rsidR="00D61FDF" w:rsidRPr="00C1416F">
        <w:rPr>
          <w:rFonts w:ascii="Arial" w:hAnsi="Arial" w:cs="Arial"/>
        </w:rPr>
        <w:t xml:space="preserve"> </w:t>
      </w:r>
      <w:r w:rsidRPr="00C1416F">
        <w:rPr>
          <w:rFonts w:ascii="Arial" w:hAnsi="Arial" w:cs="Arial"/>
        </w:rPr>
        <w:t>producing simple estimates, including the production of ordinary statistical tables, users must apply the proper sampling weight.</w:t>
      </w:r>
    </w:p>
    <w:p w14:paraId="3333E213" w14:textId="77777777" w:rsidR="006F35DC" w:rsidRPr="00C1416F" w:rsidRDefault="006F35DC" w:rsidP="00EA3517">
      <w:pPr>
        <w:pStyle w:val="Chaptertextinuserguide"/>
        <w:ind w:left="720"/>
        <w:rPr>
          <w:rFonts w:ascii="Arial" w:hAnsi="Arial" w:cs="Arial"/>
        </w:rPr>
      </w:pPr>
    </w:p>
    <w:p w14:paraId="6874CD1D" w14:textId="77777777" w:rsidR="006F35DC" w:rsidRPr="00C1416F" w:rsidRDefault="006F35DC" w:rsidP="00EA3517">
      <w:pPr>
        <w:pStyle w:val="Chaptertextinuserguide"/>
        <w:ind w:left="720"/>
        <w:rPr>
          <w:rFonts w:ascii="Arial" w:hAnsi="Arial" w:cs="Arial"/>
        </w:rPr>
      </w:pPr>
      <w:r w:rsidRPr="00C1416F">
        <w:rPr>
          <w:rFonts w:ascii="Arial" w:hAnsi="Arial" w:cs="Arial"/>
        </w:rPr>
        <w:t>If proper weights are not used, the estimates derived from the microdata files cannot be considered to be representative of the survey population, and will not correspond to those produced by Statistics Canada.</w:t>
      </w:r>
    </w:p>
    <w:p w14:paraId="63EDC60C" w14:textId="77777777" w:rsidR="006F35DC" w:rsidRPr="00C1416F" w:rsidRDefault="006F35DC" w:rsidP="00EA3517">
      <w:pPr>
        <w:pStyle w:val="Chaptertextinuserguide"/>
        <w:ind w:left="720"/>
        <w:rPr>
          <w:rFonts w:ascii="Arial" w:hAnsi="Arial" w:cs="Arial"/>
        </w:rPr>
      </w:pPr>
    </w:p>
    <w:p w14:paraId="33D3A582" w14:textId="77777777" w:rsidR="006F35DC" w:rsidRPr="00EA3517" w:rsidRDefault="006F35DC" w:rsidP="00EA3517">
      <w:pPr>
        <w:pStyle w:val="Chaptertextinuserguide"/>
        <w:ind w:left="720"/>
        <w:rPr>
          <w:rFonts w:ascii="Arial" w:hAnsi="Arial" w:cs="Arial"/>
        </w:rPr>
      </w:pPr>
      <w:r w:rsidRPr="00C1416F">
        <w:rPr>
          <w:rFonts w:ascii="Arial" w:hAnsi="Arial" w:cs="Arial"/>
        </w:rPr>
        <w:t>Users should also note that some software packages may not allow the generation of estimates that exactly match those available from Statistics Canada, because of their treatment of the weight field.</w:t>
      </w:r>
    </w:p>
    <w:p w14:paraId="4DB2E626" w14:textId="77777777" w:rsidR="00FD6594" w:rsidRPr="00EA3517" w:rsidRDefault="00FD6594" w:rsidP="00EA3517">
      <w:pPr>
        <w:pStyle w:val="ChapterHeading"/>
        <w:numPr>
          <w:ilvl w:val="0"/>
          <w:numId w:val="0"/>
        </w:numPr>
        <w:ind w:left="1440"/>
        <w:rPr>
          <w:rFonts w:ascii="Arial" w:hAnsi="Arial" w:cs="Arial"/>
        </w:rPr>
      </w:pPr>
      <w:bookmarkStart w:id="827" w:name="_Toc28076185"/>
    </w:p>
    <w:p w14:paraId="4DF41CA9" w14:textId="39372253" w:rsidR="001A606F" w:rsidRPr="00EA3517" w:rsidRDefault="006E0022" w:rsidP="00EA3517">
      <w:pPr>
        <w:pStyle w:val="Heading3"/>
        <w:ind w:left="720"/>
      </w:pPr>
      <w:bookmarkStart w:id="828" w:name="_Toc28076536"/>
      <w:bookmarkStart w:id="829" w:name="_Toc28078154"/>
      <w:bookmarkStart w:id="830" w:name="_Toc151386873"/>
      <w:r w:rsidRPr="00EA3517">
        <w:t>9.3</w:t>
      </w:r>
      <w:r w:rsidRPr="00EA3517">
        <w:tab/>
      </w:r>
      <w:r w:rsidR="006F35DC" w:rsidRPr="00EA3517">
        <w:t>Definitions of Types of Estimates: Categorical and Quantitative</w:t>
      </w:r>
      <w:bookmarkEnd w:id="827"/>
      <w:bookmarkEnd w:id="828"/>
      <w:bookmarkEnd w:id="829"/>
      <w:bookmarkEnd w:id="830"/>
    </w:p>
    <w:p w14:paraId="28FC5770" w14:textId="77777777" w:rsidR="00FF7092" w:rsidRPr="00EA3517" w:rsidRDefault="00FF7092" w:rsidP="00EA3517">
      <w:pPr>
        <w:pStyle w:val="Chaptertextinuserguide"/>
        <w:ind w:left="720"/>
        <w:rPr>
          <w:rFonts w:ascii="Arial" w:hAnsi="Arial" w:cs="Arial"/>
        </w:rPr>
      </w:pPr>
      <w:r w:rsidRPr="00EA3517">
        <w:rPr>
          <w:rFonts w:ascii="Arial" w:hAnsi="Arial" w:cs="Arial"/>
        </w:rPr>
        <w:t xml:space="preserve">Before discussing how the </w:t>
      </w:r>
      <w:r w:rsidR="00E21F14" w:rsidRPr="00EA3517">
        <w:rPr>
          <w:rFonts w:ascii="Arial" w:hAnsi="Arial" w:cs="Arial"/>
        </w:rPr>
        <w:t>CIUS</w:t>
      </w:r>
      <w:r w:rsidRPr="00EA3517">
        <w:rPr>
          <w:rFonts w:ascii="Arial" w:hAnsi="Arial" w:cs="Arial"/>
        </w:rPr>
        <w:t xml:space="preserve"> data can be tabulated and analyzed, it is useful to describe the two main types of point estimates of population characteristics which can be generated from the microdata file for the </w:t>
      </w:r>
      <w:r w:rsidR="00E21F14" w:rsidRPr="00EA3517">
        <w:rPr>
          <w:rFonts w:ascii="Arial" w:hAnsi="Arial" w:cs="Arial"/>
        </w:rPr>
        <w:t>CIUS</w:t>
      </w:r>
      <w:r w:rsidRPr="00EA3517">
        <w:rPr>
          <w:rFonts w:ascii="Arial" w:hAnsi="Arial" w:cs="Arial"/>
        </w:rPr>
        <w:t>.</w:t>
      </w:r>
    </w:p>
    <w:p w14:paraId="73B32792" w14:textId="77777777" w:rsidR="00D20290" w:rsidRPr="00EA3517" w:rsidRDefault="00D20290" w:rsidP="00EA3517">
      <w:pPr>
        <w:pStyle w:val="Chaptertextinuserguide"/>
        <w:ind w:left="720"/>
        <w:rPr>
          <w:rFonts w:ascii="Arial" w:hAnsi="Arial" w:cs="Arial"/>
        </w:rPr>
      </w:pPr>
    </w:p>
    <w:p w14:paraId="3B01FB9C" w14:textId="45EC1012" w:rsidR="001A606F" w:rsidRPr="00EA3517" w:rsidRDefault="006E0022" w:rsidP="00EA3517">
      <w:pPr>
        <w:pStyle w:val="Heading3"/>
        <w:ind w:left="720" w:firstLine="720"/>
      </w:pPr>
      <w:bookmarkStart w:id="831" w:name="_Toc28076186"/>
      <w:bookmarkStart w:id="832" w:name="_Toc28076537"/>
      <w:bookmarkStart w:id="833" w:name="_Toc28078155"/>
      <w:bookmarkStart w:id="834" w:name="_Toc151386874"/>
      <w:r w:rsidRPr="00EA3517">
        <w:t>9.3.1</w:t>
      </w:r>
      <w:r w:rsidRPr="00EA3517">
        <w:tab/>
      </w:r>
      <w:r w:rsidRPr="00EA3517">
        <w:tab/>
      </w:r>
      <w:r w:rsidR="00FF7092" w:rsidRPr="00EA3517">
        <w:t>Categorical Estimates</w:t>
      </w:r>
      <w:bookmarkEnd w:id="831"/>
      <w:bookmarkEnd w:id="832"/>
      <w:bookmarkEnd w:id="833"/>
      <w:bookmarkEnd w:id="834"/>
    </w:p>
    <w:p w14:paraId="561E54FB" w14:textId="37041110" w:rsidR="00FF7092" w:rsidRPr="00EA3517" w:rsidRDefault="00FF7092" w:rsidP="00EA3517">
      <w:pPr>
        <w:pStyle w:val="Chaptertextinuserguide"/>
        <w:ind w:left="1440"/>
        <w:rPr>
          <w:rFonts w:ascii="Arial" w:hAnsi="Arial" w:cs="Arial"/>
        </w:rPr>
      </w:pPr>
      <w:r w:rsidRPr="00EA3517">
        <w:rPr>
          <w:rFonts w:ascii="Arial" w:hAnsi="Arial" w:cs="Arial"/>
        </w:rPr>
        <w:t>Categorical estimates are estimates of the number, or percentage of the surveyed population possessin</w:t>
      </w:r>
      <w:r w:rsidR="007372AE" w:rsidRPr="00EA3517">
        <w:rPr>
          <w:rFonts w:ascii="Arial" w:hAnsi="Arial" w:cs="Arial"/>
        </w:rPr>
        <w:t>g certain characteristics or fal</w:t>
      </w:r>
      <w:r w:rsidRPr="00EA3517">
        <w:rPr>
          <w:rFonts w:ascii="Arial" w:hAnsi="Arial" w:cs="Arial"/>
        </w:rPr>
        <w:t>ling into some defin</w:t>
      </w:r>
      <w:r w:rsidR="00DA7D7C">
        <w:rPr>
          <w:rFonts w:ascii="Arial" w:hAnsi="Arial" w:cs="Arial"/>
        </w:rPr>
        <w:t xml:space="preserve">ed category. </w:t>
      </w:r>
      <w:r w:rsidR="00BB395A" w:rsidRPr="00EA3517">
        <w:rPr>
          <w:rFonts w:ascii="Arial" w:hAnsi="Arial" w:cs="Arial"/>
        </w:rPr>
        <w:t xml:space="preserve">The number of </w:t>
      </w:r>
      <w:r w:rsidR="007F461F">
        <w:rPr>
          <w:rFonts w:ascii="Arial" w:hAnsi="Arial" w:cs="Arial"/>
        </w:rPr>
        <w:t>Canadians</w:t>
      </w:r>
      <w:r w:rsidR="007F461F" w:rsidRPr="00EA3517">
        <w:rPr>
          <w:rFonts w:ascii="Arial" w:hAnsi="Arial" w:cs="Arial"/>
        </w:rPr>
        <w:t xml:space="preserve"> </w:t>
      </w:r>
      <w:r w:rsidR="00BB395A" w:rsidRPr="00EA3517">
        <w:rPr>
          <w:rFonts w:ascii="Arial" w:hAnsi="Arial" w:cs="Arial"/>
        </w:rPr>
        <w:t xml:space="preserve">who </w:t>
      </w:r>
      <w:r w:rsidR="00EE0B67" w:rsidRPr="00EA3517">
        <w:rPr>
          <w:rFonts w:ascii="Arial" w:hAnsi="Arial" w:cs="Arial"/>
        </w:rPr>
        <w:t>did not use</w:t>
      </w:r>
      <w:r w:rsidR="00BB395A" w:rsidRPr="00EA3517">
        <w:rPr>
          <w:rFonts w:ascii="Arial" w:hAnsi="Arial" w:cs="Arial"/>
        </w:rPr>
        <w:t xml:space="preserve"> the Internet</w:t>
      </w:r>
      <w:r w:rsidR="00EE0B67" w:rsidRPr="00EA3517">
        <w:rPr>
          <w:rFonts w:ascii="Arial" w:hAnsi="Arial" w:cs="Arial"/>
        </w:rPr>
        <w:t xml:space="preserve"> </w:t>
      </w:r>
      <w:r w:rsidR="00E206D9">
        <w:rPr>
          <w:rFonts w:ascii="Arial" w:hAnsi="Arial" w:cs="Arial"/>
        </w:rPr>
        <w:t>during</w:t>
      </w:r>
      <w:r w:rsidR="00EE0B67" w:rsidRPr="00EA3517">
        <w:rPr>
          <w:rFonts w:ascii="Arial" w:hAnsi="Arial" w:cs="Arial"/>
        </w:rPr>
        <w:t xml:space="preserve"> the </w:t>
      </w:r>
      <w:r w:rsidR="00E206D9">
        <w:rPr>
          <w:rFonts w:ascii="Arial" w:hAnsi="Arial" w:cs="Arial"/>
        </w:rPr>
        <w:t>p</w:t>
      </w:r>
      <w:r w:rsidR="00EE0B67" w:rsidRPr="00EA3517">
        <w:rPr>
          <w:rFonts w:ascii="Arial" w:hAnsi="Arial" w:cs="Arial"/>
        </w:rPr>
        <w:t xml:space="preserve">ast </w:t>
      </w:r>
      <w:r w:rsidR="00E206D9">
        <w:rPr>
          <w:rFonts w:ascii="Arial" w:hAnsi="Arial" w:cs="Arial"/>
        </w:rPr>
        <w:t xml:space="preserve">three </w:t>
      </w:r>
      <w:r w:rsidR="00EE0B67" w:rsidRPr="00EA3517">
        <w:rPr>
          <w:rFonts w:ascii="Arial" w:hAnsi="Arial" w:cs="Arial"/>
        </w:rPr>
        <w:t>months</w:t>
      </w:r>
      <w:r w:rsidR="00BB395A" w:rsidRPr="00EA3517">
        <w:rPr>
          <w:rFonts w:ascii="Arial" w:hAnsi="Arial" w:cs="Arial"/>
        </w:rPr>
        <w:t xml:space="preserve"> or the proportion of </w:t>
      </w:r>
      <w:r w:rsidR="007F461F">
        <w:rPr>
          <w:rFonts w:ascii="Arial" w:hAnsi="Arial" w:cs="Arial"/>
        </w:rPr>
        <w:t>Canadians</w:t>
      </w:r>
      <w:r w:rsidR="00FC0D10">
        <w:rPr>
          <w:rFonts w:ascii="Arial" w:hAnsi="Arial" w:cs="Arial"/>
        </w:rPr>
        <w:t xml:space="preserve"> </w:t>
      </w:r>
      <w:r w:rsidR="007C1354" w:rsidRPr="00EA3517">
        <w:rPr>
          <w:rFonts w:ascii="Arial" w:hAnsi="Arial" w:cs="Arial"/>
        </w:rPr>
        <w:t xml:space="preserve">who </w:t>
      </w:r>
      <w:r w:rsidR="007F461F">
        <w:rPr>
          <w:rFonts w:ascii="Arial" w:hAnsi="Arial" w:cs="Arial"/>
        </w:rPr>
        <w:t>watched</w:t>
      </w:r>
      <w:r w:rsidR="007F461F" w:rsidRPr="00EA3517">
        <w:rPr>
          <w:rFonts w:ascii="Arial" w:hAnsi="Arial" w:cs="Arial"/>
        </w:rPr>
        <w:t xml:space="preserve"> </w:t>
      </w:r>
      <w:r w:rsidR="001860BC">
        <w:rPr>
          <w:rFonts w:ascii="Arial" w:hAnsi="Arial" w:cs="Arial"/>
        </w:rPr>
        <w:t>2</w:t>
      </w:r>
      <w:r w:rsidR="00E206D9" w:rsidRPr="00EA3517">
        <w:rPr>
          <w:rFonts w:ascii="Arial" w:hAnsi="Arial" w:cs="Arial"/>
        </w:rPr>
        <w:t xml:space="preserve">0 hours or more per week </w:t>
      </w:r>
      <w:r w:rsidR="007F461F">
        <w:rPr>
          <w:rFonts w:ascii="Arial" w:hAnsi="Arial" w:cs="Arial"/>
        </w:rPr>
        <w:t xml:space="preserve">of video </w:t>
      </w:r>
      <w:r w:rsidR="00E206D9" w:rsidRPr="00EA3517">
        <w:rPr>
          <w:rFonts w:ascii="Arial" w:hAnsi="Arial" w:cs="Arial"/>
        </w:rPr>
        <w:t>streaming content, in a typical week</w:t>
      </w:r>
      <w:r w:rsidR="00E206D9" w:rsidRPr="00EA3517" w:rsidDel="00FC0D10">
        <w:rPr>
          <w:rFonts w:ascii="Arial" w:hAnsi="Arial" w:cs="Arial"/>
        </w:rPr>
        <w:t xml:space="preserve"> </w:t>
      </w:r>
      <w:r w:rsidR="00BB395A" w:rsidRPr="00EA3517">
        <w:rPr>
          <w:rFonts w:ascii="Arial" w:hAnsi="Arial" w:cs="Arial"/>
        </w:rPr>
        <w:t>are examples of such estimates</w:t>
      </w:r>
      <w:r w:rsidR="0091333C" w:rsidRPr="00EA3517">
        <w:rPr>
          <w:rFonts w:ascii="Arial" w:hAnsi="Arial" w:cs="Arial"/>
        </w:rPr>
        <w:t>.</w:t>
      </w:r>
      <w:r w:rsidR="00DA7D7C">
        <w:rPr>
          <w:rFonts w:ascii="Arial" w:hAnsi="Arial" w:cs="Arial"/>
        </w:rPr>
        <w:t xml:space="preserve"> </w:t>
      </w:r>
      <w:r w:rsidRPr="00EA3517">
        <w:rPr>
          <w:rFonts w:ascii="Arial" w:hAnsi="Arial" w:cs="Arial"/>
        </w:rPr>
        <w:t>An estimate of the number of persons possessing a certain characteristic may also be referred to as an estimate of an aggregate.</w:t>
      </w:r>
    </w:p>
    <w:p w14:paraId="64AEFBB2" w14:textId="77777777" w:rsidR="00FF7092" w:rsidRPr="00EA3517" w:rsidRDefault="00FF7092" w:rsidP="00EA3517">
      <w:pPr>
        <w:pStyle w:val="Chaptertextinuserguide"/>
        <w:ind w:left="2160"/>
        <w:rPr>
          <w:rFonts w:ascii="Arial" w:hAnsi="Arial" w:cs="Arial"/>
        </w:rPr>
      </w:pPr>
    </w:p>
    <w:p w14:paraId="27FAC5B0" w14:textId="77777777" w:rsidR="00FF7092" w:rsidRPr="00EA3517" w:rsidRDefault="00FF7092" w:rsidP="00EA3517">
      <w:pPr>
        <w:pStyle w:val="Chaptertextinuserguide"/>
        <w:ind w:left="2160"/>
        <w:rPr>
          <w:rFonts w:ascii="Arial" w:hAnsi="Arial" w:cs="Arial"/>
        </w:rPr>
      </w:pPr>
      <w:r w:rsidRPr="00EA3517">
        <w:rPr>
          <w:rFonts w:ascii="Arial" w:hAnsi="Arial" w:cs="Arial"/>
          <w:u w:val="single"/>
        </w:rPr>
        <w:t>Examples of Categorical Questions</w:t>
      </w:r>
      <w:r w:rsidR="00F571A9" w:rsidRPr="00EA3517">
        <w:rPr>
          <w:rFonts w:ascii="Arial" w:hAnsi="Arial" w:cs="Arial"/>
        </w:rPr>
        <w:t>:</w:t>
      </w:r>
      <w:r w:rsidR="00073D4D" w:rsidRPr="00EA3517">
        <w:rPr>
          <w:rFonts w:ascii="Arial" w:hAnsi="Arial" w:cs="Arial"/>
        </w:rPr>
        <w:t xml:space="preserve"> </w:t>
      </w:r>
    </w:p>
    <w:p w14:paraId="5A7ECB99" w14:textId="77777777" w:rsidR="00FF7092" w:rsidRPr="00EA3517" w:rsidRDefault="00FF7092" w:rsidP="00EA3517">
      <w:pPr>
        <w:pStyle w:val="Chaptertextinuserguide"/>
        <w:ind w:left="2160"/>
        <w:rPr>
          <w:rFonts w:ascii="Arial" w:hAnsi="Arial" w:cs="Arial"/>
        </w:rPr>
      </w:pPr>
    </w:p>
    <w:p w14:paraId="4D55A48B" w14:textId="2C60780E" w:rsidR="00FF7092" w:rsidRPr="00EA3517" w:rsidRDefault="00FF7092" w:rsidP="00EA3517">
      <w:pPr>
        <w:pStyle w:val="Chaptertextinuserguide"/>
        <w:ind w:left="2700" w:hanging="540"/>
        <w:rPr>
          <w:rFonts w:ascii="Arial" w:hAnsi="Arial" w:cs="Arial"/>
        </w:rPr>
      </w:pPr>
      <w:r w:rsidRPr="00EA3517">
        <w:rPr>
          <w:rFonts w:ascii="Arial" w:hAnsi="Arial" w:cs="Arial"/>
        </w:rPr>
        <w:t>Q:</w:t>
      </w:r>
      <w:r w:rsidRPr="00EA3517">
        <w:rPr>
          <w:rFonts w:ascii="Arial" w:hAnsi="Arial" w:cs="Arial"/>
        </w:rPr>
        <w:tab/>
      </w:r>
      <w:r w:rsidR="007F461F" w:rsidRPr="007F461F">
        <w:rPr>
          <w:rFonts w:ascii="Arial" w:hAnsi="Arial" w:cs="Arial"/>
        </w:rPr>
        <w:t>During the past three months, have you used the Internet for personal use?</w:t>
      </w:r>
    </w:p>
    <w:p w14:paraId="69963AEA" w14:textId="77777777" w:rsidR="00FF7092" w:rsidRPr="00EA3517" w:rsidRDefault="00FF7092" w:rsidP="00EA3517">
      <w:pPr>
        <w:pStyle w:val="Chaptertextinuserguide"/>
        <w:tabs>
          <w:tab w:val="left" w:pos="2700"/>
        </w:tabs>
        <w:ind w:left="2160"/>
        <w:rPr>
          <w:rFonts w:ascii="Arial" w:hAnsi="Arial" w:cs="Arial"/>
        </w:rPr>
      </w:pPr>
      <w:r w:rsidRPr="00EA3517">
        <w:rPr>
          <w:rFonts w:ascii="Arial" w:hAnsi="Arial" w:cs="Arial"/>
        </w:rPr>
        <w:t>R:</w:t>
      </w:r>
      <w:r w:rsidRPr="00EA3517">
        <w:rPr>
          <w:rFonts w:ascii="Arial" w:hAnsi="Arial" w:cs="Arial"/>
        </w:rPr>
        <w:tab/>
      </w:r>
      <w:r w:rsidR="00FE3458" w:rsidRPr="00EA3517">
        <w:rPr>
          <w:rFonts w:ascii="Arial" w:hAnsi="Arial" w:cs="Arial"/>
        </w:rPr>
        <w:t>Yes</w:t>
      </w:r>
      <w:r w:rsidRPr="00EA3517">
        <w:rPr>
          <w:rFonts w:ascii="Arial" w:hAnsi="Arial" w:cs="Arial"/>
        </w:rPr>
        <w:t xml:space="preserve"> / </w:t>
      </w:r>
      <w:r w:rsidR="00FE3458" w:rsidRPr="00EA3517">
        <w:rPr>
          <w:rFonts w:ascii="Arial" w:hAnsi="Arial" w:cs="Arial"/>
        </w:rPr>
        <w:t>No</w:t>
      </w:r>
    </w:p>
    <w:p w14:paraId="435F1BB8" w14:textId="77777777" w:rsidR="00FF7092" w:rsidRPr="00EA3517" w:rsidRDefault="00FF7092" w:rsidP="00EA3517">
      <w:pPr>
        <w:pStyle w:val="Chaptertextinuserguide"/>
        <w:ind w:left="2160"/>
        <w:rPr>
          <w:rFonts w:ascii="Arial" w:hAnsi="Arial" w:cs="Arial"/>
        </w:rPr>
      </w:pPr>
    </w:p>
    <w:p w14:paraId="32B72D39" w14:textId="284395BF" w:rsidR="00FE3458" w:rsidRPr="00EA3517" w:rsidRDefault="00FE3458" w:rsidP="00EA3517">
      <w:pPr>
        <w:pStyle w:val="Chaptertextinuserguide"/>
        <w:tabs>
          <w:tab w:val="left" w:pos="2700"/>
        </w:tabs>
        <w:ind w:left="2700" w:hanging="540"/>
        <w:rPr>
          <w:rFonts w:ascii="Arial" w:hAnsi="Arial" w:cs="Arial"/>
        </w:rPr>
      </w:pPr>
      <w:r w:rsidRPr="00EA3517">
        <w:rPr>
          <w:rFonts w:ascii="Arial" w:hAnsi="Arial" w:cs="Arial"/>
        </w:rPr>
        <w:t>Q:</w:t>
      </w:r>
      <w:r w:rsidRPr="00EA3517">
        <w:rPr>
          <w:rFonts w:ascii="Arial" w:hAnsi="Arial" w:cs="Arial"/>
        </w:rPr>
        <w:tab/>
      </w:r>
      <w:r w:rsidR="001860BC" w:rsidRPr="001860BC">
        <w:rPr>
          <w:rFonts w:ascii="Arial" w:hAnsi="Arial" w:cs="Arial"/>
        </w:rPr>
        <w:t>During a typical week, how many hours do you spend on the following activities over the Internet?</w:t>
      </w:r>
      <w:r w:rsidR="001860BC">
        <w:rPr>
          <w:rFonts w:ascii="Arial" w:hAnsi="Arial" w:cs="Arial"/>
        </w:rPr>
        <w:t xml:space="preserve"> </w:t>
      </w:r>
      <w:r w:rsidR="001860BC" w:rsidRPr="001860BC">
        <w:rPr>
          <w:rFonts w:ascii="Arial" w:hAnsi="Arial" w:cs="Arial"/>
        </w:rPr>
        <w:t>a. Watching streamed content</w:t>
      </w:r>
      <w:r w:rsidR="001860BC">
        <w:rPr>
          <w:rFonts w:ascii="Arial" w:hAnsi="Arial" w:cs="Arial"/>
        </w:rPr>
        <w:t xml:space="preserve"> </w:t>
      </w:r>
      <w:r w:rsidR="00227E62" w:rsidRPr="00EA3517">
        <w:rPr>
          <w:rFonts w:ascii="Arial" w:hAnsi="Arial" w:cs="Arial"/>
        </w:rPr>
        <w:t xml:space="preserve"> </w:t>
      </w:r>
    </w:p>
    <w:p w14:paraId="384EB335" w14:textId="4CEA9A30" w:rsidR="00FE3458" w:rsidRPr="00EA3517" w:rsidRDefault="00FE3458" w:rsidP="00EA3517">
      <w:pPr>
        <w:pStyle w:val="Chaptertextinuserguide"/>
        <w:ind w:left="2700" w:hanging="540"/>
        <w:rPr>
          <w:rFonts w:ascii="Arial" w:hAnsi="Arial" w:cs="Arial"/>
        </w:rPr>
      </w:pPr>
      <w:r w:rsidRPr="00EA3517">
        <w:rPr>
          <w:rFonts w:ascii="Arial" w:hAnsi="Arial" w:cs="Arial"/>
        </w:rPr>
        <w:t>R:</w:t>
      </w:r>
      <w:r w:rsidRPr="00EA3517">
        <w:rPr>
          <w:rFonts w:ascii="Arial" w:hAnsi="Arial" w:cs="Arial"/>
        </w:rPr>
        <w:tab/>
      </w:r>
      <w:r w:rsidR="007F461F">
        <w:rPr>
          <w:rFonts w:ascii="Arial" w:hAnsi="Arial" w:cs="Arial"/>
        </w:rPr>
        <w:t>None</w:t>
      </w:r>
      <w:r w:rsidR="001860BC">
        <w:rPr>
          <w:rFonts w:ascii="Arial" w:hAnsi="Arial" w:cs="Arial"/>
        </w:rPr>
        <w:t xml:space="preserve"> </w:t>
      </w:r>
      <w:r w:rsidR="007F461F">
        <w:rPr>
          <w:rFonts w:ascii="Arial" w:hAnsi="Arial" w:cs="Arial"/>
        </w:rPr>
        <w:t>/</w:t>
      </w:r>
      <w:r w:rsidR="001860BC">
        <w:rPr>
          <w:rFonts w:ascii="Arial" w:hAnsi="Arial" w:cs="Arial"/>
        </w:rPr>
        <w:t xml:space="preserve"> </w:t>
      </w:r>
      <w:r w:rsidR="00227E62" w:rsidRPr="00EA3517">
        <w:rPr>
          <w:rFonts w:ascii="Arial" w:hAnsi="Arial" w:cs="Arial"/>
        </w:rPr>
        <w:t xml:space="preserve">Less than </w:t>
      </w:r>
      <w:r w:rsidR="001860BC">
        <w:rPr>
          <w:rFonts w:ascii="Arial" w:hAnsi="Arial" w:cs="Arial"/>
        </w:rPr>
        <w:t>10</w:t>
      </w:r>
      <w:r w:rsidR="00227E62" w:rsidRPr="00EA3517">
        <w:rPr>
          <w:rFonts w:ascii="Arial" w:hAnsi="Arial" w:cs="Arial"/>
        </w:rPr>
        <w:t xml:space="preserve"> hours per week</w:t>
      </w:r>
      <w:r w:rsidR="001860BC">
        <w:rPr>
          <w:rFonts w:ascii="Arial" w:hAnsi="Arial" w:cs="Arial"/>
        </w:rPr>
        <w:t xml:space="preserve"> </w:t>
      </w:r>
      <w:r w:rsidR="00227E62" w:rsidRPr="00EA3517">
        <w:rPr>
          <w:rFonts w:ascii="Arial" w:hAnsi="Arial" w:cs="Arial"/>
        </w:rPr>
        <w:t xml:space="preserve">10 to less than 20 hours per week / </w:t>
      </w:r>
      <w:r w:rsidR="001860BC">
        <w:rPr>
          <w:rFonts w:ascii="Arial" w:hAnsi="Arial" w:cs="Arial"/>
        </w:rPr>
        <w:t>2</w:t>
      </w:r>
      <w:r w:rsidR="00227E62" w:rsidRPr="00EA3517">
        <w:rPr>
          <w:rFonts w:ascii="Arial" w:hAnsi="Arial" w:cs="Arial"/>
        </w:rPr>
        <w:t xml:space="preserve">0 hours or more per week </w:t>
      </w:r>
    </w:p>
    <w:p w14:paraId="3E3DC761" w14:textId="77777777" w:rsidR="00FE3458" w:rsidRPr="00EA3517" w:rsidRDefault="00FE3458" w:rsidP="00EA3517">
      <w:pPr>
        <w:pStyle w:val="Chaptertextinuserguide"/>
        <w:ind w:left="2160"/>
        <w:rPr>
          <w:rFonts w:ascii="Arial" w:hAnsi="Arial" w:cs="Arial"/>
        </w:rPr>
      </w:pPr>
    </w:p>
    <w:p w14:paraId="6316A6E2" w14:textId="05656145" w:rsidR="001A606F" w:rsidRPr="00EA3517" w:rsidRDefault="006E0022" w:rsidP="00EA3517">
      <w:pPr>
        <w:pStyle w:val="Heading3"/>
        <w:ind w:left="720" w:firstLine="720"/>
      </w:pPr>
      <w:bookmarkStart w:id="835" w:name="_Toc28076187"/>
      <w:bookmarkStart w:id="836" w:name="_Toc28076538"/>
      <w:bookmarkStart w:id="837" w:name="_Toc28078156"/>
      <w:bookmarkStart w:id="838" w:name="_Toc151386875"/>
      <w:r w:rsidRPr="00EA3517">
        <w:t>9.3.2</w:t>
      </w:r>
      <w:r w:rsidRPr="00EA3517">
        <w:tab/>
      </w:r>
      <w:r w:rsidRPr="00EA3517">
        <w:tab/>
      </w:r>
      <w:r w:rsidR="00FF7092" w:rsidRPr="00EA3517">
        <w:t>Quantitative Estimates</w:t>
      </w:r>
      <w:bookmarkEnd w:id="835"/>
      <w:bookmarkEnd w:id="836"/>
      <w:bookmarkEnd w:id="837"/>
      <w:bookmarkEnd w:id="838"/>
    </w:p>
    <w:p w14:paraId="770D135A" w14:textId="65CFAE81" w:rsidR="00FF7092" w:rsidRPr="00EA3517" w:rsidRDefault="002F5EBF" w:rsidP="00EA3517">
      <w:pPr>
        <w:pStyle w:val="Chaptertextinuserguide"/>
        <w:ind w:left="1440"/>
        <w:rPr>
          <w:rFonts w:ascii="Arial" w:hAnsi="Arial" w:cs="Arial"/>
        </w:rPr>
      </w:pPr>
      <w:r w:rsidRPr="00EA3517">
        <w:rPr>
          <w:rFonts w:ascii="Arial" w:hAnsi="Arial" w:cs="Arial"/>
        </w:rPr>
        <w:t xml:space="preserve">Quantitative estimates are estimates of totals or of means, medians and other measures of central tendency of quantities </w:t>
      </w:r>
      <w:r w:rsidR="007372AE" w:rsidRPr="00EA3517">
        <w:rPr>
          <w:rFonts w:ascii="Arial" w:hAnsi="Arial" w:cs="Arial"/>
        </w:rPr>
        <w:t>based upon some or all of the me</w:t>
      </w:r>
      <w:r w:rsidRPr="00EA3517">
        <w:rPr>
          <w:rFonts w:ascii="Arial" w:hAnsi="Arial" w:cs="Arial"/>
        </w:rPr>
        <w:t>mbe</w:t>
      </w:r>
      <w:r w:rsidR="00DA7D7C">
        <w:rPr>
          <w:rFonts w:ascii="Arial" w:hAnsi="Arial" w:cs="Arial"/>
        </w:rPr>
        <w:t xml:space="preserve">rs of the surveyed population. </w:t>
      </w:r>
      <w:r w:rsidRPr="00EA3517">
        <w:rPr>
          <w:rFonts w:ascii="Arial" w:hAnsi="Arial" w:cs="Arial"/>
        </w:rPr>
        <w:t xml:space="preserve">They also specifically involve estimates of the form </w:t>
      </w:r>
      <w:r w:rsidR="003D5EEA" w:rsidRPr="00EA3517">
        <w:rPr>
          <w:rFonts w:ascii="Arial" w:hAnsi="Arial" w:cs="Arial"/>
          <w:position w:val="-6"/>
        </w:rPr>
        <w:object w:dxaOrig="580" w:dyaOrig="340" w14:anchorId="57C89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5pt" o:ole="">
            <v:imagedata r:id="rId14" o:title=""/>
          </v:shape>
          <o:OLEObject Type="Embed" ProgID="Equation.3" ShapeID="_x0000_i1025" DrawAspect="Content" ObjectID="_1793516673" r:id="rId15"/>
        </w:object>
      </w:r>
      <w:r w:rsidRPr="00EA3517">
        <w:rPr>
          <w:rFonts w:ascii="Arial" w:hAnsi="Arial" w:cs="Arial"/>
          <w:i/>
        </w:rPr>
        <w:t xml:space="preserve"> </w:t>
      </w:r>
      <w:r w:rsidR="00FD2514" w:rsidRPr="00EA3517">
        <w:rPr>
          <w:rFonts w:ascii="Arial" w:hAnsi="Arial" w:cs="Arial"/>
        </w:rPr>
        <w:t xml:space="preserve">where </w:t>
      </w:r>
      <w:r w:rsidR="003D5EEA" w:rsidRPr="00EA3517">
        <w:rPr>
          <w:rFonts w:ascii="Arial" w:hAnsi="Arial" w:cs="Arial"/>
          <w:position w:val="-4"/>
        </w:rPr>
        <w:object w:dxaOrig="279" w:dyaOrig="320" w14:anchorId="45349129">
          <v:shape id="_x0000_i1026" type="#_x0000_t75" style="width:15pt;height:15pt" o:ole="">
            <v:imagedata r:id="rId16" o:title=""/>
          </v:shape>
          <o:OLEObject Type="Embed" ProgID="Equation.3" ShapeID="_x0000_i1026" DrawAspect="Content" ObjectID="_1793516674" r:id="rId17"/>
        </w:object>
      </w:r>
      <w:r w:rsidR="00FD2514" w:rsidRPr="00EA3517">
        <w:rPr>
          <w:rFonts w:ascii="Arial" w:hAnsi="Arial" w:cs="Arial"/>
          <w:i/>
        </w:rPr>
        <w:t xml:space="preserve"> </w:t>
      </w:r>
      <w:r w:rsidR="00FD2514" w:rsidRPr="00EA3517">
        <w:rPr>
          <w:rFonts w:ascii="Arial" w:hAnsi="Arial" w:cs="Arial"/>
        </w:rPr>
        <w:t xml:space="preserve">is an estimate of surveyed population quantity total and </w:t>
      </w:r>
      <w:r w:rsidR="003D5EEA" w:rsidRPr="00EA3517">
        <w:rPr>
          <w:rFonts w:ascii="Arial" w:hAnsi="Arial" w:cs="Arial"/>
          <w:position w:val="-4"/>
        </w:rPr>
        <w:object w:dxaOrig="220" w:dyaOrig="320" w14:anchorId="0CB1A093">
          <v:shape id="_x0000_i1027" type="#_x0000_t75" style="width:15pt;height:15pt" o:ole="">
            <v:imagedata r:id="rId18" o:title=""/>
          </v:shape>
          <o:OLEObject Type="Embed" ProgID="Equation.3" ShapeID="_x0000_i1027" DrawAspect="Content" ObjectID="_1793516675" r:id="rId19"/>
        </w:object>
      </w:r>
      <w:r w:rsidR="00FD2514" w:rsidRPr="00EA3517">
        <w:rPr>
          <w:rFonts w:ascii="Arial" w:hAnsi="Arial" w:cs="Arial"/>
          <w:i/>
        </w:rPr>
        <w:t xml:space="preserve"> </w:t>
      </w:r>
      <w:r w:rsidR="00FD2514" w:rsidRPr="00EA3517">
        <w:rPr>
          <w:rFonts w:ascii="Arial" w:hAnsi="Arial" w:cs="Arial"/>
        </w:rPr>
        <w:t>is an estimate of the number of persons in the surveyed population contributing to that total quantity.</w:t>
      </w:r>
    </w:p>
    <w:p w14:paraId="4BAC4913" w14:textId="77777777" w:rsidR="00FD2514" w:rsidRPr="00EA3517" w:rsidRDefault="00FD2514" w:rsidP="00EA3517">
      <w:pPr>
        <w:pStyle w:val="Chaptertextinuserguide"/>
        <w:ind w:left="1440"/>
        <w:rPr>
          <w:rFonts w:ascii="Arial" w:hAnsi="Arial" w:cs="Arial"/>
        </w:rPr>
      </w:pPr>
    </w:p>
    <w:p w14:paraId="2B7C2E9A" w14:textId="027629CB" w:rsidR="00FD2514" w:rsidRDefault="00FD2514" w:rsidP="00EA3517">
      <w:pPr>
        <w:pStyle w:val="Chaptertextinuserguide"/>
        <w:ind w:left="1440"/>
        <w:rPr>
          <w:rFonts w:ascii="Arial" w:hAnsi="Arial" w:cs="Arial"/>
        </w:rPr>
      </w:pPr>
      <w:r w:rsidRPr="00EA3517">
        <w:rPr>
          <w:rFonts w:ascii="Arial" w:hAnsi="Arial" w:cs="Arial"/>
        </w:rPr>
        <w:t xml:space="preserve">An example of a quantitative estimate is the average </w:t>
      </w:r>
      <w:r w:rsidR="000E36EB">
        <w:rPr>
          <w:rFonts w:ascii="Arial" w:hAnsi="Arial" w:cs="Arial"/>
        </w:rPr>
        <w:t xml:space="preserve">amount spent on physical goods </w:t>
      </w:r>
      <w:r w:rsidR="00DF4A84" w:rsidRPr="00EA3517">
        <w:rPr>
          <w:rFonts w:ascii="Arial" w:hAnsi="Arial" w:cs="Arial"/>
        </w:rPr>
        <w:t xml:space="preserve">by Canadians </w:t>
      </w:r>
      <w:r w:rsidR="000E725C" w:rsidRPr="00EA3517">
        <w:rPr>
          <w:rFonts w:ascii="Arial" w:hAnsi="Arial" w:cs="Arial"/>
        </w:rPr>
        <w:t>during</w:t>
      </w:r>
      <w:r w:rsidR="00DF4A84" w:rsidRPr="00EA3517">
        <w:rPr>
          <w:rFonts w:ascii="Arial" w:hAnsi="Arial" w:cs="Arial"/>
        </w:rPr>
        <w:t xml:space="preserve"> </w:t>
      </w:r>
      <w:r w:rsidR="00AB3834" w:rsidRPr="00EA3517">
        <w:rPr>
          <w:rFonts w:ascii="Arial" w:hAnsi="Arial" w:cs="Arial"/>
        </w:rPr>
        <w:t>the past 12 months</w:t>
      </w:r>
      <w:r w:rsidR="00DF4A84" w:rsidRPr="00EA3517">
        <w:rPr>
          <w:rFonts w:ascii="Arial" w:hAnsi="Arial" w:cs="Arial"/>
        </w:rPr>
        <w:t xml:space="preserve"> over the Internet</w:t>
      </w:r>
      <w:r w:rsidR="00DA7D7C">
        <w:rPr>
          <w:rFonts w:ascii="Arial" w:hAnsi="Arial" w:cs="Arial"/>
        </w:rPr>
        <w:t xml:space="preserve">. </w:t>
      </w:r>
      <w:r w:rsidRPr="00EA3517">
        <w:rPr>
          <w:rFonts w:ascii="Arial" w:hAnsi="Arial" w:cs="Arial"/>
        </w:rPr>
        <w:t xml:space="preserve">The numerator is an estimate of the total </w:t>
      </w:r>
      <w:r w:rsidR="00BE3AA3">
        <w:rPr>
          <w:rFonts w:ascii="Arial" w:hAnsi="Arial" w:cs="Arial"/>
        </w:rPr>
        <w:t xml:space="preserve">amount spent on physical goods </w:t>
      </w:r>
      <w:r w:rsidRPr="00EA3517">
        <w:rPr>
          <w:rFonts w:ascii="Arial" w:hAnsi="Arial" w:cs="Arial"/>
        </w:rPr>
        <w:t xml:space="preserve">and its denominator is the number of persons </w:t>
      </w:r>
      <w:r w:rsidR="004F7E9A">
        <w:rPr>
          <w:rFonts w:ascii="Arial" w:hAnsi="Arial" w:cs="Arial"/>
        </w:rPr>
        <w:t>spending</w:t>
      </w:r>
      <w:r w:rsidR="00BE3AA3" w:rsidRPr="00EA3517">
        <w:rPr>
          <w:rFonts w:ascii="Arial" w:hAnsi="Arial" w:cs="Arial"/>
        </w:rPr>
        <w:t xml:space="preserve"> </w:t>
      </w:r>
      <w:r w:rsidR="00DF4A84" w:rsidRPr="00EA3517">
        <w:rPr>
          <w:rFonts w:ascii="Arial" w:hAnsi="Arial" w:cs="Arial"/>
        </w:rPr>
        <w:t xml:space="preserve">at least </w:t>
      </w:r>
      <w:r w:rsidR="004F7E9A">
        <w:rPr>
          <w:rFonts w:ascii="Arial" w:hAnsi="Arial" w:cs="Arial"/>
        </w:rPr>
        <w:t>$ 1 on</w:t>
      </w:r>
      <w:r w:rsidR="004F7E9A" w:rsidRPr="00EA3517">
        <w:rPr>
          <w:rFonts w:ascii="Arial" w:hAnsi="Arial" w:cs="Arial"/>
        </w:rPr>
        <w:t xml:space="preserve"> </w:t>
      </w:r>
      <w:r w:rsidR="00BE3AA3">
        <w:rPr>
          <w:rFonts w:ascii="Arial" w:hAnsi="Arial" w:cs="Arial"/>
        </w:rPr>
        <w:t>physical good</w:t>
      </w:r>
      <w:r w:rsidR="00DF4A84" w:rsidRPr="00EA3517">
        <w:rPr>
          <w:rFonts w:ascii="Arial" w:hAnsi="Arial" w:cs="Arial"/>
        </w:rPr>
        <w:t>.</w:t>
      </w:r>
    </w:p>
    <w:p w14:paraId="619A8060" w14:textId="77777777" w:rsidR="00BE3AA3" w:rsidRPr="00EA3517" w:rsidRDefault="00BE3AA3" w:rsidP="00A01B68">
      <w:pPr>
        <w:pStyle w:val="Chaptertextinuserguide"/>
        <w:rPr>
          <w:rFonts w:ascii="Arial" w:hAnsi="Arial" w:cs="Arial"/>
        </w:rPr>
      </w:pPr>
    </w:p>
    <w:p w14:paraId="56149579" w14:textId="77777777" w:rsidR="00FD2514" w:rsidRPr="00EA3517" w:rsidRDefault="00FD2514" w:rsidP="00EA3517">
      <w:pPr>
        <w:pStyle w:val="Chaptertextinuserguide"/>
        <w:ind w:left="1440"/>
        <w:rPr>
          <w:rFonts w:ascii="Arial" w:hAnsi="Arial" w:cs="Arial"/>
        </w:rPr>
      </w:pPr>
    </w:p>
    <w:p w14:paraId="6EB72064" w14:textId="77777777" w:rsidR="00FD2514" w:rsidRPr="00EA3517" w:rsidRDefault="00FD2514" w:rsidP="00EA3517">
      <w:pPr>
        <w:pStyle w:val="Chaptertextinuserguide"/>
        <w:ind w:left="2160"/>
        <w:rPr>
          <w:rFonts w:ascii="Arial" w:hAnsi="Arial" w:cs="Arial"/>
        </w:rPr>
      </w:pPr>
      <w:r w:rsidRPr="00EA3517">
        <w:rPr>
          <w:rFonts w:ascii="Arial" w:hAnsi="Arial" w:cs="Arial"/>
          <w:u w:val="single"/>
        </w:rPr>
        <w:t>Examples of Quantitative Questions</w:t>
      </w:r>
      <w:r w:rsidR="00F571A9" w:rsidRPr="00EA3517">
        <w:rPr>
          <w:rFonts w:ascii="Arial" w:hAnsi="Arial" w:cs="Arial"/>
        </w:rPr>
        <w:t>:</w:t>
      </w:r>
      <w:r w:rsidRPr="00EA3517">
        <w:rPr>
          <w:rFonts w:ascii="Arial" w:hAnsi="Arial" w:cs="Arial"/>
        </w:rPr>
        <w:t xml:space="preserve"> </w:t>
      </w:r>
    </w:p>
    <w:p w14:paraId="02628994" w14:textId="77777777" w:rsidR="00FD2514" w:rsidRPr="00EA3517" w:rsidRDefault="00FD2514" w:rsidP="00EA3517">
      <w:pPr>
        <w:pStyle w:val="Chaptertextinuserguide"/>
        <w:ind w:left="2160"/>
        <w:rPr>
          <w:rFonts w:ascii="Arial" w:hAnsi="Arial" w:cs="Arial"/>
        </w:rPr>
      </w:pPr>
    </w:p>
    <w:p w14:paraId="19449FF3" w14:textId="7BE7F507" w:rsidR="00FD2514" w:rsidRPr="00EA3517" w:rsidRDefault="00FD2514" w:rsidP="00EA3517">
      <w:pPr>
        <w:pStyle w:val="Chaptertextinuserguide"/>
        <w:ind w:left="2700" w:hanging="540"/>
        <w:rPr>
          <w:rFonts w:ascii="Arial" w:hAnsi="Arial" w:cs="Arial"/>
        </w:rPr>
      </w:pPr>
      <w:r w:rsidRPr="00EA3517">
        <w:rPr>
          <w:rFonts w:ascii="Arial" w:hAnsi="Arial" w:cs="Arial"/>
        </w:rPr>
        <w:t>Q:</w:t>
      </w:r>
      <w:r w:rsidRPr="00EA3517">
        <w:rPr>
          <w:rFonts w:ascii="Arial" w:hAnsi="Arial" w:cs="Arial"/>
        </w:rPr>
        <w:tab/>
      </w:r>
      <w:r w:rsidR="001860BC">
        <w:rPr>
          <w:rFonts w:ascii="Arial" w:hAnsi="Arial" w:cs="Arial"/>
        </w:rPr>
        <w:t>H</w:t>
      </w:r>
      <w:r w:rsidR="001860BC" w:rsidRPr="001860BC">
        <w:rPr>
          <w:rFonts w:ascii="Arial" w:hAnsi="Arial" w:cs="Arial"/>
        </w:rPr>
        <w:t>ow much did you spend online on physical goods during the past 12 months?</w:t>
      </w:r>
    </w:p>
    <w:p w14:paraId="78B8F50F" w14:textId="0CB0037C" w:rsidR="00FD2514" w:rsidRDefault="00FD2514" w:rsidP="00EA3517">
      <w:pPr>
        <w:pStyle w:val="Chaptertextinuserguide"/>
        <w:tabs>
          <w:tab w:val="left" w:pos="2700"/>
        </w:tabs>
        <w:ind w:left="2160"/>
        <w:rPr>
          <w:rFonts w:ascii="Arial" w:hAnsi="Arial" w:cs="Arial"/>
        </w:rPr>
      </w:pPr>
      <w:r w:rsidRPr="00EA3517">
        <w:rPr>
          <w:rFonts w:ascii="Arial" w:hAnsi="Arial" w:cs="Arial"/>
        </w:rPr>
        <w:t>R:</w:t>
      </w:r>
      <w:r w:rsidRPr="00EA3517">
        <w:rPr>
          <w:rFonts w:ascii="Arial" w:hAnsi="Arial" w:cs="Arial"/>
        </w:rPr>
        <w:tab/>
      </w:r>
      <w:r w:rsidR="00F20DB4" w:rsidRPr="00EA3517">
        <w:rPr>
          <w:rFonts w:ascii="Arial" w:hAnsi="Arial" w:cs="Arial"/>
        </w:rPr>
        <w:t>|_|_|</w:t>
      </w:r>
      <w:r w:rsidR="00626CF4" w:rsidRPr="00EA3517">
        <w:rPr>
          <w:rFonts w:ascii="Arial" w:hAnsi="Arial" w:cs="Arial"/>
        </w:rPr>
        <w:t>_|</w:t>
      </w:r>
      <w:r w:rsidR="00F20DB4" w:rsidRPr="00EA3517">
        <w:rPr>
          <w:rFonts w:ascii="Arial" w:hAnsi="Arial" w:cs="Arial"/>
        </w:rPr>
        <w:t xml:space="preserve"> </w:t>
      </w:r>
      <w:r w:rsidR="00BE0155" w:rsidRPr="00EA3517">
        <w:rPr>
          <w:rFonts w:ascii="Arial" w:hAnsi="Arial" w:cs="Arial"/>
        </w:rPr>
        <w:t xml:space="preserve">  </w:t>
      </w:r>
      <w:r w:rsidR="001860BC" w:rsidRPr="001860BC">
        <w:rPr>
          <w:rFonts w:ascii="Arial" w:hAnsi="Arial" w:cs="Arial"/>
        </w:rPr>
        <w:t>Amount rounded to the nearest CAN$</w:t>
      </w:r>
      <w:r w:rsidR="0037068C" w:rsidRPr="00EA3517">
        <w:rPr>
          <w:rFonts w:ascii="Arial" w:hAnsi="Arial" w:cs="Arial"/>
        </w:rPr>
        <w:t xml:space="preserve"> </w:t>
      </w:r>
    </w:p>
    <w:p w14:paraId="758B4EA2" w14:textId="77777777" w:rsidR="0035732A" w:rsidRDefault="0035732A" w:rsidP="00EA3517">
      <w:pPr>
        <w:pStyle w:val="Chaptertextinuserguide"/>
        <w:tabs>
          <w:tab w:val="left" w:pos="2700"/>
        </w:tabs>
        <w:ind w:left="2160"/>
        <w:rPr>
          <w:rFonts w:ascii="Arial" w:hAnsi="Arial" w:cs="Arial"/>
        </w:rPr>
      </w:pPr>
    </w:p>
    <w:p w14:paraId="5A5C713A" w14:textId="07206077" w:rsidR="001A606F" w:rsidRPr="00EA3517" w:rsidRDefault="006E0022" w:rsidP="00EA3517">
      <w:pPr>
        <w:pStyle w:val="Heading3"/>
        <w:ind w:left="720" w:firstLine="720"/>
      </w:pPr>
      <w:bookmarkStart w:id="839" w:name="_Toc28076188"/>
      <w:bookmarkStart w:id="840" w:name="_Toc28076539"/>
      <w:bookmarkStart w:id="841" w:name="_Toc28078157"/>
      <w:bookmarkStart w:id="842" w:name="_Toc151386876"/>
      <w:r w:rsidRPr="00EA3517">
        <w:t>9.3.</w:t>
      </w:r>
      <w:r w:rsidR="003C36B6">
        <w:t>3</w:t>
      </w:r>
      <w:r w:rsidRPr="00EA3517">
        <w:tab/>
      </w:r>
      <w:r w:rsidRPr="00EA3517">
        <w:tab/>
      </w:r>
      <w:r w:rsidR="00F20DB4" w:rsidRPr="00EA3517">
        <w:t>Tabulation of Categorical Estimates</w:t>
      </w:r>
      <w:bookmarkEnd w:id="839"/>
      <w:bookmarkEnd w:id="840"/>
      <w:bookmarkEnd w:id="841"/>
      <w:bookmarkEnd w:id="842"/>
      <w:r w:rsidR="00F20DB4" w:rsidRPr="00EA3517">
        <w:t xml:space="preserve"> </w:t>
      </w:r>
    </w:p>
    <w:p w14:paraId="2770A9D2" w14:textId="25FC26E1" w:rsidR="00F20DB4" w:rsidRPr="00EA3517" w:rsidRDefault="00F20DB4" w:rsidP="00EA3517">
      <w:pPr>
        <w:pStyle w:val="Chaptertext-firstsubsection"/>
        <w:ind w:left="1440"/>
        <w:rPr>
          <w:rFonts w:ascii="Arial" w:hAnsi="Arial" w:cs="Arial"/>
        </w:rPr>
      </w:pPr>
      <w:r w:rsidRPr="00EA3517">
        <w:rPr>
          <w:rFonts w:ascii="Arial" w:hAnsi="Arial" w:cs="Arial"/>
        </w:rPr>
        <w:t>Estimates of the number of pe</w:t>
      </w:r>
      <w:r w:rsidR="002C120C" w:rsidRPr="00EA3517">
        <w:rPr>
          <w:rFonts w:ascii="Arial" w:hAnsi="Arial" w:cs="Arial"/>
        </w:rPr>
        <w:t>rsons</w:t>
      </w:r>
      <w:r w:rsidRPr="00EA3517">
        <w:rPr>
          <w:rFonts w:ascii="Arial" w:hAnsi="Arial" w:cs="Arial"/>
        </w:rPr>
        <w:t xml:space="preserve"> with a certain characteristic can be obtained from the microdata file by summing the final weights of all records possessing the </w:t>
      </w:r>
      <w:r w:rsidR="00DA7D7C">
        <w:rPr>
          <w:rFonts w:ascii="Arial" w:hAnsi="Arial" w:cs="Arial"/>
        </w:rPr>
        <w:t xml:space="preserve">characteristic(s) of interest. </w:t>
      </w:r>
      <w:r w:rsidRPr="00EA3517">
        <w:rPr>
          <w:rFonts w:ascii="Arial" w:hAnsi="Arial" w:cs="Arial"/>
        </w:rPr>
        <w:t xml:space="preserve">Proportions and ratios of the form </w:t>
      </w:r>
      <w:r w:rsidR="003D5EEA" w:rsidRPr="00EA3517">
        <w:rPr>
          <w:rFonts w:ascii="Arial" w:hAnsi="Arial" w:cs="Arial"/>
          <w:position w:val="-6"/>
        </w:rPr>
        <w:object w:dxaOrig="580" w:dyaOrig="340" w14:anchorId="1569D03E">
          <v:shape id="_x0000_i1028" type="#_x0000_t75" style="width:29.25pt;height:15pt" o:ole="">
            <v:imagedata r:id="rId14" o:title=""/>
          </v:shape>
          <o:OLEObject Type="Embed" ProgID="Equation.3" ShapeID="_x0000_i1028" DrawAspect="Content" ObjectID="_1793516676" r:id="rId20"/>
        </w:object>
      </w:r>
      <w:r w:rsidR="006019D6" w:rsidRPr="00EA3517">
        <w:rPr>
          <w:rFonts w:ascii="Arial" w:hAnsi="Arial" w:cs="Arial"/>
        </w:rPr>
        <w:t xml:space="preserve"> </w:t>
      </w:r>
      <w:r w:rsidRPr="00EA3517">
        <w:rPr>
          <w:rFonts w:ascii="Arial" w:hAnsi="Arial" w:cs="Arial"/>
        </w:rPr>
        <w:t>are obtained by:</w:t>
      </w:r>
    </w:p>
    <w:p w14:paraId="282F9869" w14:textId="77777777" w:rsidR="00F20DB4" w:rsidRPr="00EA3517" w:rsidRDefault="00F20DB4" w:rsidP="00EA3517">
      <w:pPr>
        <w:pStyle w:val="Chaptertextinuserguide"/>
        <w:ind w:left="1440"/>
        <w:rPr>
          <w:rFonts w:ascii="Arial" w:hAnsi="Arial" w:cs="Arial"/>
        </w:rPr>
      </w:pPr>
    </w:p>
    <w:p w14:paraId="44F6B3AF" w14:textId="77777777" w:rsidR="001A606F" w:rsidRPr="00EA3517" w:rsidRDefault="00F20DB4" w:rsidP="00BF64FB">
      <w:pPr>
        <w:pStyle w:val="Chaptertextinuserguide"/>
        <w:numPr>
          <w:ilvl w:val="0"/>
          <w:numId w:val="3"/>
        </w:numPr>
        <w:rPr>
          <w:rFonts w:ascii="Arial" w:hAnsi="Arial" w:cs="Arial"/>
        </w:rPr>
      </w:pPr>
      <w:r w:rsidRPr="00EA3517">
        <w:rPr>
          <w:rFonts w:ascii="Arial" w:hAnsi="Arial" w:cs="Arial"/>
        </w:rPr>
        <w:t>summing the final weights of records having th</w:t>
      </w:r>
      <w:r w:rsidR="007372AE" w:rsidRPr="00EA3517">
        <w:rPr>
          <w:rFonts w:ascii="Arial" w:hAnsi="Arial" w:cs="Arial"/>
        </w:rPr>
        <w:t>e</w:t>
      </w:r>
      <w:r w:rsidRPr="00EA3517">
        <w:rPr>
          <w:rFonts w:ascii="Arial" w:hAnsi="Arial" w:cs="Arial"/>
        </w:rPr>
        <w:t xml:space="preserve"> characteristic </w:t>
      </w:r>
      <w:r w:rsidR="003D5EEA" w:rsidRPr="00EA3517">
        <w:rPr>
          <w:rFonts w:ascii="Arial" w:hAnsi="Arial" w:cs="Arial"/>
        </w:rPr>
        <w:t>of interest for the numerator (</w:t>
      </w:r>
      <w:r w:rsidR="003D5EEA" w:rsidRPr="00EA3517">
        <w:rPr>
          <w:rFonts w:ascii="Arial" w:hAnsi="Arial" w:cs="Arial"/>
          <w:position w:val="-4"/>
        </w:rPr>
        <w:object w:dxaOrig="279" w:dyaOrig="320" w14:anchorId="17668DC7">
          <v:shape id="_x0000_i1029" type="#_x0000_t75" style="width:15pt;height:15pt" o:ole="">
            <v:imagedata r:id="rId16" o:title=""/>
          </v:shape>
          <o:OLEObject Type="Embed" ProgID="Equation.3" ShapeID="_x0000_i1029" DrawAspect="Content" ObjectID="_1793516677" r:id="rId21"/>
        </w:object>
      </w:r>
      <w:r w:rsidRPr="00EA3517">
        <w:rPr>
          <w:rFonts w:ascii="Arial" w:hAnsi="Arial" w:cs="Arial"/>
        </w:rPr>
        <w:t>)</w:t>
      </w:r>
      <w:r w:rsidR="00F473FF" w:rsidRPr="00EA3517">
        <w:rPr>
          <w:rFonts w:ascii="Arial" w:hAnsi="Arial" w:cs="Arial"/>
        </w:rPr>
        <w:t>,</w:t>
      </w:r>
    </w:p>
    <w:p w14:paraId="47581B9D" w14:textId="77777777" w:rsidR="001A606F" w:rsidRPr="00EA3517" w:rsidRDefault="00F20DB4" w:rsidP="00BF64FB">
      <w:pPr>
        <w:pStyle w:val="Chaptertextinuserguide"/>
        <w:numPr>
          <w:ilvl w:val="0"/>
          <w:numId w:val="3"/>
        </w:numPr>
        <w:rPr>
          <w:rFonts w:ascii="Arial" w:hAnsi="Arial" w:cs="Arial"/>
        </w:rPr>
      </w:pPr>
      <w:r w:rsidRPr="00EA3517">
        <w:rPr>
          <w:rFonts w:ascii="Arial" w:hAnsi="Arial" w:cs="Arial"/>
        </w:rPr>
        <w:lastRenderedPageBreak/>
        <w:t>summing the final weights of records having th</w:t>
      </w:r>
      <w:r w:rsidR="007372AE" w:rsidRPr="00EA3517">
        <w:rPr>
          <w:rFonts w:ascii="Arial" w:hAnsi="Arial" w:cs="Arial"/>
        </w:rPr>
        <w:t>e</w:t>
      </w:r>
      <w:r w:rsidRPr="00EA3517">
        <w:rPr>
          <w:rFonts w:ascii="Arial" w:hAnsi="Arial" w:cs="Arial"/>
        </w:rPr>
        <w:t xml:space="preserve"> characteristic o</w:t>
      </w:r>
      <w:r w:rsidR="003D5EEA" w:rsidRPr="00EA3517">
        <w:rPr>
          <w:rFonts w:ascii="Arial" w:hAnsi="Arial" w:cs="Arial"/>
        </w:rPr>
        <w:t>f interest for the denominator</w:t>
      </w:r>
      <w:r w:rsidR="00F473FF" w:rsidRPr="00EA3517">
        <w:rPr>
          <w:rFonts w:ascii="Arial" w:hAnsi="Arial" w:cs="Arial"/>
        </w:rPr>
        <w:t xml:space="preserve"> </w:t>
      </w:r>
      <w:r w:rsidR="003D5EEA" w:rsidRPr="00EA3517">
        <w:rPr>
          <w:rFonts w:ascii="Arial" w:hAnsi="Arial" w:cs="Arial"/>
        </w:rPr>
        <w:t>(</w:t>
      </w:r>
      <w:r w:rsidR="003D5EEA" w:rsidRPr="00EA3517">
        <w:rPr>
          <w:rFonts w:ascii="Arial" w:hAnsi="Arial" w:cs="Arial"/>
          <w:position w:val="-4"/>
        </w:rPr>
        <w:object w:dxaOrig="220" w:dyaOrig="320" w14:anchorId="5459C80F">
          <v:shape id="_x0000_i1030" type="#_x0000_t75" style="width:15pt;height:15pt" o:ole="">
            <v:imagedata r:id="rId18" o:title=""/>
          </v:shape>
          <o:OLEObject Type="Embed" ProgID="Equation.3" ShapeID="_x0000_i1030" DrawAspect="Content" ObjectID="_1793516678" r:id="rId22"/>
        </w:object>
      </w:r>
      <w:r w:rsidRPr="00EA3517">
        <w:rPr>
          <w:rFonts w:ascii="Arial" w:hAnsi="Arial" w:cs="Arial"/>
        </w:rPr>
        <w:t>), then</w:t>
      </w:r>
    </w:p>
    <w:p w14:paraId="1A28241D" w14:textId="77777777" w:rsidR="001A606F" w:rsidRPr="00EA3517" w:rsidRDefault="00F20DB4" w:rsidP="00BF64FB">
      <w:pPr>
        <w:pStyle w:val="Chaptertextinuserguide"/>
        <w:numPr>
          <w:ilvl w:val="0"/>
          <w:numId w:val="3"/>
        </w:numPr>
        <w:rPr>
          <w:rFonts w:ascii="Arial" w:hAnsi="Arial" w:cs="Arial"/>
          <w:sz w:val="32"/>
          <w:szCs w:val="32"/>
        </w:rPr>
      </w:pPr>
      <w:r w:rsidRPr="00EA3517">
        <w:rPr>
          <w:rFonts w:ascii="Arial" w:hAnsi="Arial" w:cs="Arial"/>
        </w:rPr>
        <w:t>divid</w:t>
      </w:r>
      <w:r w:rsidR="00CD103B" w:rsidRPr="00EA3517">
        <w:rPr>
          <w:rFonts w:ascii="Arial" w:hAnsi="Arial" w:cs="Arial"/>
        </w:rPr>
        <w:t>ing</w:t>
      </w:r>
      <w:r w:rsidRPr="00EA3517">
        <w:rPr>
          <w:rFonts w:ascii="Arial" w:hAnsi="Arial" w:cs="Arial"/>
        </w:rPr>
        <w:t xml:space="preserve"> estimate a) by estimate b) (</w:t>
      </w:r>
      <w:r w:rsidR="003D5EEA" w:rsidRPr="00EA3517">
        <w:rPr>
          <w:rFonts w:ascii="Arial" w:hAnsi="Arial" w:cs="Arial"/>
          <w:position w:val="-6"/>
        </w:rPr>
        <w:object w:dxaOrig="580" w:dyaOrig="340" w14:anchorId="135CCD34">
          <v:shape id="_x0000_i1031" type="#_x0000_t75" style="width:29.25pt;height:15pt" o:ole="">
            <v:imagedata r:id="rId14" o:title=""/>
          </v:shape>
          <o:OLEObject Type="Embed" ProgID="Equation.3" ShapeID="_x0000_i1031" DrawAspect="Content" ObjectID="_1793516679" r:id="rId23"/>
        </w:object>
      </w:r>
      <w:r w:rsidRPr="00EA3517">
        <w:rPr>
          <w:rFonts w:ascii="Arial" w:hAnsi="Arial" w:cs="Arial"/>
        </w:rPr>
        <w:t>)</w:t>
      </w:r>
      <w:r w:rsidR="007372AE" w:rsidRPr="00EA3517">
        <w:rPr>
          <w:rFonts w:ascii="Arial" w:hAnsi="Arial" w:cs="Arial"/>
        </w:rPr>
        <w:t>.</w:t>
      </w:r>
    </w:p>
    <w:p w14:paraId="10FE2A5B" w14:textId="77777777" w:rsidR="002334E8" w:rsidRPr="00EA3517" w:rsidRDefault="002334E8" w:rsidP="00EA3517">
      <w:pPr>
        <w:pStyle w:val="Chaptertextinuserguide"/>
        <w:rPr>
          <w:rFonts w:ascii="Arial" w:hAnsi="Arial" w:cs="Arial"/>
        </w:rPr>
        <w:sectPr w:rsidR="002334E8" w:rsidRPr="00EA3517" w:rsidSect="0059019F">
          <w:type w:val="continuous"/>
          <w:pgSz w:w="12240" w:h="15840"/>
          <w:pgMar w:top="720" w:right="1440" w:bottom="720" w:left="1440" w:header="720" w:footer="720" w:gutter="0"/>
          <w:cols w:space="720"/>
          <w:formProt w:val="0"/>
          <w:docGrid w:linePitch="360"/>
        </w:sectPr>
      </w:pPr>
    </w:p>
    <w:p w14:paraId="01AB92EB" w14:textId="77777777" w:rsidR="00062F33" w:rsidRPr="00EA3517" w:rsidRDefault="00062F33" w:rsidP="00EA3517">
      <w:pPr>
        <w:pStyle w:val="Chaptertextinuserguide"/>
        <w:ind w:left="1440"/>
        <w:rPr>
          <w:rFonts w:ascii="Arial" w:hAnsi="Arial" w:cs="Arial"/>
        </w:rPr>
      </w:pPr>
    </w:p>
    <w:p w14:paraId="2E2FFB24" w14:textId="163C1BBF" w:rsidR="001A606F" w:rsidRPr="00EA3517" w:rsidRDefault="003C36B6" w:rsidP="00EA3517">
      <w:pPr>
        <w:pStyle w:val="Heading3"/>
        <w:ind w:left="720" w:firstLine="720"/>
      </w:pPr>
      <w:bookmarkStart w:id="843" w:name="_Toc28076189"/>
      <w:bookmarkStart w:id="844" w:name="_Toc28076540"/>
      <w:bookmarkStart w:id="845" w:name="_Toc28078158"/>
      <w:bookmarkStart w:id="846" w:name="_Toc151386877"/>
      <w:r>
        <w:t>9.3.4</w:t>
      </w:r>
      <w:r w:rsidR="006E0022" w:rsidRPr="00EA3517">
        <w:tab/>
      </w:r>
      <w:r w:rsidR="006E0022" w:rsidRPr="00EA3517">
        <w:tab/>
      </w:r>
      <w:r w:rsidR="00062F33" w:rsidRPr="00EA3517">
        <w:t>Tabulation of Quantitative Estimates</w:t>
      </w:r>
      <w:bookmarkEnd w:id="843"/>
      <w:bookmarkEnd w:id="844"/>
      <w:bookmarkEnd w:id="845"/>
      <w:bookmarkEnd w:id="846"/>
    </w:p>
    <w:p w14:paraId="01C26FA6" w14:textId="7B9D0121" w:rsidR="00062F33" w:rsidRPr="00EA3517" w:rsidRDefault="00062F33" w:rsidP="00EA3517">
      <w:pPr>
        <w:pStyle w:val="Chaptertext-secondsubsection"/>
        <w:rPr>
          <w:rFonts w:ascii="Arial" w:hAnsi="Arial" w:cs="Arial"/>
        </w:rPr>
      </w:pPr>
      <w:r w:rsidRPr="00EA3517">
        <w:rPr>
          <w:rFonts w:ascii="Arial" w:hAnsi="Arial" w:cs="Arial"/>
        </w:rPr>
        <w:t>Estimates of quantities can be obtained from the microdata file by multiplying the value of the variable of interest by the final weight for each record, then summing this quantity</w:t>
      </w:r>
      <w:r w:rsidR="00DA7D7C">
        <w:rPr>
          <w:rFonts w:ascii="Arial" w:hAnsi="Arial" w:cs="Arial"/>
        </w:rPr>
        <w:t xml:space="preserve"> over all records of interest. </w:t>
      </w:r>
      <w:r w:rsidR="00265CEA" w:rsidRPr="00EA3517">
        <w:rPr>
          <w:rFonts w:ascii="Arial" w:hAnsi="Arial" w:cs="Arial"/>
        </w:rPr>
        <w:t xml:space="preserve">For example, to obtain an estimate of </w:t>
      </w:r>
      <w:r w:rsidR="00303711" w:rsidRPr="00A01B68">
        <w:rPr>
          <w:rFonts w:ascii="Arial" w:hAnsi="Arial" w:cs="Arial"/>
        </w:rPr>
        <w:t>total spending on physical goods by Canadian males</w:t>
      </w:r>
      <w:r w:rsidR="00265CEA" w:rsidRPr="00EA3517">
        <w:rPr>
          <w:rFonts w:ascii="Arial" w:hAnsi="Arial" w:cs="Arial"/>
        </w:rPr>
        <w:t xml:space="preserve"> </w:t>
      </w:r>
      <w:r w:rsidR="000E725C" w:rsidRPr="00EA3517">
        <w:rPr>
          <w:rFonts w:ascii="Arial" w:hAnsi="Arial" w:cs="Arial"/>
        </w:rPr>
        <w:t>during</w:t>
      </w:r>
      <w:r w:rsidR="00265CEA" w:rsidRPr="00EA3517">
        <w:rPr>
          <w:rFonts w:ascii="Arial" w:hAnsi="Arial" w:cs="Arial"/>
        </w:rPr>
        <w:t xml:space="preserve"> </w:t>
      </w:r>
      <w:r w:rsidR="00AB3834" w:rsidRPr="00EA3517">
        <w:rPr>
          <w:rFonts w:ascii="Arial" w:hAnsi="Arial" w:cs="Arial"/>
        </w:rPr>
        <w:t>the past 12 months</w:t>
      </w:r>
      <w:r w:rsidR="00265CEA" w:rsidRPr="00EA3517">
        <w:rPr>
          <w:rFonts w:ascii="Arial" w:hAnsi="Arial" w:cs="Arial"/>
        </w:rPr>
        <w:t xml:space="preserve"> over the Internet, multiply the value reported in question </w:t>
      </w:r>
      <w:r w:rsidR="00303711" w:rsidRPr="00A01B68">
        <w:rPr>
          <w:rFonts w:ascii="Arial" w:hAnsi="Arial" w:cs="Arial"/>
        </w:rPr>
        <w:t>EC_</w:t>
      </w:r>
      <w:r w:rsidR="00061E82">
        <w:rPr>
          <w:rFonts w:ascii="Arial" w:hAnsi="Arial" w:cs="Arial"/>
        </w:rPr>
        <w:t>0</w:t>
      </w:r>
      <w:r w:rsidR="00214D05">
        <w:rPr>
          <w:rFonts w:ascii="Arial" w:hAnsi="Arial" w:cs="Arial"/>
        </w:rPr>
        <w:t>1</w:t>
      </w:r>
      <w:r w:rsidR="00061E82">
        <w:rPr>
          <w:rFonts w:ascii="Arial" w:hAnsi="Arial" w:cs="Arial"/>
        </w:rPr>
        <w:t>20</w:t>
      </w:r>
      <w:r w:rsidR="00061E82" w:rsidRPr="00A01B68">
        <w:rPr>
          <w:rFonts w:ascii="Arial" w:hAnsi="Arial" w:cs="Arial"/>
        </w:rPr>
        <w:t xml:space="preserve">A </w:t>
      </w:r>
      <w:r w:rsidR="00303711" w:rsidRPr="00A01B68">
        <w:rPr>
          <w:rFonts w:ascii="Arial" w:hAnsi="Arial" w:cs="Arial"/>
        </w:rPr>
        <w:t>(amounts spent on physical goods)</w:t>
      </w:r>
      <w:r w:rsidR="00265CEA" w:rsidRPr="00EA3517">
        <w:rPr>
          <w:rFonts w:ascii="Arial" w:hAnsi="Arial" w:cs="Arial"/>
        </w:rPr>
        <w:t xml:space="preserve"> by the final weight for the record, then sum this value over all records with </w:t>
      </w:r>
      <w:r w:rsidR="00303711">
        <w:rPr>
          <w:rFonts w:ascii="Arial" w:hAnsi="Arial" w:cs="Arial"/>
        </w:rPr>
        <w:t>GENDER</w:t>
      </w:r>
      <w:r w:rsidR="00265CEA" w:rsidRPr="00EA3517">
        <w:rPr>
          <w:rFonts w:ascii="Arial" w:hAnsi="Arial" w:cs="Arial"/>
        </w:rPr>
        <w:t> = 1 (</w:t>
      </w:r>
      <w:r w:rsidR="00303711">
        <w:rPr>
          <w:rFonts w:ascii="Arial" w:hAnsi="Arial" w:cs="Arial"/>
        </w:rPr>
        <w:t>males</w:t>
      </w:r>
      <w:r w:rsidR="00265CEA" w:rsidRPr="00EA3517">
        <w:rPr>
          <w:rFonts w:ascii="Arial" w:hAnsi="Arial" w:cs="Arial"/>
        </w:rPr>
        <w:t>).</w:t>
      </w:r>
    </w:p>
    <w:p w14:paraId="1B41D613" w14:textId="77777777" w:rsidR="00062F33" w:rsidRPr="00EA3517" w:rsidRDefault="00062F33" w:rsidP="00EA3517">
      <w:pPr>
        <w:pStyle w:val="Chaptertext-secondsubsection"/>
        <w:rPr>
          <w:rFonts w:ascii="Arial" w:hAnsi="Arial" w:cs="Arial"/>
        </w:rPr>
      </w:pPr>
    </w:p>
    <w:p w14:paraId="47BE552C" w14:textId="45A82F04" w:rsidR="00062F33" w:rsidRPr="00EA3517" w:rsidRDefault="00062F33" w:rsidP="00EA3517">
      <w:pPr>
        <w:pStyle w:val="Chaptertext-secondsubsection"/>
        <w:rPr>
          <w:rFonts w:ascii="Arial" w:hAnsi="Arial" w:cs="Arial"/>
        </w:rPr>
      </w:pPr>
      <w:r w:rsidRPr="00EA3517">
        <w:rPr>
          <w:rFonts w:ascii="Arial" w:hAnsi="Arial" w:cs="Arial"/>
        </w:rPr>
        <w:t xml:space="preserve">To obtain a </w:t>
      </w:r>
      <w:r w:rsidR="003D5EEA" w:rsidRPr="00EA3517">
        <w:rPr>
          <w:rFonts w:ascii="Arial" w:hAnsi="Arial" w:cs="Arial"/>
        </w:rPr>
        <w:t>weighted average of the form</w:t>
      </w:r>
      <w:r w:rsidR="0015603A" w:rsidRPr="00EA3517">
        <w:rPr>
          <w:rFonts w:ascii="Arial" w:hAnsi="Arial" w:cs="Arial"/>
          <w:position w:val="-6"/>
        </w:rPr>
        <w:object w:dxaOrig="580" w:dyaOrig="340" w14:anchorId="6A3910FD">
          <v:shape id="_x0000_i1032" type="#_x0000_t75" style="width:29.25pt;height:15pt" o:ole="">
            <v:imagedata r:id="rId14" o:title=""/>
          </v:shape>
          <o:OLEObject Type="Embed" ProgID="Equation.3" ShapeID="_x0000_i1032" DrawAspect="Content" ObjectID="_1793516680" r:id="rId24"/>
        </w:object>
      </w:r>
      <w:r w:rsidR="003D5EEA" w:rsidRPr="00EA3517">
        <w:rPr>
          <w:rFonts w:ascii="Arial" w:hAnsi="Arial" w:cs="Arial"/>
        </w:rPr>
        <w:t>, the numerator (</w:t>
      </w:r>
      <w:r w:rsidR="0015603A" w:rsidRPr="00EA3517">
        <w:rPr>
          <w:rFonts w:ascii="Arial" w:hAnsi="Arial" w:cs="Arial"/>
          <w:position w:val="-4"/>
        </w:rPr>
        <w:object w:dxaOrig="279" w:dyaOrig="320" w14:anchorId="2A4DB698">
          <v:shape id="_x0000_i1033" type="#_x0000_t75" style="width:15pt;height:15pt" o:ole="">
            <v:imagedata r:id="rId16" o:title=""/>
          </v:shape>
          <o:OLEObject Type="Embed" ProgID="Equation.3" ShapeID="_x0000_i1033" DrawAspect="Content" ObjectID="_1793516681" r:id="rId25"/>
        </w:object>
      </w:r>
      <w:r w:rsidRPr="00EA3517">
        <w:rPr>
          <w:rFonts w:ascii="Arial" w:hAnsi="Arial" w:cs="Arial"/>
        </w:rPr>
        <w:t>) is calculated as for a quantitative</w:t>
      </w:r>
      <w:r w:rsidR="0015603A" w:rsidRPr="00EA3517">
        <w:rPr>
          <w:rFonts w:ascii="Arial" w:hAnsi="Arial" w:cs="Arial"/>
        </w:rPr>
        <w:t xml:space="preserve"> estimate and the denominator (</w:t>
      </w:r>
      <w:r w:rsidR="0015603A" w:rsidRPr="00EA3517">
        <w:rPr>
          <w:rFonts w:ascii="Arial" w:hAnsi="Arial" w:cs="Arial"/>
          <w:position w:val="-4"/>
        </w:rPr>
        <w:object w:dxaOrig="220" w:dyaOrig="320" w14:anchorId="0262A24A">
          <v:shape id="_x0000_i1034" type="#_x0000_t75" style="width:15pt;height:15pt" o:ole="">
            <v:imagedata r:id="rId18" o:title=""/>
          </v:shape>
          <o:OLEObject Type="Embed" ProgID="Equation.3" ShapeID="_x0000_i1034" DrawAspect="Content" ObjectID="_1793516682" r:id="rId26"/>
        </w:object>
      </w:r>
      <w:r w:rsidRPr="00EA3517">
        <w:rPr>
          <w:rFonts w:ascii="Arial" w:hAnsi="Arial" w:cs="Arial"/>
        </w:rPr>
        <w:t>) is calculated as for a categorical esti</w:t>
      </w:r>
      <w:r w:rsidR="00DA7D7C">
        <w:rPr>
          <w:rFonts w:ascii="Arial" w:hAnsi="Arial" w:cs="Arial"/>
        </w:rPr>
        <w:t>mate.</w:t>
      </w:r>
      <w:r w:rsidRPr="00EA3517">
        <w:rPr>
          <w:rFonts w:ascii="Arial" w:hAnsi="Arial" w:cs="Arial"/>
        </w:rPr>
        <w:t xml:space="preserve"> For example, to estimate the </w:t>
      </w:r>
      <w:r w:rsidRPr="00EA3517">
        <w:rPr>
          <w:rFonts w:ascii="Arial" w:hAnsi="Arial" w:cs="Arial"/>
          <w:u w:val="single"/>
        </w:rPr>
        <w:t>average</w:t>
      </w:r>
      <w:r w:rsidRPr="00EA3517">
        <w:rPr>
          <w:rFonts w:ascii="Arial" w:hAnsi="Arial" w:cs="Arial"/>
        </w:rPr>
        <w:t xml:space="preserve"> </w:t>
      </w:r>
      <w:r w:rsidR="00303711">
        <w:rPr>
          <w:rFonts w:ascii="Arial" w:hAnsi="Arial" w:cs="Arial"/>
        </w:rPr>
        <w:t>spending for physical</w:t>
      </w:r>
      <w:r w:rsidR="004135E1" w:rsidRPr="00EA3517">
        <w:rPr>
          <w:rFonts w:ascii="Arial" w:hAnsi="Arial" w:cs="Arial"/>
        </w:rPr>
        <w:t xml:space="preserve"> goods made by Canadian</w:t>
      </w:r>
      <w:r w:rsidR="00303711">
        <w:rPr>
          <w:rFonts w:ascii="Arial" w:hAnsi="Arial" w:cs="Arial"/>
        </w:rPr>
        <w:t xml:space="preserve"> males</w:t>
      </w:r>
      <w:r w:rsidR="004135E1" w:rsidRPr="00EA3517">
        <w:rPr>
          <w:rFonts w:ascii="Arial" w:hAnsi="Arial" w:cs="Arial"/>
        </w:rPr>
        <w:t xml:space="preserve"> </w:t>
      </w:r>
      <w:r w:rsidR="000E725C" w:rsidRPr="00EA3517">
        <w:rPr>
          <w:rFonts w:ascii="Arial" w:hAnsi="Arial" w:cs="Arial"/>
        </w:rPr>
        <w:t>during</w:t>
      </w:r>
      <w:r w:rsidR="004135E1" w:rsidRPr="00EA3517">
        <w:rPr>
          <w:rFonts w:ascii="Arial" w:hAnsi="Arial" w:cs="Arial"/>
        </w:rPr>
        <w:t xml:space="preserve"> </w:t>
      </w:r>
      <w:r w:rsidR="00AE0F93" w:rsidRPr="00EA3517">
        <w:rPr>
          <w:rFonts w:ascii="Arial" w:hAnsi="Arial" w:cs="Arial"/>
        </w:rPr>
        <w:t>the past 12 months</w:t>
      </w:r>
      <w:r w:rsidR="004135E1" w:rsidRPr="00EA3517">
        <w:rPr>
          <w:rFonts w:ascii="Arial" w:hAnsi="Arial" w:cs="Arial"/>
        </w:rPr>
        <w:t xml:space="preserve"> over the Internet</w:t>
      </w:r>
      <w:r w:rsidRPr="00EA3517">
        <w:rPr>
          <w:rFonts w:ascii="Arial" w:hAnsi="Arial" w:cs="Arial"/>
        </w:rPr>
        <w:t>,</w:t>
      </w:r>
      <w:r w:rsidR="004135E1" w:rsidRPr="00EA3517">
        <w:rPr>
          <w:rFonts w:ascii="Arial" w:hAnsi="Arial" w:cs="Arial"/>
        </w:rPr>
        <w:t xml:space="preserve"> </w:t>
      </w:r>
    </w:p>
    <w:p w14:paraId="6BD6414A" w14:textId="77777777" w:rsidR="00062F33" w:rsidRPr="00EA3517" w:rsidRDefault="00062F33" w:rsidP="00EA3517">
      <w:pPr>
        <w:pStyle w:val="Chaptertext-secondsubsection"/>
        <w:rPr>
          <w:rFonts w:ascii="Arial" w:hAnsi="Arial" w:cs="Arial"/>
        </w:rPr>
      </w:pPr>
    </w:p>
    <w:p w14:paraId="15939897" w14:textId="7F56E69F" w:rsidR="001A606F" w:rsidRPr="00EA3517" w:rsidRDefault="00062F33" w:rsidP="00BF64FB">
      <w:pPr>
        <w:pStyle w:val="Chaptertext-secondsubsection"/>
        <w:numPr>
          <w:ilvl w:val="0"/>
          <w:numId w:val="4"/>
        </w:numPr>
        <w:rPr>
          <w:rFonts w:ascii="Arial" w:hAnsi="Arial" w:cs="Arial"/>
        </w:rPr>
      </w:pPr>
      <w:r w:rsidRPr="00EA3517">
        <w:rPr>
          <w:rFonts w:ascii="Arial" w:hAnsi="Arial" w:cs="Arial"/>
        </w:rPr>
        <w:t xml:space="preserve">estimate the total </w:t>
      </w:r>
      <w:r w:rsidR="00303711">
        <w:rPr>
          <w:rFonts w:ascii="Arial" w:hAnsi="Arial" w:cs="Arial"/>
        </w:rPr>
        <w:t>amount spent</w:t>
      </w:r>
      <w:r w:rsidR="0015603A" w:rsidRPr="00EA3517">
        <w:rPr>
          <w:rFonts w:ascii="Arial" w:hAnsi="Arial" w:cs="Arial"/>
        </w:rPr>
        <w:t xml:space="preserve"> (</w:t>
      </w:r>
      <w:r w:rsidR="0015603A" w:rsidRPr="00EA3517">
        <w:rPr>
          <w:rFonts w:ascii="Arial" w:hAnsi="Arial" w:cs="Arial"/>
          <w:position w:val="-4"/>
        </w:rPr>
        <w:object w:dxaOrig="279" w:dyaOrig="320" w14:anchorId="1CF8A5C9">
          <v:shape id="_x0000_i1035" type="#_x0000_t75" style="width:15pt;height:15pt" o:ole="">
            <v:imagedata r:id="rId16" o:title=""/>
          </v:shape>
          <o:OLEObject Type="Embed" ProgID="Equation.3" ShapeID="_x0000_i1035" DrawAspect="Content" ObjectID="_1793516683" r:id="rId27"/>
        </w:object>
      </w:r>
      <w:r w:rsidRPr="00EA3517">
        <w:rPr>
          <w:rFonts w:ascii="Arial" w:hAnsi="Arial" w:cs="Arial"/>
        </w:rPr>
        <w:t>) as described above,</w:t>
      </w:r>
    </w:p>
    <w:p w14:paraId="5A519120" w14:textId="6ACD39BA" w:rsidR="001A606F" w:rsidRPr="00EA3517" w:rsidRDefault="00062F33" w:rsidP="00BF64FB">
      <w:pPr>
        <w:pStyle w:val="Chaptertext-secondsubsection"/>
        <w:numPr>
          <w:ilvl w:val="0"/>
          <w:numId w:val="4"/>
        </w:numPr>
        <w:rPr>
          <w:rFonts w:ascii="Arial" w:hAnsi="Arial" w:cs="Arial"/>
        </w:rPr>
      </w:pPr>
      <w:r w:rsidRPr="00EA3517">
        <w:rPr>
          <w:rFonts w:ascii="Arial" w:hAnsi="Arial" w:cs="Arial"/>
        </w:rPr>
        <w:t xml:space="preserve">estimate the number of </w:t>
      </w:r>
      <w:r w:rsidR="00A36B2E" w:rsidRPr="00EA3517">
        <w:rPr>
          <w:rFonts w:ascii="Arial" w:hAnsi="Arial" w:cs="Arial"/>
        </w:rPr>
        <w:t xml:space="preserve">persons </w:t>
      </w:r>
      <w:r w:rsidR="0015603A" w:rsidRPr="00EA3517">
        <w:rPr>
          <w:rFonts w:ascii="Arial" w:hAnsi="Arial" w:cs="Arial"/>
        </w:rPr>
        <w:t>(</w:t>
      </w:r>
      <w:r w:rsidR="0015603A" w:rsidRPr="00EA3517">
        <w:rPr>
          <w:rFonts w:ascii="Arial" w:hAnsi="Arial" w:cs="Arial"/>
          <w:position w:val="-4"/>
        </w:rPr>
        <w:object w:dxaOrig="220" w:dyaOrig="320" w14:anchorId="09FCCCA4">
          <v:shape id="_x0000_i1036" type="#_x0000_t75" style="width:15pt;height:15pt" o:ole="">
            <v:imagedata r:id="rId18" o:title=""/>
          </v:shape>
          <o:OLEObject Type="Embed" ProgID="Equation.3" ShapeID="_x0000_i1036" DrawAspect="Content" ObjectID="_1793516684" r:id="rId28"/>
        </w:object>
      </w:r>
      <w:r w:rsidRPr="00EA3517">
        <w:rPr>
          <w:rFonts w:ascii="Arial" w:hAnsi="Arial" w:cs="Arial"/>
        </w:rPr>
        <w:t xml:space="preserve">) in this category by summing the final weights of all records with </w:t>
      </w:r>
      <w:r w:rsidR="00303711">
        <w:rPr>
          <w:rFonts w:ascii="Arial" w:hAnsi="Arial" w:cs="Arial"/>
        </w:rPr>
        <w:t>GENDER</w:t>
      </w:r>
      <w:r w:rsidR="004135E1" w:rsidRPr="00EA3517">
        <w:rPr>
          <w:rFonts w:ascii="Arial" w:hAnsi="Arial" w:cs="Arial"/>
        </w:rPr>
        <w:t> = 1</w:t>
      </w:r>
      <w:r w:rsidR="00F473FF" w:rsidRPr="00EA3517">
        <w:rPr>
          <w:rFonts w:ascii="Arial" w:hAnsi="Arial" w:cs="Arial"/>
        </w:rPr>
        <w:t>,</w:t>
      </w:r>
      <w:r w:rsidR="00E75A79" w:rsidRPr="00EA3517">
        <w:rPr>
          <w:rFonts w:ascii="Arial" w:hAnsi="Arial" w:cs="Arial"/>
        </w:rPr>
        <w:t xml:space="preserve"> then </w:t>
      </w:r>
    </w:p>
    <w:p w14:paraId="06396247" w14:textId="77777777" w:rsidR="001A606F" w:rsidRPr="00EA3517" w:rsidRDefault="00E75A79" w:rsidP="00BF64FB">
      <w:pPr>
        <w:pStyle w:val="Chaptertext-secondsubsection"/>
        <w:numPr>
          <w:ilvl w:val="0"/>
          <w:numId w:val="4"/>
        </w:numPr>
        <w:rPr>
          <w:rFonts w:ascii="Arial" w:hAnsi="Arial" w:cs="Arial"/>
        </w:rPr>
      </w:pPr>
      <w:r w:rsidRPr="00EA3517">
        <w:rPr>
          <w:rFonts w:ascii="Arial" w:hAnsi="Arial" w:cs="Arial"/>
        </w:rPr>
        <w:t>divid</w:t>
      </w:r>
      <w:r w:rsidR="0015603A" w:rsidRPr="00EA3517">
        <w:rPr>
          <w:rFonts w:ascii="Arial" w:hAnsi="Arial" w:cs="Arial"/>
        </w:rPr>
        <w:t>e estimate a) by estimate b</w:t>
      </w:r>
      <w:r w:rsidR="00F473FF" w:rsidRPr="00EA3517">
        <w:rPr>
          <w:rFonts w:ascii="Arial" w:hAnsi="Arial" w:cs="Arial"/>
        </w:rPr>
        <w:t>)</w:t>
      </w:r>
      <w:r w:rsidR="0015603A" w:rsidRPr="00EA3517">
        <w:rPr>
          <w:rFonts w:ascii="Arial" w:hAnsi="Arial" w:cs="Arial"/>
        </w:rPr>
        <w:t xml:space="preserve"> (</w:t>
      </w:r>
      <w:r w:rsidR="006E32C8" w:rsidRPr="00EA3517">
        <w:rPr>
          <w:rFonts w:ascii="Arial" w:hAnsi="Arial" w:cs="Arial"/>
          <w:position w:val="-6"/>
        </w:rPr>
        <w:object w:dxaOrig="580" w:dyaOrig="340" w14:anchorId="42437809">
          <v:shape id="_x0000_i1037" type="#_x0000_t75" style="width:29.25pt;height:15pt" o:ole="">
            <v:imagedata r:id="rId14" o:title=""/>
          </v:shape>
          <o:OLEObject Type="Embed" ProgID="Equation.3" ShapeID="_x0000_i1037" DrawAspect="Content" ObjectID="_1793516685" r:id="rId29"/>
        </w:object>
      </w:r>
      <w:r w:rsidRPr="00EA3517">
        <w:rPr>
          <w:rFonts w:ascii="Arial" w:hAnsi="Arial" w:cs="Arial"/>
        </w:rPr>
        <w:t>).</w:t>
      </w:r>
    </w:p>
    <w:p w14:paraId="627BF59D" w14:textId="77777777" w:rsidR="00E75A79" w:rsidRPr="00EA3517" w:rsidRDefault="00E75A79" w:rsidP="00EA3517">
      <w:pPr>
        <w:pStyle w:val="Chaptertext-secondsubsection"/>
        <w:rPr>
          <w:rFonts w:ascii="Arial" w:hAnsi="Arial" w:cs="Arial"/>
        </w:rPr>
      </w:pPr>
    </w:p>
    <w:p w14:paraId="488A6E3D" w14:textId="44ECAA7C" w:rsidR="001A606F" w:rsidRPr="00760E14" w:rsidRDefault="002814D8" w:rsidP="00B528CD">
      <w:pPr>
        <w:pStyle w:val="Heading3"/>
        <w:ind w:left="720"/>
      </w:pPr>
      <w:bookmarkStart w:id="847" w:name="_Toc28076190"/>
      <w:bookmarkStart w:id="848" w:name="_Toc28076541"/>
      <w:bookmarkStart w:id="849" w:name="_Toc28078159"/>
      <w:bookmarkStart w:id="850" w:name="_Toc151386878"/>
      <w:r w:rsidRPr="00760E14">
        <w:t>9.4</w:t>
      </w:r>
      <w:r w:rsidRPr="00760E14">
        <w:tab/>
      </w:r>
      <w:r w:rsidR="00206289" w:rsidRPr="00760E14">
        <w:t>Guidelines for Statistical Analysis</w:t>
      </w:r>
      <w:bookmarkEnd w:id="847"/>
      <w:bookmarkEnd w:id="848"/>
      <w:bookmarkEnd w:id="849"/>
      <w:bookmarkEnd w:id="850"/>
    </w:p>
    <w:p w14:paraId="7314A795" w14:textId="77777777" w:rsidR="00B22E89" w:rsidRPr="00582F1F" w:rsidRDefault="00B22E89" w:rsidP="00B22E89">
      <w:pPr>
        <w:rPr>
          <w:highlight w:val="yellow"/>
        </w:rPr>
      </w:pPr>
    </w:p>
    <w:p w14:paraId="6E4005B5" w14:textId="76BCE206" w:rsidR="0086002D" w:rsidRPr="00760E14" w:rsidRDefault="00383002" w:rsidP="00EA3517">
      <w:pPr>
        <w:pStyle w:val="Chaptertext-firstsubsection"/>
        <w:rPr>
          <w:rFonts w:ascii="Arial" w:hAnsi="Arial" w:cs="Arial"/>
        </w:rPr>
      </w:pPr>
      <w:r w:rsidRPr="00383002">
        <w:rPr>
          <w:rFonts w:ascii="Arial" w:hAnsi="Arial" w:cs="Arial"/>
        </w:rPr>
        <w:t xml:space="preserve">The CIUS sample design stratifies rural and urban households within provinces and then randomly selects individuals within a household, resulting in unequal probabilities of selection of respondents. Using data from such complex surveys presents a challenge to analysts because the survey design and uneven non-response patterns affect the survey weights which are calibrated to reliable provincial demographic projections. To mitigate potential bias in survey estimates, the survey weight (variable name </w:t>
      </w:r>
      <w:r w:rsidR="005F107A">
        <w:rPr>
          <w:rFonts w:ascii="Arial" w:hAnsi="Arial" w:cs="Arial"/>
        </w:rPr>
        <w:t>WTPG</w:t>
      </w:r>
      <w:r w:rsidRPr="00383002">
        <w:rPr>
          <w:rFonts w:ascii="Arial" w:hAnsi="Arial" w:cs="Arial"/>
        </w:rPr>
        <w:t>) must be used when using the CIUS data files.</w:t>
      </w:r>
    </w:p>
    <w:p w14:paraId="2927D670" w14:textId="100F84FF" w:rsidR="006C1A13" w:rsidRPr="00760E14" w:rsidRDefault="006C1A13" w:rsidP="00EA3517">
      <w:pPr>
        <w:pStyle w:val="Chaptertext-firstsubsection"/>
        <w:rPr>
          <w:rFonts w:ascii="Arial" w:hAnsi="Arial" w:cs="Arial"/>
        </w:rPr>
      </w:pPr>
      <w:r w:rsidRPr="00760E14">
        <w:rPr>
          <w:rFonts w:ascii="Arial" w:hAnsi="Arial" w:cs="Arial"/>
        </w:rPr>
        <w:t xml:space="preserve">While many analysis procedures found in statistical packages allow weights to be used, the meaning or definition of the weight in these procedures </w:t>
      </w:r>
      <w:r w:rsidR="00CD103B" w:rsidRPr="00760E14">
        <w:rPr>
          <w:rFonts w:ascii="Arial" w:hAnsi="Arial" w:cs="Arial"/>
        </w:rPr>
        <w:t xml:space="preserve">may </w:t>
      </w:r>
      <w:r w:rsidRPr="00760E14">
        <w:rPr>
          <w:rFonts w:ascii="Arial" w:hAnsi="Arial" w:cs="Arial"/>
        </w:rPr>
        <w:t>differ from that which is appropriate in a sample survey framework, with the result that while in many cases the estimates produced by the packages are correct, the variance</w:t>
      </w:r>
      <w:r w:rsidR="0086002D" w:rsidRPr="00760E14">
        <w:rPr>
          <w:rFonts w:ascii="Arial" w:hAnsi="Arial" w:cs="Arial"/>
        </w:rPr>
        <w:t>s</w:t>
      </w:r>
      <w:r w:rsidR="00DA7D7C" w:rsidRPr="00760E14">
        <w:rPr>
          <w:rFonts w:ascii="Arial" w:hAnsi="Arial" w:cs="Arial"/>
        </w:rPr>
        <w:t xml:space="preserve"> that are calculated are poor. </w:t>
      </w:r>
    </w:p>
    <w:p w14:paraId="785A3D75" w14:textId="77777777" w:rsidR="00A00B7D" w:rsidRPr="00582F1F" w:rsidRDefault="00A00B7D" w:rsidP="00EA3517">
      <w:pPr>
        <w:pStyle w:val="Chaptertext-firstsubsection"/>
        <w:rPr>
          <w:rFonts w:ascii="Arial" w:hAnsi="Arial" w:cs="Arial"/>
          <w:highlight w:val="yellow"/>
        </w:rPr>
      </w:pPr>
    </w:p>
    <w:p w14:paraId="38F4A93D" w14:textId="58C2C9A4" w:rsidR="002F5004" w:rsidRPr="00760E14" w:rsidRDefault="002F5004" w:rsidP="00EA3517">
      <w:pPr>
        <w:pStyle w:val="Chaptertext-firstsubsection"/>
        <w:rPr>
          <w:rFonts w:ascii="Arial" w:hAnsi="Arial" w:cs="Arial"/>
        </w:rPr>
      </w:pPr>
      <w:r w:rsidRPr="00760E14">
        <w:rPr>
          <w:rFonts w:ascii="Arial" w:hAnsi="Arial" w:cs="Arial"/>
        </w:rPr>
        <w:t xml:space="preserve">For </w:t>
      </w:r>
      <w:r w:rsidR="00760E14" w:rsidRPr="00760E14">
        <w:rPr>
          <w:rFonts w:ascii="Arial" w:hAnsi="Arial" w:cs="Arial"/>
        </w:rPr>
        <w:t xml:space="preserve">many </w:t>
      </w:r>
      <w:r w:rsidRPr="00760E14">
        <w:rPr>
          <w:rFonts w:ascii="Arial" w:hAnsi="Arial" w:cs="Arial"/>
        </w:rPr>
        <w:t>analysis techniques (for example linear regression, logistic regression and analysis of variance), a method exists which can make the variances calculated by the standard packages more meaningful, by incorporating the unequ</w:t>
      </w:r>
      <w:r w:rsidR="00DA7D7C" w:rsidRPr="00760E14">
        <w:rPr>
          <w:rFonts w:ascii="Arial" w:hAnsi="Arial" w:cs="Arial"/>
        </w:rPr>
        <w:t xml:space="preserve">al probabilities of selection. </w:t>
      </w:r>
      <w:r w:rsidRPr="00760E14">
        <w:rPr>
          <w:rFonts w:ascii="Arial" w:hAnsi="Arial" w:cs="Arial"/>
        </w:rPr>
        <w:t>The method rescales the weights so that there is an average weight of 1.</w:t>
      </w:r>
    </w:p>
    <w:p w14:paraId="1D0D6D31" w14:textId="77777777" w:rsidR="00242B84" w:rsidRPr="00582F1F" w:rsidRDefault="00242B84" w:rsidP="00EA3517">
      <w:pPr>
        <w:pStyle w:val="Chaptertext-firstsubsection"/>
        <w:rPr>
          <w:rFonts w:ascii="Arial" w:hAnsi="Arial" w:cs="Arial"/>
          <w:highlight w:val="yellow"/>
        </w:rPr>
      </w:pPr>
    </w:p>
    <w:p w14:paraId="2722B716" w14:textId="7B35C3D2" w:rsidR="002F5004" w:rsidRPr="00760E14" w:rsidRDefault="002F5004" w:rsidP="00EA3517">
      <w:pPr>
        <w:pStyle w:val="Chaptertext-firstsubsection"/>
        <w:rPr>
          <w:rFonts w:ascii="Arial" w:hAnsi="Arial" w:cs="Arial"/>
        </w:rPr>
      </w:pPr>
      <w:r w:rsidRPr="00760E14">
        <w:rPr>
          <w:rFonts w:ascii="Arial" w:hAnsi="Arial" w:cs="Arial"/>
        </w:rPr>
        <w:t>For example, suppose that analysis of all</w:t>
      </w:r>
      <w:r w:rsidR="00DA7D7C" w:rsidRPr="00760E14">
        <w:rPr>
          <w:rFonts w:ascii="Arial" w:hAnsi="Arial" w:cs="Arial"/>
        </w:rPr>
        <w:t xml:space="preserve"> male respondents is required. </w:t>
      </w:r>
      <w:r w:rsidRPr="00760E14">
        <w:rPr>
          <w:rFonts w:ascii="Arial" w:hAnsi="Arial" w:cs="Arial"/>
        </w:rPr>
        <w:t>The steps to rescale the weights are as follows:</w:t>
      </w:r>
    </w:p>
    <w:p w14:paraId="79D68900" w14:textId="59D4BD08" w:rsidR="001A606F" w:rsidRPr="00760E14" w:rsidRDefault="002F5004" w:rsidP="00BF64FB">
      <w:pPr>
        <w:pStyle w:val="Chaptertext-firstsubsection"/>
        <w:numPr>
          <w:ilvl w:val="0"/>
          <w:numId w:val="5"/>
        </w:numPr>
        <w:spacing w:after="60"/>
        <w:rPr>
          <w:rFonts w:ascii="Arial" w:hAnsi="Arial" w:cs="Arial"/>
        </w:rPr>
      </w:pPr>
      <w:r w:rsidRPr="00760E14">
        <w:rPr>
          <w:rFonts w:ascii="Arial" w:hAnsi="Arial" w:cs="Arial"/>
        </w:rPr>
        <w:t xml:space="preserve">select all respondents from the file who reported </w:t>
      </w:r>
      <w:r w:rsidR="00306C42" w:rsidRPr="00921F8B">
        <w:rPr>
          <w:rFonts w:ascii="Arial" w:hAnsi="Arial" w:cs="Arial"/>
        </w:rPr>
        <w:t>GENDER </w:t>
      </w:r>
      <w:r w:rsidR="00306C42" w:rsidRPr="00760E14" w:rsidDel="00306C42">
        <w:rPr>
          <w:rFonts w:ascii="Arial" w:hAnsi="Arial" w:cs="Arial"/>
        </w:rPr>
        <w:t xml:space="preserve"> </w:t>
      </w:r>
      <w:r w:rsidR="00280C9D" w:rsidRPr="00760E14">
        <w:rPr>
          <w:rFonts w:ascii="Arial" w:hAnsi="Arial" w:cs="Arial"/>
        </w:rPr>
        <w:t>= 1</w:t>
      </w:r>
      <w:r w:rsidR="00242B84" w:rsidRPr="00760E14">
        <w:rPr>
          <w:rFonts w:ascii="Arial" w:hAnsi="Arial" w:cs="Arial"/>
        </w:rPr>
        <w:t>, men</w:t>
      </w:r>
      <w:r w:rsidRPr="00760E14">
        <w:rPr>
          <w:rFonts w:ascii="Arial" w:hAnsi="Arial" w:cs="Arial"/>
        </w:rPr>
        <w:t>;</w:t>
      </w:r>
    </w:p>
    <w:p w14:paraId="3652C62D" w14:textId="1EE25A78" w:rsidR="001A606F" w:rsidRPr="00760E14" w:rsidRDefault="002F5004" w:rsidP="00BF64FB">
      <w:pPr>
        <w:pStyle w:val="Chaptertext-firstsubsection"/>
        <w:numPr>
          <w:ilvl w:val="0"/>
          <w:numId w:val="5"/>
        </w:numPr>
        <w:spacing w:after="60"/>
        <w:rPr>
          <w:rFonts w:ascii="Arial" w:hAnsi="Arial" w:cs="Arial"/>
        </w:rPr>
      </w:pPr>
      <w:r w:rsidRPr="00760E14">
        <w:rPr>
          <w:rFonts w:ascii="Arial" w:hAnsi="Arial" w:cs="Arial"/>
        </w:rPr>
        <w:t xml:space="preserve">calculate the AVERAGE weight for these records by summing the original person weights from the microdata file for these records and then dividing by the number of respondents who reported </w:t>
      </w:r>
      <w:r w:rsidR="00306C42" w:rsidRPr="00921F8B">
        <w:rPr>
          <w:rFonts w:ascii="Arial" w:hAnsi="Arial" w:cs="Arial"/>
        </w:rPr>
        <w:t>GENDER </w:t>
      </w:r>
      <w:r w:rsidR="00306C42" w:rsidRPr="00760E14" w:rsidDel="00306C42">
        <w:rPr>
          <w:rFonts w:ascii="Arial" w:hAnsi="Arial" w:cs="Arial"/>
        </w:rPr>
        <w:t xml:space="preserve"> </w:t>
      </w:r>
      <w:r w:rsidR="00280C9D" w:rsidRPr="00760E14">
        <w:rPr>
          <w:rFonts w:ascii="Arial" w:hAnsi="Arial" w:cs="Arial"/>
        </w:rPr>
        <w:t>= 1</w:t>
      </w:r>
      <w:r w:rsidRPr="00760E14">
        <w:rPr>
          <w:rFonts w:ascii="Arial" w:hAnsi="Arial" w:cs="Arial"/>
        </w:rPr>
        <w:t>;</w:t>
      </w:r>
    </w:p>
    <w:p w14:paraId="20898BE2" w14:textId="77777777" w:rsidR="001A606F" w:rsidRPr="00760E14" w:rsidRDefault="00100AF8" w:rsidP="00BF64FB">
      <w:pPr>
        <w:pStyle w:val="Chaptertext-firstsubsection"/>
        <w:numPr>
          <w:ilvl w:val="0"/>
          <w:numId w:val="5"/>
        </w:numPr>
        <w:spacing w:after="60"/>
        <w:rPr>
          <w:rFonts w:ascii="Arial" w:hAnsi="Arial" w:cs="Arial"/>
        </w:rPr>
      </w:pPr>
      <w:r w:rsidRPr="00760E14">
        <w:rPr>
          <w:rFonts w:ascii="Arial" w:hAnsi="Arial" w:cs="Arial"/>
        </w:rPr>
        <w:t>for each of these respondents, calculate a RESCALED weight equal to the original person weight divided by the AVERAGE weight;</w:t>
      </w:r>
    </w:p>
    <w:p w14:paraId="57C82748" w14:textId="77777777" w:rsidR="001A606F" w:rsidRPr="00760E14" w:rsidRDefault="00100AF8" w:rsidP="00BF64FB">
      <w:pPr>
        <w:pStyle w:val="Chaptertext-firstsubsection"/>
        <w:numPr>
          <w:ilvl w:val="0"/>
          <w:numId w:val="5"/>
        </w:numPr>
        <w:spacing w:after="60"/>
        <w:rPr>
          <w:rFonts w:ascii="Arial" w:hAnsi="Arial" w:cs="Arial"/>
        </w:rPr>
      </w:pPr>
      <w:r w:rsidRPr="00760E14">
        <w:rPr>
          <w:rFonts w:ascii="Arial" w:hAnsi="Arial" w:cs="Arial"/>
        </w:rPr>
        <w:t>perform the analysis for these respondents using the RESCALED weight.</w:t>
      </w:r>
    </w:p>
    <w:p w14:paraId="3497C841" w14:textId="77777777" w:rsidR="00100AF8" w:rsidRPr="00582F1F" w:rsidRDefault="00100AF8" w:rsidP="00EA3517">
      <w:pPr>
        <w:pStyle w:val="Chaptertext-firstsubsection"/>
        <w:rPr>
          <w:rFonts w:ascii="Arial" w:hAnsi="Arial" w:cs="Arial"/>
          <w:highlight w:val="yellow"/>
        </w:rPr>
      </w:pPr>
    </w:p>
    <w:p w14:paraId="50A45A3F" w14:textId="4078B85D" w:rsidR="00920C90" w:rsidRDefault="00760E14" w:rsidP="004E3977">
      <w:pPr>
        <w:pStyle w:val="Chaptertext-firstsubsection"/>
      </w:pPr>
      <w:r w:rsidRPr="00DD78D7">
        <w:rPr>
          <w:rFonts w:ascii="Arial" w:hAnsi="Arial" w:cs="Arial"/>
        </w:rPr>
        <w:lastRenderedPageBreak/>
        <w:t xml:space="preserve">The variances produced by the standard packages using the RESCALED weight will be more </w:t>
      </w:r>
      <w:r w:rsidR="00DD78D7" w:rsidRPr="00DD78D7">
        <w:rPr>
          <w:rFonts w:ascii="Arial" w:hAnsi="Arial" w:cs="Arial"/>
        </w:rPr>
        <w:t>reasonable</w:t>
      </w:r>
      <w:r w:rsidRPr="00DD78D7">
        <w:rPr>
          <w:rFonts w:ascii="Arial" w:hAnsi="Arial" w:cs="Arial"/>
        </w:rPr>
        <w:t xml:space="preserve">; they still will not take into account the stratification and clustering of the sample’s design, but they will take into account the unequal probabilities of selection. </w:t>
      </w:r>
      <w:bookmarkStart w:id="851" w:name="_Toc28076191"/>
      <w:bookmarkStart w:id="852" w:name="_Toc28076542"/>
      <w:bookmarkStart w:id="853" w:name="_Toc28078160"/>
    </w:p>
    <w:p w14:paraId="32ACC1B4" w14:textId="77777777" w:rsidR="00920C90" w:rsidRDefault="00920C90">
      <w:pPr>
        <w:rPr>
          <w:rFonts w:ascii="Arial" w:hAnsi="Arial" w:cs="Arial"/>
          <w:b/>
          <w:bCs/>
          <w:sz w:val="26"/>
          <w:szCs w:val="26"/>
        </w:rPr>
      </w:pPr>
      <w:r>
        <w:br w:type="page"/>
      </w:r>
    </w:p>
    <w:p w14:paraId="06485581" w14:textId="61112385" w:rsidR="001A606F" w:rsidRPr="00C1416F" w:rsidRDefault="00B174F1" w:rsidP="00B528CD">
      <w:pPr>
        <w:pStyle w:val="Heading3"/>
        <w:ind w:left="720"/>
      </w:pPr>
      <w:bookmarkStart w:id="854" w:name="_Toc151386879"/>
      <w:bookmarkStart w:id="855" w:name="_Hlk141784135"/>
      <w:bookmarkStart w:id="856" w:name="_Hlk144382362"/>
      <w:bookmarkStart w:id="857" w:name="_Hlk144382432"/>
      <w:r w:rsidRPr="00C1416F">
        <w:lastRenderedPageBreak/>
        <w:t>9.5</w:t>
      </w:r>
      <w:r w:rsidRPr="00C1416F">
        <w:tab/>
      </w:r>
      <w:r w:rsidR="00310DB3" w:rsidRPr="00C1416F">
        <w:t>Coefficient of Variation Release Guidelines</w:t>
      </w:r>
      <w:bookmarkEnd w:id="851"/>
      <w:bookmarkEnd w:id="852"/>
      <w:bookmarkEnd w:id="853"/>
      <w:bookmarkEnd w:id="854"/>
    </w:p>
    <w:p w14:paraId="2004E140" w14:textId="2C03C63C" w:rsidR="00B52B40" w:rsidRDefault="00B52B40" w:rsidP="00EA3517">
      <w:pPr>
        <w:pStyle w:val="Chaptertext-firstsubsection"/>
        <w:rPr>
          <w:rFonts w:ascii="Arial" w:hAnsi="Arial" w:cs="Arial"/>
        </w:rPr>
      </w:pPr>
      <w:bookmarkStart w:id="858" w:name="_Toc349823680"/>
      <w:bookmarkStart w:id="859" w:name="_Toc28076192"/>
      <w:bookmarkStart w:id="860" w:name="_Toc28076543"/>
      <w:bookmarkEnd w:id="855"/>
      <w:r w:rsidRPr="00C1416F">
        <w:rPr>
          <w:rFonts w:ascii="Arial" w:hAnsi="Arial" w:cs="Arial"/>
        </w:rPr>
        <w:t xml:space="preserve">Before releasing and/or publishing any estimates from the CIUS, users should first determine the </w:t>
      </w:r>
      <w:r w:rsidR="00DA7D7C" w:rsidRPr="00C1416F">
        <w:rPr>
          <w:rFonts w:ascii="Arial" w:hAnsi="Arial" w:cs="Arial"/>
        </w:rPr>
        <w:t xml:space="preserve">quality level of the estimate. </w:t>
      </w:r>
      <w:r w:rsidRPr="00C1416F">
        <w:rPr>
          <w:rFonts w:ascii="Arial" w:hAnsi="Arial" w:cs="Arial"/>
        </w:rPr>
        <w:t>The quality levels are acceptab</w:t>
      </w:r>
      <w:r w:rsidR="00DA7D7C" w:rsidRPr="00C1416F">
        <w:rPr>
          <w:rFonts w:ascii="Arial" w:hAnsi="Arial" w:cs="Arial"/>
        </w:rPr>
        <w:t xml:space="preserve">le, marginal and unacceptable. </w:t>
      </w:r>
      <w:r w:rsidRPr="00C1416F">
        <w:rPr>
          <w:rFonts w:ascii="Arial" w:hAnsi="Arial" w:cs="Arial"/>
        </w:rPr>
        <w:t>Data quality is affected by both sampling and non-sampling error</w:t>
      </w:r>
      <w:r w:rsidR="00DA7D7C" w:rsidRPr="00C1416F">
        <w:rPr>
          <w:rFonts w:ascii="Arial" w:hAnsi="Arial" w:cs="Arial"/>
        </w:rPr>
        <w:t xml:space="preserve">s as discussed in Chapter 8.0. </w:t>
      </w:r>
      <w:r w:rsidRPr="00C1416F">
        <w:rPr>
          <w:rFonts w:ascii="Arial" w:hAnsi="Arial" w:cs="Arial"/>
        </w:rPr>
        <w:t>However for this purpose, the quality level of an estimate will be determined only on the basis of sampling error as reflected by the coefficient of variatio</w:t>
      </w:r>
      <w:r w:rsidR="00DA7D7C" w:rsidRPr="00C1416F">
        <w:rPr>
          <w:rFonts w:ascii="Arial" w:hAnsi="Arial" w:cs="Arial"/>
        </w:rPr>
        <w:t xml:space="preserve">n as shown in the table below. </w:t>
      </w:r>
      <w:r w:rsidRPr="00C1416F">
        <w:rPr>
          <w:rFonts w:ascii="Arial" w:hAnsi="Arial" w:cs="Arial"/>
        </w:rPr>
        <w:t>Nonetheless users should be sure to read Chapter 8.0 to be more fully aware of the quality characteristics of these data.</w:t>
      </w:r>
      <w:bookmarkEnd w:id="858"/>
      <w:bookmarkEnd w:id="859"/>
      <w:bookmarkEnd w:id="860"/>
    </w:p>
    <w:p w14:paraId="73E5658A" w14:textId="77777777" w:rsidR="004E1FC0" w:rsidRPr="00C1416F" w:rsidRDefault="004E1FC0" w:rsidP="00EA3517">
      <w:pPr>
        <w:pStyle w:val="Chaptertext-firstsubsection"/>
        <w:rPr>
          <w:rFonts w:ascii="Arial" w:hAnsi="Arial" w:cs="Arial"/>
        </w:rPr>
      </w:pPr>
    </w:p>
    <w:p w14:paraId="76420E3E" w14:textId="3E9F4BB1" w:rsidR="00B52B40" w:rsidRDefault="00B52B40" w:rsidP="00EA3517">
      <w:pPr>
        <w:pStyle w:val="Chaptertext-firstsubsection"/>
        <w:rPr>
          <w:rFonts w:ascii="Arial" w:hAnsi="Arial" w:cs="Arial"/>
        </w:rPr>
      </w:pPr>
      <w:bookmarkStart w:id="861" w:name="_Toc349823681"/>
      <w:bookmarkStart w:id="862" w:name="_Toc28076193"/>
      <w:bookmarkStart w:id="863" w:name="_Toc28076544"/>
      <w:bookmarkStart w:id="864" w:name="_Hlk141784114"/>
      <w:r w:rsidRPr="00C1416F">
        <w:rPr>
          <w:rFonts w:ascii="Arial" w:hAnsi="Arial" w:cs="Arial"/>
        </w:rPr>
        <w:t>First, the number of respondents who contribute to the calculation of the</w:t>
      </w:r>
      <w:r w:rsidR="00DA7D7C" w:rsidRPr="00C1416F">
        <w:rPr>
          <w:rFonts w:ascii="Arial" w:hAnsi="Arial" w:cs="Arial"/>
        </w:rPr>
        <w:t xml:space="preserve"> estimate</w:t>
      </w:r>
      <w:r w:rsidR="009B37E4">
        <w:rPr>
          <w:rFonts w:ascii="Arial" w:hAnsi="Arial" w:cs="Arial"/>
        </w:rPr>
        <w:t>, the denominator,</w:t>
      </w:r>
      <w:r w:rsidR="00DA7D7C" w:rsidRPr="00C1416F">
        <w:rPr>
          <w:rFonts w:ascii="Arial" w:hAnsi="Arial" w:cs="Arial"/>
        </w:rPr>
        <w:t xml:space="preserve"> should be determined.</w:t>
      </w:r>
      <w:r w:rsidRPr="00C1416F">
        <w:rPr>
          <w:rFonts w:ascii="Arial" w:hAnsi="Arial" w:cs="Arial"/>
        </w:rPr>
        <w:t xml:space="preserve"> If this number is less than </w:t>
      </w:r>
      <w:r w:rsidR="00356492" w:rsidRPr="00C1416F">
        <w:rPr>
          <w:rFonts w:ascii="Arial" w:hAnsi="Arial" w:cs="Arial"/>
        </w:rPr>
        <w:t>15</w:t>
      </w:r>
      <w:r w:rsidRPr="00C1416F">
        <w:rPr>
          <w:rFonts w:ascii="Arial" w:hAnsi="Arial" w:cs="Arial"/>
        </w:rPr>
        <w:t>, the weighted estimate should be considered to be of unacceptable quality.</w:t>
      </w:r>
      <w:bookmarkEnd w:id="861"/>
      <w:bookmarkEnd w:id="862"/>
      <w:bookmarkEnd w:id="863"/>
      <w:r w:rsidR="00DA7D7C" w:rsidRPr="00C1416F">
        <w:rPr>
          <w:rFonts w:ascii="Arial" w:hAnsi="Arial" w:cs="Arial"/>
        </w:rPr>
        <w:t xml:space="preserve"> </w:t>
      </w:r>
    </w:p>
    <w:bookmarkEnd w:id="864"/>
    <w:bookmarkEnd w:id="856"/>
    <w:p w14:paraId="427555BF" w14:textId="77777777" w:rsidR="004E1FC0" w:rsidRPr="00C1416F" w:rsidRDefault="004E1FC0" w:rsidP="00EA3517">
      <w:pPr>
        <w:pStyle w:val="Chaptertext-firstsubsection"/>
        <w:rPr>
          <w:rFonts w:ascii="Arial" w:hAnsi="Arial" w:cs="Arial"/>
        </w:rPr>
      </w:pPr>
    </w:p>
    <w:p w14:paraId="5F2950FD" w14:textId="78954819" w:rsidR="00B52B40" w:rsidRPr="00C1416F" w:rsidRDefault="00B52B40" w:rsidP="00EA3517">
      <w:pPr>
        <w:pStyle w:val="Chaptertext-firstsubsection"/>
        <w:rPr>
          <w:rFonts w:ascii="Arial" w:hAnsi="Arial" w:cs="Arial"/>
        </w:rPr>
      </w:pPr>
      <w:bookmarkStart w:id="865" w:name="_Toc349823682"/>
      <w:bookmarkStart w:id="866" w:name="_Toc28076194"/>
      <w:bookmarkStart w:id="867" w:name="_Toc28076545"/>
      <w:r w:rsidRPr="00C1416F">
        <w:rPr>
          <w:rFonts w:ascii="Arial" w:hAnsi="Arial" w:cs="Arial"/>
        </w:rPr>
        <w:t xml:space="preserve">For weighted estimates based on sample sizes of </w:t>
      </w:r>
      <w:r w:rsidR="00356492" w:rsidRPr="00C1416F">
        <w:rPr>
          <w:rFonts w:ascii="Arial" w:hAnsi="Arial" w:cs="Arial"/>
        </w:rPr>
        <w:t xml:space="preserve">15 </w:t>
      </w:r>
      <w:r w:rsidRPr="00C1416F">
        <w:rPr>
          <w:rFonts w:ascii="Arial" w:hAnsi="Arial" w:cs="Arial"/>
        </w:rPr>
        <w:t>or more, users should determine the coefficient of variation of the estimate an</w:t>
      </w:r>
      <w:r w:rsidR="00DA7D7C" w:rsidRPr="00C1416F">
        <w:rPr>
          <w:rFonts w:ascii="Arial" w:hAnsi="Arial" w:cs="Arial"/>
        </w:rPr>
        <w:t xml:space="preserve">d follow the guidelines below. </w:t>
      </w:r>
      <w:r w:rsidRPr="00C1416F">
        <w:rPr>
          <w:rFonts w:ascii="Arial" w:hAnsi="Arial" w:cs="Arial"/>
        </w:rPr>
        <w:t>These quality level guidelines should be applied to rounded weighted estimates.</w:t>
      </w:r>
      <w:bookmarkEnd w:id="865"/>
      <w:bookmarkEnd w:id="866"/>
      <w:bookmarkEnd w:id="867"/>
    </w:p>
    <w:p w14:paraId="4F14EC7A" w14:textId="3F87D519" w:rsidR="00B52B40" w:rsidRDefault="00B52B40" w:rsidP="00EA3517">
      <w:pPr>
        <w:pStyle w:val="Chaptertext-firstsubsection"/>
        <w:rPr>
          <w:rFonts w:ascii="Arial" w:hAnsi="Arial" w:cs="Arial"/>
        </w:rPr>
      </w:pPr>
      <w:bookmarkStart w:id="868" w:name="_Toc349823683"/>
      <w:bookmarkStart w:id="869" w:name="_Toc28076195"/>
      <w:bookmarkStart w:id="870" w:name="_Toc28076546"/>
      <w:r w:rsidRPr="00C1416F">
        <w:rPr>
          <w:rFonts w:ascii="Arial" w:hAnsi="Arial" w:cs="Arial"/>
        </w:rPr>
        <w:t>All estimate</w:t>
      </w:r>
      <w:r w:rsidR="00DA7D7C" w:rsidRPr="00C1416F">
        <w:rPr>
          <w:rFonts w:ascii="Arial" w:hAnsi="Arial" w:cs="Arial"/>
        </w:rPr>
        <w:t>s can be considered releasable.</w:t>
      </w:r>
      <w:r w:rsidRPr="00C1416F">
        <w:rPr>
          <w:rFonts w:ascii="Arial" w:hAnsi="Arial" w:cs="Arial"/>
        </w:rPr>
        <w:t xml:space="preserve"> However, those of marginal or unacceptable quality level must be accompanied by a warning to caution subsequent users.</w:t>
      </w:r>
      <w:bookmarkEnd w:id="868"/>
      <w:bookmarkEnd w:id="869"/>
      <w:bookmarkEnd w:id="870"/>
    </w:p>
    <w:p w14:paraId="683FE3F5" w14:textId="77777777" w:rsidR="0035732A" w:rsidRDefault="0035732A" w:rsidP="00EA3517">
      <w:pPr>
        <w:pStyle w:val="Chaptertext-firstsubsection"/>
        <w:rPr>
          <w:rFonts w:ascii="Arial" w:hAnsi="Arial" w:cs="Arial"/>
        </w:rPr>
      </w:pPr>
    </w:p>
    <w:p w14:paraId="70C0D3BE" w14:textId="105906C4" w:rsidR="00B52B40" w:rsidRPr="0035732A" w:rsidRDefault="00B52B40" w:rsidP="00EA3517">
      <w:pPr>
        <w:pStyle w:val="Chaptertext-firstsubsection"/>
        <w:rPr>
          <w:rFonts w:ascii="Arial" w:hAnsi="Arial" w:cs="Arial"/>
          <w:b/>
        </w:rPr>
      </w:pPr>
      <w:r w:rsidRPr="0035732A">
        <w:rPr>
          <w:rFonts w:ascii="Arial" w:hAnsi="Arial" w:cs="Arial"/>
          <w:b/>
        </w:rPr>
        <w:t>Quality Level Guidelines</w:t>
      </w:r>
    </w:p>
    <w:p w14:paraId="49C8D7E5" w14:textId="77777777" w:rsidR="004E1FC0" w:rsidRPr="006433B2" w:rsidRDefault="004E1FC0" w:rsidP="00EA3517">
      <w:pPr>
        <w:pStyle w:val="Chaptertext-firstsubsection"/>
        <w:rPr>
          <w:rFonts w:ascii="Arial" w:hAnsi="Arial" w:cs="Arial"/>
        </w:rPr>
      </w:pPr>
    </w:p>
    <w:p w14:paraId="61F7A672" w14:textId="390F3CAA" w:rsidR="004E1FC0" w:rsidRPr="006433B2" w:rsidRDefault="004E1FC0" w:rsidP="00EA3517">
      <w:pPr>
        <w:pStyle w:val="Chaptertext-firstsubsection"/>
        <w:rPr>
          <w:rFonts w:ascii="Arial" w:hAnsi="Arial" w:cs="Arial"/>
        </w:rPr>
      </w:pPr>
      <w:r w:rsidRPr="006433B2">
        <w:rPr>
          <w:rFonts w:ascii="Arial" w:hAnsi="Arial" w:cs="Arial"/>
        </w:rPr>
        <w:t xml:space="preserve">When considering releasing </w:t>
      </w:r>
      <w:r w:rsidRPr="006433B2">
        <w:rPr>
          <w:rFonts w:ascii="Arial" w:hAnsi="Arial" w:cs="Arial"/>
          <w:i/>
        </w:rPr>
        <w:t>and/or</w:t>
      </w:r>
      <w:r w:rsidRPr="006433B2">
        <w:rPr>
          <w:rFonts w:ascii="Arial" w:hAnsi="Arial" w:cs="Arial"/>
        </w:rPr>
        <w:t xml:space="preserve"> publishing an estimate from the analytical file, users should consult the table below and follow the guideline that matches the coefficient of variation of the estimate.</w:t>
      </w:r>
    </w:p>
    <w:p w14:paraId="30880E8B" w14:textId="77777777" w:rsidR="00B52B40" w:rsidRPr="006433B2" w:rsidRDefault="00B52B40" w:rsidP="00EA3517">
      <w:pPr>
        <w:pStyle w:val="Chaptertext-firstsubsection"/>
        <w:rPr>
          <w:rFonts w:ascii="Arial" w:hAnsi="Arial" w:cs="Arial"/>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6"/>
        <w:gridCol w:w="6216"/>
      </w:tblGrid>
      <w:tr w:rsidR="00B52B40" w:rsidRPr="006433B2" w14:paraId="4DBDA6EC" w14:textId="77777777" w:rsidTr="00B52B40">
        <w:trPr>
          <w:trHeight w:val="578"/>
        </w:trPr>
        <w:tc>
          <w:tcPr>
            <w:tcW w:w="2340" w:type="dxa"/>
            <w:vAlign w:val="center"/>
          </w:tcPr>
          <w:p w14:paraId="6EA2C156" w14:textId="77777777" w:rsidR="00B52B40" w:rsidRPr="006433B2" w:rsidRDefault="00B52B40" w:rsidP="00EA3517">
            <w:pPr>
              <w:pStyle w:val="Chaptertext-firstsubsection"/>
              <w:ind w:left="0"/>
              <w:rPr>
                <w:rFonts w:ascii="Arial" w:hAnsi="Arial" w:cs="Arial"/>
                <w:b/>
              </w:rPr>
            </w:pPr>
            <w:r w:rsidRPr="006433B2">
              <w:rPr>
                <w:rFonts w:ascii="Arial" w:hAnsi="Arial" w:cs="Arial"/>
                <w:b/>
              </w:rPr>
              <w:t>Quality Level of Estimate</w:t>
            </w:r>
          </w:p>
        </w:tc>
        <w:tc>
          <w:tcPr>
            <w:tcW w:w="6408" w:type="dxa"/>
            <w:vAlign w:val="center"/>
          </w:tcPr>
          <w:p w14:paraId="74DFEE16" w14:textId="77777777" w:rsidR="00B52B40" w:rsidRPr="006433B2" w:rsidRDefault="00B52B40" w:rsidP="00EA3517">
            <w:pPr>
              <w:pStyle w:val="Chaptertext-firstsubsection"/>
              <w:ind w:left="0"/>
              <w:rPr>
                <w:rFonts w:ascii="Arial" w:hAnsi="Arial" w:cs="Arial"/>
                <w:b/>
              </w:rPr>
            </w:pPr>
            <w:r w:rsidRPr="006433B2">
              <w:rPr>
                <w:rFonts w:ascii="Arial" w:hAnsi="Arial" w:cs="Arial"/>
                <w:b/>
              </w:rPr>
              <w:t>Guidelines</w:t>
            </w:r>
          </w:p>
        </w:tc>
      </w:tr>
      <w:tr w:rsidR="00B52B40" w:rsidRPr="006433B2" w14:paraId="5267FE80" w14:textId="77777777" w:rsidTr="00B52B40">
        <w:trPr>
          <w:trHeight w:val="1070"/>
        </w:trPr>
        <w:tc>
          <w:tcPr>
            <w:tcW w:w="2340" w:type="dxa"/>
            <w:vAlign w:val="center"/>
          </w:tcPr>
          <w:p w14:paraId="7FB978FB" w14:textId="77777777" w:rsidR="00B52B40" w:rsidRPr="0035732A" w:rsidRDefault="00B52B40" w:rsidP="00EA3517">
            <w:pPr>
              <w:pStyle w:val="Chaptertext-firstsubsection"/>
              <w:ind w:left="0"/>
              <w:rPr>
                <w:rFonts w:ascii="Arial" w:hAnsi="Arial" w:cs="Arial"/>
              </w:rPr>
            </w:pPr>
            <w:r w:rsidRPr="0035732A">
              <w:rPr>
                <w:rFonts w:ascii="Arial" w:hAnsi="Arial" w:cs="Arial"/>
              </w:rPr>
              <w:t>1) Acceptable</w:t>
            </w:r>
          </w:p>
        </w:tc>
        <w:tc>
          <w:tcPr>
            <w:tcW w:w="6408" w:type="dxa"/>
            <w:vAlign w:val="center"/>
          </w:tcPr>
          <w:p w14:paraId="09633FCE" w14:textId="5F626002" w:rsidR="00B52B40" w:rsidRPr="006433B2" w:rsidRDefault="00B52B40" w:rsidP="00EA3517">
            <w:pPr>
              <w:pStyle w:val="Chaptertext-firstsubsection"/>
              <w:ind w:left="0"/>
              <w:rPr>
                <w:rFonts w:ascii="Arial" w:hAnsi="Arial" w:cs="Arial"/>
              </w:rPr>
            </w:pPr>
            <w:r w:rsidRPr="006433B2">
              <w:rPr>
                <w:rFonts w:ascii="Arial" w:hAnsi="Arial" w:cs="Arial"/>
              </w:rPr>
              <w:t xml:space="preserve">Estimates have a sample size of </w:t>
            </w:r>
            <w:r w:rsidR="00356492" w:rsidRPr="006433B2">
              <w:rPr>
                <w:rFonts w:ascii="Arial" w:hAnsi="Arial" w:cs="Arial"/>
              </w:rPr>
              <w:t xml:space="preserve">15 </w:t>
            </w:r>
            <w:r w:rsidRPr="006433B2">
              <w:rPr>
                <w:rFonts w:ascii="Arial" w:hAnsi="Arial" w:cs="Arial"/>
              </w:rPr>
              <w:t>or more, and low coefficients of variation in the range of 0.0% to 16.5%.</w:t>
            </w:r>
          </w:p>
          <w:p w14:paraId="3F9376D0" w14:textId="77777777" w:rsidR="00B52B40" w:rsidRPr="006433B2" w:rsidRDefault="00B52B40" w:rsidP="00EA3517">
            <w:pPr>
              <w:pStyle w:val="Chaptertext-firstsubsection"/>
              <w:ind w:left="0"/>
              <w:rPr>
                <w:rFonts w:ascii="Arial" w:hAnsi="Arial" w:cs="Arial"/>
              </w:rPr>
            </w:pPr>
          </w:p>
          <w:p w14:paraId="1741CD27" w14:textId="77777777" w:rsidR="00B52B40" w:rsidRPr="006433B2" w:rsidRDefault="00B52B40" w:rsidP="00EA3517">
            <w:pPr>
              <w:pStyle w:val="Chaptertext-firstsubsection"/>
              <w:ind w:left="0"/>
              <w:rPr>
                <w:rFonts w:ascii="Arial" w:hAnsi="Arial" w:cs="Arial"/>
              </w:rPr>
            </w:pPr>
            <w:r w:rsidRPr="006433B2">
              <w:rPr>
                <w:rFonts w:ascii="Arial" w:hAnsi="Arial" w:cs="Arial"/>
              </w:rPr>
              <w:t>No warning is required.</w:t>
            </w:r>
          </w:p>
        </w:tc>
      </w:tr>
      <w:tr w:rsidR="00B52B40" w:rsidRPr="006433B2" w14:paraId="55BC6952" w14:textId="77777777" w:rsidTr="00B52B40">
        <w:trPr>
          <w:trHeight w:val="1790"/>
        </w:trPr>
        <w:tc>
          <w:tcPr>
            <w:tcW w:w="2340" w:type="dxa"/>
            <w:vAlign w:val="center"/>
          </w:tcPr>
          <w:p w14:paraId="7A9B4A37" w14:textId="77777777" w:rsidR="00B52B40" w:rsidRPr="0035732A" w:rsidRDefault="00B52B40" w:rsidP="00EA3517">
            <w:pPr>
              <w:pStyle w:val="Chaptertext-firstsubsection"/>
              <w:ind w:left="0"/>
              <w:rPr>
                <w:rFonts w:ascii="Arial" w:hAnsi="Arial" w:cs="Arial"/>
              </w:rPr>
            </w:pPr>
            <w:r w:rsidRPr="0035732A">
              <w:rPr>
                <w:rFonts w:ascii="Arial" w:hAnsi="Arial" w:cs="Arial"/>
              </w:rPr>
              <w:t>2) Marginal</w:t>
            </w:r>
          </w:p>
        </w:tc>
        <w:tc>
          <w:tcPr>
            <w:tcW w:w="6408" w:type="dxa"/>
            <w:vAlign w:val="center"/>
          </w:tcPr>
          <w:p w14:paraId="327B1864" w14:textId="5C0A0AC3" w:rsidR="00B52B40" w:rsidRPr="006433B2" w:rsidRDefault="00B52B40" w:rsidP="00EA3517">
            <w:pPr>
              <w:pStyle w:val="Chaptertext-firstsubsection"/>
              <w:ind w:left="0"/>
              <w:rPr>
                <w:rFonts w:ascii="Arial" w:hAnsi="Arial" w:cs="Arial"/>
              </w:rPr>
            </w:pPr>
            <w:r w:rsidRPr="006433B2">
              <w:rPr>
                <w:rFonts w:ascii="Arial" w:hAnsi="Arial" w:cs="Arial"/>
              </w:rPr>
              <w:t xml:space="preserve">Estimates have a sample size of </w:t>
            </w:r>
            <w:r w:rsidR="00356492" w:rsidRPr="006433B2">
              <w:rPr>
                <w:rFonts w:ascii="Arial" w:hAnsi="Arial" w:cs="Arial"/>
              </w:rPr>
              <w:t xml:space="preserve">15 </w:t>
            </w:r>
            <w:r w:rsidRPr="006433B2">
              <w:rPr>
                <w:rFonts w:ascii="Arial" w:hAnsi="Arial" w:cs="Arial"/>
              </w:rPr>
              <w:t>or more, and high coefficients of variation in the range of 16.6% to 33.3%.</w:t>
            </w:r>
          </w:p>
          <w:p w14:paraId="37638A46" w14:textId="77777777" w:rsidR="00B52B40" w:rsidRPr="006433B2" w:rsidRDefault="00B52B40" w:rsidP="00EA3517">
            <w:pPr>
              <w:pStyle w:val="Chaptertext-firstsubsection"/>
              <w:ind w:left="0"/>
              <w:rPr>
                <w:rFonts w:ascii="Arial" w:hAnsi="Arial" w:cs="Arial"/>
              </w:rPr>
            </w:pPr>
          </w:p>
          <w:p w14:paraId="00BC6006" w14:textId="05CE0553" w:rsidR="00B52B40" w:rsidRPr="006433B2" w:rsidRDefault="00B52B40" w:rsidP="00EA3517">
            <w:pPr>
              <w:pStyle w:val="Chaptertext-firstsubsection"/>
              <w:ind w:left="0"/>
              <w:rPr>
                <w:rFonts w:ascii="Arial" w:hAnsi="Arial" w:cs="Arial"/>
              </w:rPr>
            </w:pPr>
            <w:r w:rsidRPr="006433B2">
              <w:rPr>
                <w:rFonts w:ascii="Arial" w:hAnsi="Arial" w:cs="Arial"/>
              </w:rPr>
              <w:t>Estimates should be flagged with the letter E</w:t>
            </w:r>
            <w:r w:rsidR="00DA7D7C" w:rsidRPr="006433B2">
              <w:rPr>
                <w:rFonts w:ascii="Arial" w:hAnsi="Arial" w:cs="Arial"/>
              </w:rPr>
              <w:t xml:space="preserve"> (or some similar identifier). </w:t>
            </w:r>
            <w:r w:rsidRPr="006433B2">
              <w:rPr>
                <w:rFonts w:ascii="Arial" w:hAnsi="Arial" w:cs="Arial"/>
              </w:rPr>
              <w:t>They should be accompanied by a warning to caution subsequent users about the high levels of error, associated with the estimates.</w:t>
            </w:r>
          </w:p>
        </w:tc>
      </w:tr>
      <w:tr w:rsidR="00B52B40" w:rsidRPr="006433B2" w14:paraId="25021A3A" w14:textId="77777777" w:rsidTr="00B52B40">
        <w:trPr>
          <w:trHeight w:val="2870"/>
        </w:trPr>
        <w:tc>
          <w:tcPr>
            <w:tcW w:w="2340" w:type="dxa"/>
            <w:vAlign w:val="center"/>
          </w:tcPr>
          <w:p w14:paraId="38214FE6" w14:textId="77777777" w:rsidR="00B52B40" w:rsidRPr="0035732A" w:rsidRDefault="00B52B40" w:rsidP="00EA3517">
            <w:pPr>
              <w:pStyle w:val="Chaptertext-firstsubsection"/>
              <w:ind w:left="0"/>
              <w:rPr>
                <w:rFonts w:ascii="Arial" w:hAnsi="Arial" w:cs="Arial"/>
              </w:rPr>
            </w:pPr>
            <w:r w:rsidRPr="0035732A">
              <w:rPr>
                <w:rFonts w:ascii="Arial" w:hAnsi="Arial" w:cs="Arial"/>
              </w:rPr>
              <w:t>3) Unacceptable</w:t>
            </w:r>
          </w:p>
        </w:tc>
        <w:tc>
          <w:tcPr>
            <w:tcW w:w="6408" w:type="dxa"/>
            <w:vAlign w:val="center"/>
          </w:tcPr>
          <w:p w14:paraId="7102F914" w14:textId="084BB31C" w:rsidR="00B52B40" w:rsidRPr="006433B2" w:rsidRDefault="00B52B40" w:rsidP="00EA3517">
            <w:pPr>
              <w:pStyle w:val="Chaptertext-firstsubsection"/>
              <w:ind w:left="0"/>
              <w:rPr>
                <w:rFonts w:ascii="Arial" w:hAnsi="Arial" w:cs="Arial"/>
              </w:rPr>
            </w:pPr>
            <w:r w:rsidRPr="006433B2">
              <w:rPr>
                <w:rFonts w:ascii="Arial" w:hAnsi="Arial" w:cs="Arial"/>
              </w:rPr>
              <w:t xml:space="preserve">Estimates have a sample size of less than </w:t>
            </w:r>
            <w:r w:rsidR="00356492" w:rsidRPr="006433B2">
              <w:rPr>
                <w:rFonts w:ascii="Arial" w:hAnsi="Arial" w:cs="Arial"/>
              </w:rPr>
              <w:t>15</w:t>
            </w:r>
            <w:r w:rsidRPr="006433B2">
              <w:rPr>
                <w:rFonts w:ascii="Arial" w:hAnsi="Arial" w:cs="Arial"/>
              </w:rPr>
              <w:t>, or very high coefficients of variation in excess of 33.3%.</w:t>
            </w:r>
          </w:p>
          <w:p w14:paraId="1A1A5BE5" w14:textId="77777777" w:rsidR="00B52B40" w:rsidRPr="006433B2" w:rsidRDefault="00B52B40" w:rsidP="00EA3517">
            <w:pPr>
              <w:pStyle w:val="Chaptertext-firstsubsection"/>
              <w:ind w:left="0"/>
              <w:rPr>
                <w:rFonts w:ascii="Arial" w:hAnsi="Arial" w:cs="Arial"/>
              </w:rPr>
            </w:pPr>
          </w:p>
          <w:p w14:paraId="00441BC3" w14:textId="12C8EC35" w:rsidR="00B52B40" w:rsidRPr="006433B2" w:rsidRDefault="00B52B40" w:rsidP="00EA3517">
            <w:pPr>
              <w:pStyle w:val="Chaptertext-firstsubsection"/>
              <w:ind w:left="0"/>
              <w:rPr>
                <w:rFonts w:ascii="Arial" w:hAnsi="Arial" w:cs="Arial"/>
              </w:rPr>
            </w:pPr>
            <w:r w:rsidRPr="006433B2">
              <w:rPr>
                <w:rFonts w:ascii="Arial" w:hAnsi="Arial" w:cs="Arial"/>
              </w:rPr>
              <w:t xml:space="preserve">Statistics </w:t>
            </w:r>
            <w:smartTag w:uri="urn:schemas-microsoft-com:office:smarttags" w:element="country-region">
              <w:smartTag w:uri="urn:schemas-microsoft-com:office:smarttags" w:element="place">
                <w:r w:rsidRPr="006433B2">
                  <w:rPr>
                    <w:rFonts w:ascii="Arial" w:hAnsi="Arial" w:cs="Arial"/>
                  </w:rPr>
                  <w:t>Canada</w:t>
                </w:r>
              </w:smartTag>
            </w:smartTag>
            <w:r w:rsidRPr="006433B2">
              <w:rPr>
                <w:rFonts w:ascii="Arial" w:hAnsi="Arial" w:cs="Arial"/>
              </w:rPr>
              <w:t xml:space="preserve"> recommends not to release esti</w:t>
            </w:r>
            <w:r w:rsidR="00DA7D7C" w:rsidRPr="006433B2">
              <w:rPr>
                <w:rFonts w:ascii="Arial" w:hAnsi="Arial" w:cs="Arial"/>
              </w:rPr>
              <w:t xml:space="preserve">mates of unacceptable quality. </w:t>
            </w:r>
            <w:r w:rsidRPr="006433B2">
              <w:rPr>
                <w:rFonts w:ascii="Arial" w:hAnsi="Arial" w:cs="Arial"/>
              </w:rPr>
              <w:t>However, if the user chooses to do so then estimates should be flagged with the letter F (or some similar identifier) and the following warning should accompany the estimates:</w:t>
            </w:r>
          </w:p>
          <w:p w14:paraId="4FE9CAD3" w14:textId="77777777" w:rsidR="00B52B40" w:rsidRPr="006433B2" w:rsidRDefault="00B52B40" w:rsidP="00EA3517">
            <w:pPr>
              <w:pStyle w:val="Chaptertext-firstsubsection"/>
              <w:ind w:left="0"/>
              <w:rPr>
                <w:rFonts w:ascii="Arial" w:hAnsi="Arial" w:cs="Arial"/>
              </w:rPr>
            </w:pPr>
          </w:p>
          <w:p w14:paraId="5716E954" w14:textId="2A5CEA5C" w:rsidR="00B52B40" w:rsidRPr="006433B2" w:rsidRDefault="00B52B40" w:rsidP="00EA3517">
            <w:pPr>
              <w:pStyle w:val="Chaptertext-firstsubsection"/>
              <w:ind w:left="0"/>
              <w:rPr>
                <w:rFonts w:ascii="Arial" w:hAnsi="Arial" w:cs="Arial"/>
              </w:rPr>
            </w:pPr>
            <w:r w:rsidRPr="006433B2">
              <w:rPr>
                <w:rFonts w:ascii="Arial" w:hAnsi="Arial" w:cs="Arial"/>
              </w:rPr>
              <w:t>“Please be warned that these estimates [flagged with the letter F] do not meet Statisti</w:t>
            </w:r>
            <w:r w:rsidR="00DA7D7C" w:rsidRPr="006433B2">
              <w:rPr>
                <w:rFonts w:ascii="Arial" w:hAnsi="Arial" w:cs="Arial"/>
              </w:rPr>
              <w:t xml:space="preserve">cs Canada’s quality standards. </w:t>
            </w:r>
            <w:r w:rsidRPr="006433B2">
              <w:rPr>
                <w:rFonts w:ascii="Arial" w:hAnsi="Arial" w:cs="Arial"/>
              </w:rPr>
              <w:t>Conclusions based on these data will be unreliable, and most likely invalid.”</w:t>
            </w:r>
          </w:p>
        </w:tc>
      </w:tr>
      <w:bookmarkEnd w:id="857"/>
    </w:tbl>
    <w:p w14:paraId="3D26CCB5" w14:textId="77777777" w:rsidR="00B907C3" w:rsidRPr="0035732A" w:rsidRDefault="00B907C3" w:rsidP="00A21CBD">
      <w:pPr>
        <w:rPr>
          <w:rFonts w:ascii="Arial" w:hAnsi="Arial" w:cs="Arial"/>
          <w:lang w:val="en-CA"/>
        </w:rPr>
      </w:pPr>
    </w:p>
    <w:p w14:paraId="0C10D9BB" w14:textId="77777777" w:rsidR="00B907C3" w:rsidRPr="0035732A" w:rsidRDefault="00B907C3" w:rsidP="00A21CBD">
      <w:pPr>
        <w:rPr>
          <w:rFonts w:ascii="Arial" w:hAnsi="Arial" w:cs="Arial"/>
          <w:lang w:val="en-CA"/>
        </w:rPr>
      </w:pPr>
    </w:p>
    <w:p w14:paraId="3E19B533" w14:textId="77777777" w:rsidR="00B907C3" w:rsidRDefault="00B907C3" w:rsidP="00A21CBD">
      <w:pPr>
        <w:rPr>
          <w:rFonts w:ascii="Arial" w:hAnsi="Arial" w:cs="Arial"/>
          <w:lang w:val="en-CA"/>
        </w:rPr>
      </w:pPr>
    </w:p>
    <w:p w14:paraId="42655177" w14:textId="77777777" w:rsidR="0035732A" w:rsidRPr="0035732A" w:rsidRDefault="0035732A" w:rsidP="00A21CBD">
      <w:pPr>
        <w:rPr>
          <w:rFonts w:ascii="Arial" w:hAnsi="Arial" w:cs="Arial"/>
          <w:lang w:val="en-CA"/>
        </w:rPr>
      </w:pPr>
    </w:p>
    <w:p w14:paraId="47889B33" w14:textId="77777777" w:rsidR="00B907C3" w:rsidRPr="0035732A" w:rsidRDefault="00B907C3" w:rsidP="00A21CBD">
      <w:pPr>
        <w:rPr>
          <w:rFonts w:ascii="Arial" w:hAnsi="Arial" w:cs="Arial"/>
          <w:lang w:val="en-CA"/>
        </w:rPr>
        <w:sectPr w:rsidR="00B907C3" w:rsidRPr="0035732A" w:rsidSect="0059019F">
          <w:type w:val="continuous"/>
          <w:pgSz w:w="12240" w:h="15840"/>
          <w:pgMar w:top="720" w:right="1440" w:bottom="720" w:left="1440" w:header="720" w:footer="720" w:gutter="0"/>
          <w:cols w:space="720"/>
          <w:formProt w:val="0"/>
          <w:docGrid w:linePitch="360"/>
        </w:sectPr>
      </w:pPr>
    </w:p>
    <w:p w14:paraId="795EA76E" w14:textId="22108F89" w:rsidR="0038150E" w:rsidRPr="0035732A" w:rsidRDefault="00E22890" w:rsidP="00EA3517">
      <w:pPr>
        <w:pStyle w:val="Heading2"/>
      </w:pPr>
      <w:bookmarkStart w:id="871" w:name="_Toc28076202"/>
      <w:bookmarkStart w:id="872" w:name="_Toc28076553"/>
      <w:bookmarkStart w:id="873" w:name="_Toc28078162"/>
      <w:bookmarkStart w:id="874" w:name="_Toc151386880"/>
      <w:r w:rsidRPr="0035732A">
        <w:t>10.</w:t>
      </w:r>
      <w:r w:rsidR="000F5071" w:rsidRPr="0035732A">
        <w:tab/>
      </w:r>
      <w:r w:rsidR="00F75916" w:rsidRPr="0035732A">
        <w:t>Weighting</w:t>
      </w:r>
      <w:bookmarkEnd w:id="871"/>
      <w:bookmarkEnd w:id="872"/>
      <w:bookmarkEnd w:id="873"/>
      <w:bookmarkEnd w:id="874"/>
    </w:p>
    <w:p w14:paraId="62F6072A" w14:textId="646033AD" w:rsidR="00AC66BA" w:rsidRPr="0035732A" w:rsidRDefault="00AC66BA" w:rsidP="00AC66BA">
      <w:pPr>
        <w:pStyle w:val="Chaptertextinuserguide"/>
        <w:rPr>
          <w:rFonts w:ascii="Arial" w:hAnsi="Arial" w:cs="Arial"/>
        </w:rPr>
      </w:pPr>
      <w:r w:rsidRPr="0035732A">
        <w:rPr>
          <w:rFonts w:ascii="Arial" w:hAnsi="Arial" w:cs="Arial"/>
        </w:rPr>
        <w:t xml:space="preserve">The weighting factor </w:t>
      </w:r>
      <w:r w:rsidR="005F107A">
        <w:rPr>
          <w:rFonts w:ascii="Arial" w:hAnsi="Arial" w:cs="Arial"/>
        </w:rPr>
        <w:t>WTPG</w:t>
      </w:r>
      <w:r w:rsidRPr="0035732A">
        <w:rPr>
          <w:rFonts w:ascii="Arial" w:hAnsi="Arial" w:cs="Arial"/>
        </w:rPr>
        <w:t xml:space="preserve"> was placed on the Main File. This is the weighting factor for analysis at the person level, i.e. to calculate estimates of the number of persons (non-institutionalized and aged 15 or over) having one or several given characteristics. </w:t>
      </w:r>
      <w:r w:rsidR="005F107A">
        <w:rPr>
          <w:rFonts w:ascii="Arial" w:hAnsi="Arial" w:cs="Arial"/>
        </w:rPr>
        <w:t>WTPG</w:t>
      </w:r>
      <w:r w:rsidRPr="0035732A">
        <w:rPr>
          <w:rFonts w:ascii="Arial" w:hAnsi="Arial" w:cs="Arial"/>
        </w:rPr>
        <w:t xml:space="preserve"> should be used for all person-level estimates. For example, to estimate the number of persons who reported that their use of the Internet in a typical week is </w:t>
      </w:r>
      <w:r w:rsidR="00214D05">
        <w:rPr>
          <w:rFonts w:ascii="Arial" w:hAnsi="Arial" w:cs="Arial"/>
        </w:rPr>
        <w:t>2</w:t>
      </w:r>
      <w:r w:rsidRPr="0035732A">
        <w:rPr>
          <w:rFonts w:ascii="Arial" w:hAnsi="Arial" w:cs="Arial"/>
        </w:rPr>
        <w:t xml:space="preserve">0 hours or more, the value of </w:t>
      </w:r>
      <w:r w:rsidR="005F107A">
        <w:rPr>
          <w:rFonts w:ascii="Arial" w:hAnsi="Arial" w:cs="Arial"/>
        </w:rPr>
        <w:t>WTPG</w:t>
      </w:r>
      <w:r w:rsidRPr="0035732A">
        <w:rPr>
          <w:rFonts w:ascii="Arial" w:hAnsi="Arial" w:cs="Arial"/>
        </w:rPr>
        <w:t xml:space="preserve"> is summed over all records with this characteristic. </w:t>
      </w:r>
    </w:p>
    <w:p w14:paraId="137DC54E" w14:textId="77777777" w:rsidR="00AC66BA" w:rsidRPr="0035732A" w:rsidRDefault="00AC66BA" w:rsidP="00AC66BA">
      <w:pPr>
        <w:pStyle w:val="Chaptertextinuserguide"/>
        <w:rPr>
          <w:rFonts w:ascii="Arial" w:hAnsi="Arial" w:cs="Arial"/>
        </w:rPr>
      </w:pPr>
    </w:p>
    <w:p w14:paraId="5B06FC27" w14:textId="77777777" w:rsidR="00AC66BA" w:rsidRPr="0035732A" w:rsidRDefault="00AC66BA" w:rsidP="00AC66BA">
      <w:pPr>
        <w:pStyle w:val="Chaptertextinuserguide"/>
        <w:rPr>
          <w:rFonts w:ascii="Arial" w:hAnsi="Arial" w:cs="Arial"/>
        </w:rPr>
      </w:pPr>
      <w:r w:rsidRPr="0035732A">
        <w:rPr>
          <w:rFonts w:ascii="Arial" w:hAnsi="Arial" w:cs="Arial"/>
        </w:rPr>
        <w:t>In addition to the estimation weight, bootstrap weights have been created for the purpose of design-based variance estimation</w:t>
      </w:r>
      <w:r w:rsidRPr="0035732A">
        <w:rPr>
          <w:rStyle w:val="FootnoteReference"/>
          <w:rFonts w:ascii="Arial" w:hAnsi="Arial" w:cs="Arial"/>
        </w:rPr>
        <w:footnoteReference w:id="1"/>
      </w:r>
      <w:r w:rsidRPr="0035732A">
        <w:rPr>
          <w:rFonts w:ascii="Arial" w:hAnsi="Arial" w:cs="Arial"/>
        </w:rPr>
        <w:t>.</w:t>
      </w:r>
    </w:p>
    <w:p w14:paraId="41CDC2C5" w14:textId="77777777" w:rsidR="00AC66BA" w:rsidRPr="0035732A" w:rsidRDefault="00AC66BA" w:rsidP="00AC66BA">
      <w:pPr>
        <w:pStyle w:val="Chaptertextinuserguide"/>
        <w:rPr>
          <w:rFonts w:ascii="Arial" w:hAnsi="Arial" w:cs="Arial"/>
          <w:highlight w:val="cyan"/>
        </w:rPr>
      </w:pPr>
    </w:p>
    <w:p w14:paraId="0DB5C866" w14:textId="3BE119A7" w:rsidR="00AC66BA" w:rsidRPr="0035732A" w:rsidRDefault="00AC66BA" w:rsidP="00AC66BA">
      <w:pPr>
        <w:pStyle w:val="ChapterHeading"/>
        <w:numPr>
          <w:ilvl w:val="1"/>
          <w:numId w:val="27"/>
        </w:numPr>
        <w:outlineLvl w:val="1"/>
        <w:rPr>
          <w:rFonts w:ascii="Arial" w:hAnsi="Arial" w:cs="Arial"/>
        </w:rPr>
      </w:pPr>
      <w:bookmarkStart w:id="875" w:name="_Toc151386881"/>
      <w:bookmarkStart w:id="876" w:name="_Toc27671191"/>
      <w:bookmarkStart w:id="877" w:name="_Toc27671487"/>
      <w:r w:rsidRPr="0035732A">
        <w:rPr>
          <w:rFonts w:ascii="Arial" w:hAnsi="Arial" w:cs="Arial"/>
        </w:rPr>
        <w:t>Weighting Procedures</w:t>
      </w:r>
      <w:bookmarkEnd w:id="875"/>
      <w:r w:rsidRPr="0035732A">
        <w:rPr>
          <w:rFonts w:ascii="Arial" w:hAnsi="Arial" w:cs="Arial"/>
        </w:rPr>
        <w:t xml:space="preserve"> </w:t>
      </w:r>
      <w:bookmarkEnd w:id="876"/>
      <w:bookmarkEnd w:id="877"/>
    </w:p>
    <w:p w14:paraId="3A650DD5" w14:textId="0AAF5529" w:rsidR="00974E52" w:rsidRDefault="00974E52" w:rsidP="00AC66BA">
      <w:pPr>
        <w:pStyle w:val="Chaptertext-firstsubsection"/>
        <w:rPr>
          <w:rFonts w:ascii="Arial" w:hAnsi="Arial" w:cs="Arial"/>
        </w:rPr>
      </w:pPr>
      <w:r w:rsidRPr="00974E52">
        <w:rPr>
          <w:rFonts w:ascii="Arial" w:hAnsi="Arial" w:cs="Arial"/>
        </w:rPr>
        <w:t>The records on the survey frame are households.  A simple random sample of those records was selected in each stratum. Therefore, each record within a stratum has an equal probability of selection.</w:t>
      </w:r>
    </w:p>
    <w:p w14:paraId="1E0C3F1A" w14:textId="77777777" w:rsidR="00974E52" w:rsidRDefault="00974E52" w:rsidP="00AC66BA">
      <w:pPr>
        <w:pStyle w:val="Chaptertext-firstsubsection"/>
        <w:rPr>
          <w:rFonts w:ascii="Arial" w:hAnsi="Arial" w:cs="Arial"/>
        </w:rPr>
      </w:pPr>
    </w:p>
    <w:p w14:paraId="72DB6056" w14:textId="77777777" w:rsidR="00AC66BA" w:rsidRPr="0035732A" w:rsidRDefault="00AC66BA" w:rsidP="00AC66BA">
      <w:pPr>
        <w:pStyle w:val="Chaptertext-firstsubsection"/>
        <w:rPr>
          <w:rFonts w:ascii="Arial" w:hAnsi="Arial" w:cs="Arial"/>
        </w:rPr>
      </w:pPr>
    </w:p>
    <w:p w14:paraId="650BC564" w14:textId="421A8C81" w:rsidR="00AC66BA" w:rsidRPr="0035732A" w:rsidRDefault="00AC66BA" w:rsidP="00AC66BA">
      <w:pPr>
        <w:pStyle w:val="Chaptertext-firstsubsection"/>
        <w:numPr>
          <w:ilvl w:val="0"/>
          <w:numId w:val="28"/>
        </w:numPr>
        <w:rPr>
          <w:rFonts w:ascii="Arial" w:hAnsi="Arial" w:cs="Arial"/>
          <w:b/>
        </w:rPr>
      </w:pPr>
      <w:r w:rsidRPr="0035732A">
        <w:rPr>
          <w:rFonts w:ascii="Arial" w:hAnsi="Arial" w:cs="Arial"/>
          <w:b/>
        </w:rPr>
        <w:t>Initial weight calculation</w:t>
      </w:r>
    </w:p>
    <w:p w14:paraId="218184FB" w14:textId="6D6C9811" w:rsidR="00974E52" w:rsidRDefault="00974E52" w:rsidP="00AC66BA">
      <w:pPr>
        <w:pStyle w:val="Chaptertext-firstsubsection"/>
        <w:rPr>
          <w:rFonts w:ascii="Arial" w:hAnsi="Arial" w:cs="Arial"/>
        </w:rPr>
      </w:pPr>
      <w:r w:rsidRPr="00974E52">
        <w:rPr>
          <w:rFonts w:ascii="Arial" w:hAnsi="Arial" w:cs="Arial"/>
        </w:rPr>
        <w:t>The sample design was a two-stage sample design.  The first stage was a sample of households.  Knowing the number of households on the frame by stratum, it was possible to calculate initial probabilities of selection for the initial sample.</w:t>
      </w:r>
    </w:p>
    <w:p w14:paraId="2610D423" w14:textId="77777777" w:rsidR="00974E52" w:rsidRDefault="00974E52" w:rsidP="00AC66BA">
      <w:pPr>
        <w:pStyle w:val="Chaptertext-firstsubsection"/>
        <w:rPr>
          <w:rFonts w:ascii="Arial" w:hAnsi="Arial" w:cs="Arial"/>
        </w:rPr>
      </w:pPr>
    </w:p>
    <w:p w14:paraId="4381854D" w14:textId="77777777" w:rsidR="00AC66BA" w:rsidRPr="0035732A" w:rsidRDefault="00AC66BA" w:rsidP="00AC66BA">
      <w:pPr>
        <w:pStyle w:val="Chaptertext-firstsubsection"/>
        <w:rPr>
          <w:rFonts w:ascii="Arial" w:hAnsi="Arial" w:cs="Arial"/>
        </w:rPr>
      </w:pPr>
    </w:p>
    <w:p w14:paraId="5AE3B3E9" w14:textId="77777777" w:rsidR="00AC66BA" w:rsidRPr="0035732A" w:rsidRDefault="00AC66BA" w:rsidP="00AC66BA">
      <w:pPr>
        <w:pStyle w:val="Chaptertext-firstsubsection"/>
        <w:numPr>
          <w:ilvl w:val="0"/>
          <w:numId w:val="28"/>
        </w:numPr>
        <w:rPr>
          <w:rFonts w:ascii="Arial" w:hAnsi="Arial" w:cs="Arial"/>
          <w:b/>
        </w:rPr>
      </w:pPr>
      <w:r w:rsidRPr="0035732A">
        <w:rPr>
          <w:rFonts w:ascii="Arial" w:hAnsi="Arial" w:cs="Arial"/>
          <w:b/>
        </w:rPr>
        <w:t>Removal of out-of-scope records</w:t>
      </w:r>
    </w:p>
    <w:p w14:paraId="61105FBD" w14:textId="5C20BF9C" w:rsidR="00974E52" w:rsidRDefault="00974E52" w:rsidP="00AC66BA">
      <w:pPr>
        <w:pStyle w:val="Chaptertext-firstsubsection"/>
        <w:rPr>
          <w:rFonts w:ascii="Arial" w:hAnsi="Arial" w:cs="Arial"/>
        </w:rPr>
      </w:pPr>
      <w:r w:rsidRPr="00974E52">
        <w:rPr>
          <w:rFonts w:ascii="Arial" w:hAnsi="Arial" w:cs="Arial"/>
        </w:rPr>
        <w:t>Some of the records on the frame should not have been there because they were either vacant or were businesses, institutions, or other out-of-scope dwellings.  Out-of-scope records were simply removed from the process, leaving only in-scope records in the sample.</w:t>
      </w:r>
    </w:p>
    <w:p w14:paraId="4366A9FD" w14:textId="77777777" w:rsidR="00974E52" w:rsidRDefault="00974E52" w:rsidP="00AC66BA">
      <w:pPr>
        <w:pStyle w:val="Chaptertext-firstsubsection"/>
        <w:rPr>
          <w:rFonts w:ascii="Arial" w:hAnsi="Arial" w:cs="Arial"/>
        </w:rPr>
      </w:pPr>
    </w:p>
    <w:p w14:paraId="1AFE1D80" w14:textId="77777777" w:rsidR="00AC66BA" w:rsidRPr="0035732A" w:rsidRDefault="00AC66BA" w:rsidP="00AC66BA">
      <w:pPr>
        <w:pStyle w:val="Chaptertext-firstsubsection"/>
        <w:rPr>
          <w:rFonts w:ascii="Arial" w:hAnsi="Arial" w:cs="Arial"/>
        </w:rPr>
      </w:pPr>
    </w:p>
    <w:p w14:paraId="21BE814E" w14:textId="77777777" w:rsidR="00AC66BA" w:rsidRPr="0035732A" w:rsidRDefault="00AC66BA" w:rsidP="00AC66BA">
      <w:pPr>
        <w:pStyle w:val="Chaptertext-firstsubsection"/>
        <w:numPr>
          <w:ilvl w:val="0"/>
          <w:numId w:val="28"/>
        </w:numPr>
        <w:rPr>
          <w:rFonts w:ascii="Arial" w:hAnsi="Arial" w:cs="Arial"/>
          <w:b/>
        </w:rPr>
      </w:pPr>
      <w:r w:rsidRPr="0035732A">
        <w:rPr>
          <w:rFonts w:ascii="Arial" w:hAnsi="Arial" w:cs="Arial"/>
          <w:b/>
        </w:rPr>
        <w:t>Non-response adjustment</w:t>
      </w:r>
    </w:p>
    <w:p w14:paraId="64419666" w14:textId="21552320" w:rsidR="00974E52" w:rsidRDefault="00974E52" w:rsidP="00AC66BA">
      <w:pPr>
        <w:pStyle w:val="Chaptertext-firstsubsection"/>
        <w:rPr>
          <w:rFonts w:ascii="Arial" w:hAnsi="Arial" w:cs="Arial"/>
        </w:rPr>
      </w:pPr>
      <w:r w:rsidRPr="00974E52">
        <w:rPr>
          <w:rFonts w:ascii="Arial" w:hAnsi="Arial" w:cs="Arial"/>
        </w:rPr>
        <w:t>The non-response adjustment was done at the household level.  Estimated total household income category by region (Eastern, Quebec, Ontario and Western) formed the non-response weighting classes</w:t>
      </w:r>
      <w:r>
        <w:rPr>
          <w:rFonts w:ascii="Arial" w:hAnsi="Arial" w:cs="Arial"/>
        </w:rPr>
        <w:t>.</w:t>
      </w:r>
    </w:p>
    <w:p w14:paraId="34AA7A58" w14:textId="77777777" w:rsidR="00AC66BA" w:rsidRPr="0035732A" w:rsidRDefault="00AC66BA" w:rsidP="00AC66BA">
      <w:pPr>
        <w:pStyle w:val="Chaptertext-firstsubsection"/>
        <w:rPr>
          <w:rFonts w:ascii="Arial" w:hAnsi="Arial" w:cs="Arial"/>
          <w:highlight w:val="cyan"/>
        </w:rPr>
      </w:pPr>
    </w:p>
    <w:p w14:paraId="0B24639B" w14:textId="77777777" w:rsidR="00AC66BA" w:rsidRPr="0035732A" w:rsidRDefault="00AC66BA" w:rsidP="00AC66BA">
      <w:pPr>
        <w:pStyle w:val="Chaptertext-firstsubsection"/>
        <w:numPr>
          <w:ilvl w:val="0"/>
          <w:numId w:val="28"/>
        </w:numPr>
        <w:rPr>
          <w:rFonts w:ascii="Arial" w:hAnsi="Arial" w:cs="Arial"/>
          <w:b/>
        </w:rPr>
      </w:pPr>
      <w:r w:rsidRPr="0035732A">
        <w:rPr>
          <w:rFonts w:ascii="Arial" w:hAnsi="Arial" w:cs="Arial"/>
          <w:b/>
        </w:rPr>
        <w:t>Person weight calculation</w:t>
      </w:r>
    </w:p>
    <w:p w14:paraId="36F505D4" w14:textId="77777777" w:rsidR="00974E52" w:rsidRDefault="00974E52" w:rsidP="00AC66BA">
      <w:pPr>
        <w:pStyle w:val="Chaptertext-firstsubsection"/>
        <w:rPr>
          <w:rFonts w:ascii="Arial" w:hAnsi="Arial" w:cs="Arial"/>
        </w:rPr>
      </w:pPr>
    </w:p>
    <w:p w14:paraId="6356DA83" w14:textId="210E8E37" w:rsidR="00974E52" w:rsidRDefault="00974E52" w:rsidP="00AC66BA">
      <w:pPr>
        <w:pStyle w:val="Chaptertext-firstsubsection"/>
        <w:rPr>
          <w:rFonts w:ascii="Arial" w:hAnsi="Arial" w:cs="Arial"/>
        </w:rPr>
      </w:pPr>
      <w:r w:rsidRPr="00974E52">
        <w:rPr>
          <w:rFonts w:ascii="Arial" w:hAnsi="Arial" w:cs="Arial"/>
        </w:rPr>
        <w:t>For this last step, we adjusted the household weight to reflect the people who responded to the survey.  Using age group and sex, the household weights were modified so that the sum of the weights equated to reliable totals.  These totals were demographic projections of the 15+ population which were based, in part, on the 2021 Census of Population.  This calibration changed the household level weight in the previous step to a person level weight.  Both the geography of the household and the age and sex of the person who responded were used to calibrate the weight.  This calculated weight is the final person weight (</w:t>
      </w:r>
      <w:r w:rsidR="005F107A">
        <w:rPr>
          <w:rFonts w:ascii="Arial" w:hAnsi="Arial" w:cs="Arial"/>
        </w:rPr>
        <w:t>WTPG</w:t>
      </w:r>
      <w:r w:rsidRPr="00974E52">
        <w:rPr>
          <w:rFonts w:ascii="Arial" w:hAnsi="Arial" w:cs="Arial"/>
        </w:rPr>
        <w:t>) which appears on the CIUS person master file as well as on the person public use microdata file.</w:t>
      </w:r>
    </w:p>
    <w:p w14:paraId="64444578" w14:textId="77777777" w:rsidR="00AC66BA" w:rsidRPr="00874C2F" w:rsidRDefault="00AC66BA" w:rsidP="00AC66BA">
      <w:pPr>
        <w:pStyle w:val="Chaptertext-firstsubsection"/>
      </w:pPr>
    </w:p>
    <w:p w14:paraId="2A2A02E8" w14:textId="77777777" w:rsidR="00AC66BA" w:rsidRPr="0035732A" w:rsidRDefault="00AC66BA" w:rsidP="00AC66BA">
      <w:pPr>
        <w:pStyle w:val="Chaptertext-firstsubsection"/>
        <w:rPr>
          <w:rFonts w:ascii="Arial" w:hAnsi="Arial" w:cs="Arial"/>
        </w:rPr>
      </w:pPr>
    </w:p>
    <w:p w14:paraId="28BE50DB" w14:textId="2EB8B035" w:rsidR="00AC66BA" w:rsidRPr="0035732A" w:rsidRDefault="00AC66BA" w:rsidP="00AC66BA">
      <w:pPr>
        <w:pStyle w:val="ChapterHeading"/>
        <w:numPr>
          <w:ilvl w:val="1"/>
          <w:numId w:val="27"/>
        </w:numPr>
        <w:outlineLvl w:val="1"/>
        <w:rPr>
          <w:rFonts w:ascii="Arial" w:hAnsi="Arial" w:cs="Arial"/>
        </w:rPr>
      </w:pPr>
      <w:bookmarkStart w:id="878" w:name="_Toc151386882"/>
      <w:r w:rsidRPr="0035732A">
        <w:rPr>
          <w:rFonts w:ascii="Arial" w:hAnsi="Arial" w:cs="Arial"/>
        </w:rPr>
        <w:t>Weighting Policy</w:t>
      </w:r>
      <w:bookmarkEnd w:id="878"/>
    </w:p>
    <w:p w14:paraId="28309B7B" w14:textId="5C287901" w:rsidR="00AC66BA" w:rsidRDefault="00AC66BA" w:rsidP="00AC66BA">
      <w:pPr>
        <w:pStyle w:val="Chaptertext-firstsubsection"/>
        <w:rPr>
          <w:rFonts w:ascii="Arial" w:hAnsi="Arial" w:cs="Arial"/>
          <w:lang w:val="en-US"/>
        </w:rPr>
      </w:pPr>
      <w:r w:rsidRPr="0035732A">
        <w:rPr>
          <w:rFonts w:ascii="Arial" w:hAnsi="Arial" w:cs="Arial"/>
          <w:lang w:val="en-US"/>
        </w:rPr>
        <w:t xml:space="preserve">Users are cautioned against releasing unweighted tables or performing any analysis based on unweighted survey results. As was discussed in </w:t>
      </w:r>
      <w:r w:rsidRPr="00FB1FF4">
        <w:rPr>
          <w:rFonts w:ascii="Arial" w:hAnsi="Arial" w:cs="Arial"/>
          <w:lang w:val="en-US"/>
        </w:rPr>
        <w:t>Section 10.1, se</w:t>
      </w:r>
      <w:r w:rsidRPr="0035732A">
        <w:rPr>
          <w:rFonts w:ascii="Arial" w:hAnsi="Arial" w:cs="Arial"/>
          <w:lang w:val="en-US"/>
        </w:rPr>
        <w:t xml:space="preserve">veral weight adjustments were performed that depended on the province, age and sex of the respondent. Sampling rates as well </w:t>
      </w:r>
      <w:r w:rsidRPr="0035732A">
        <w:rPr>
          <w:rFonts w:ascii="Arial" w:hAnsi="Arial" w:cs="Arial"/>
          <w:lang w:val="en-US"/>
        </w:rPr>
        <w:lastRenderedPageBreak/>
        <w:t xml:space="preserve">as non-response rates varied significantly from province to province, and non-response rates varied with demographic characteristics. For example, non-respondents are often more likely to be males and more likely to be younger. In the responding </w:t>
      </w:r>
      <w:r w:rsidRPr="00FB1FF4">
        <w:rPr>
          <w:rFonts w:ascii="Arial" w:hAnsi="Arial" w:cs="Arial"/>
          <w:lang w:val="en-US"/>
        </w:rPr>
        <w:t>sample, 2.4% were males between the ages of 15- and 24, while in the overall population, approximately 7.</w:t>
      </w:r>
      <w:r w:rsidR="00B66D94" w:rsidRPr="00FB1FF4">
        <w:rPr>
          <w:rFonts w:ascii="Arial" w:hAnsi="Arial" w:cs="Arial"/>
          <w:lang w:val="en-US"/>
        </w:rPr>
        <w:t>4</w:t>
      </w:r>
      <w:r w:rsidRPr="00FB1FF4">
        <w:rPr>
          <w:rFonts w:ascii="Arial" w:hAnsi="Arial" w:cs="Arial"/>
          <w:lang w:val="en-US"/>
        </w:rPr>
        <w:t>% were males between 15 and 24. Therefore, it is clear that unweighted sample counts cannot</w:t>
      </w:r>
      <w:r w:rsidRPr="0035732A">
        <w:rPr>
          <w:rFonts w:ascii="Arial" w:hAnsi="Arial" w:cs="Arial"/>
          <w:lang w:val="en-US"/>
        </w:rPr>
        <w:t xml:space="preserve"> be considered representative of the survey target population.</w:t>
      </w:r>
    </w:p>
    <w:p w14:paraId="17B6F2F5" w14:textId="77777777" w:rsidR="002D6073" w:rsidRPr="0035732A" w:rsidRDefault="002D6073" w:rsidP="00AC66BA">
      <w:pPr>
        <w:pStyle w:val="Chaptertext-firstsubsection"/>
        <w:rPr>
          <w:rFonts w:ascii="Arial" w:hAnsi="Arial" w:cs="Arial"/>
          <w:lang w:val="en-US"/>
        </w:rPr>
      </w:pPr>
    </w:p>
    <w:p w14:paraId="664F1A54" w14:textId="0F2B4EF5" w:rsidR="002D6073" w:rsidRDefault="002D6073" w:rsidP="00EA3517">
      <w:pPr>
        <w:pStyle w:val="ChapterHeading"/>
        <w:numPr>
          <w:ilvl w:val="0"/>
          <w:numId w:val="0"/>
        </w:numPr>
        <w:rPr>
          <w:rFonts w:ascii="Arial" w:hAnsi="Arial" w:cs="Arial"/>
          <w:lang w:val="en-US"/>
        </w:rPr>
      </w:pPr>
      <w:bookmarkStart w:id="879" w:name="_Toc151386883"/>
      <w:bookmarkStart w:id="880" w:name="_Hlk147498851"/>
      <w:r>
        <w:rPr>
          <w:rFonts w:ascii="Arial" w:hAnsi="Arial" w:cs="Arial"/>
          <w:lang w:val="en-US"/>
        </w:rPr>
        <w:t>11. Survey specific notes</w:t>
      </w:r>
      <w:bookmarkEnd w:id="879"/>
    </w:p>
    <w:p w14:paraId="7CB53641" w14:textId="77777777" w:rsidR="002D6073" w:rsidRPr="002D6073" w:rsidRDefault="002D6073" w:rsidP="002D6073">
      <w:pPr>
        <w:pStyle w:val="Heading3"/>
        <w:ind w:left="1440"/>
      </w:pPr>
      <w:bookmarkStart w:id="881" w:name="_Toc151386884"/>
      <w:r w:rsidRPr="002D6073">
        <w:t>11.1</w:t>
      </w:r>
      <w:r w:rsidRPr="002D6073">
        <w:tab/>
        <w:t>E-commerce</w:t>
      </w:r>
      <w:bookmarkEnd w:id="881"/>
    </w:p>
    <w:p w14:paraId="406682FC" w14:textId="77777777" w:rsidR="002D6073" w:rsidRDefault="002D6073" w:rsidP="002D6073">
      <w:pPr>
        <w:pStyle w:val="Chaptertext-firstsubsection"/>
        <w:rPr>
          <w:rFonts w:ascii="Arial" w:hAnsi="Arial" w:cs="Arial"/>
          <w:lang w:val="en-US"/>
        </w:rPr>
      </w:pPr>
    </w:p>
    <w:p w14:paraId="026A169E" w14:textId="664DB90D" w:rsidR="002D6073" w:rsidRDefault="002D6073" w:rsidP="002D6073">
      <w:pPr>
        <w:pStyle w:val="Chaptertext-firstsubsection"/>
        <w:rPr>
          <w:rFonts w:ascii="Arial" w:hAnsi="Arial" w:cs="Arial"/>
          <w:lang w:val="en-US"/>
        </w:rPr>
      </w:pPr>
      <w:r w:rsidRPr="002D6073">
        <w:rPr>
          <w:rFonts w:ascii="Arial" w:hAnsi="Arial" w:cs="Arial"/>
          <w:lang w:val="en-US"/>
        </w:rPr>
        <w:t>There was a methodological change for the collection of the e-commerce indicators in 2022, including a revision in question structure</w:t>
      </w:r>
      <w:r>
        <w:rPr>
          <w:rFonts w:ascii="Arial" w:hAnsi="Arial" w:cs="Arial"/>
          <w:lang w:val="en-US"/>
        </w:rPr>
        <w:t xml:space="preserve">. </w:t>
      </w:r>
      <w:r w:rsidRPr="002D6073">
        <w:rPr>
          <w:rFonts w:ascii="Arial" w:hAnsi="Arial" w:cs="Arial"/>
          <w:lang w:val="en-US"/>
        </w:rPr>
        <w:t>Use caution when making comparisons between cycles</w:t>
      </w:r>
      <w:r>
        <w:rPr>
          <w:rFonts w:ascii="Arial" w:hAnsi="Arial" w:cs="Arial"/>
          <w:lang w:val="en-US"/>
        </w:rPr>
        <w:t>.</w:t>
      </w:r>
    </w:p>
    <w:bookmarkEnd w:id="880"/>
    <w:p w14:paraId="0B80B5B2" w14:textId="77777777" w:rsidR="002D6073" w:rsidRPr="002D6073" w:rsidRDefault="002D6073" w:rsidP="002D6073">
      <w:pPr>
        <w:pStyle w:val="Chaptertext-firstsubsection"/>
        <w:rPr>
          <w:rFonts w:ascii="Arial" w:hAnsi="Arial" w:cs="Arial"/>
          <w:lang w:val="en-US"/>
        </w:rPr>
      </w:pPr>
    </w:p>
    <w:p w14:paraId="0A22A5FC" w14:textId="1130BD64" w:rsidR="007C1545" w:rsidRPr="002D6073" w:rsidRDefault="00E22890" w:rsidP="002D6073">
      <w:pPr>
        <w:pStyle w:val="ChapterHeading"/>
        <w:numPr>
          <w:ilvl w:val="0"/>
          <w:numId w:val="0"/>
        </w:numPr>
        <w:rPr>
          <w:rFonts w:ascii="Arial" w:hAnsi="Arial" w:cs="Arial"/>
          <w:lang w:val="en-US"/>
        </w:rPr>
      </w:pPr>
      <w:bookmarkStart w:id="882" w:name="_Toc71529187"/>
      <w:bookmarkStart w:id="883" w:name="_Toc341081550"/>
      <w:bookmarkStart w:id="884" w:name="_Toc28076206"/>
      <w:bookmarkStart w:id="885" w:name="_Toc28076557"/>
      <w:bookmarkStart w:id="886" w:name="_Toc28078166"/>
      <w:bookmarkStart w:id="887" w:name="_Toc151386885"/>
      <w:r w:rsidRPr="002D6073">
        <w:rPr>
          <w:rFonts w:ascii="Arial" w:hAnsi="Arial" w:cs="Arial"/>
          <w:lang w:val="en-US"/>
        </w:rPr>
        <w:t>1</w:t>
      </w:r>
      <w:r w:rsidR="002D6073" w:rsidRPr="002D6073">
        <w:rPr>
          <w:rFonts w:ascii="Arial" w:hAnsi="Arial" w:cs="Arial"/>
          <w:lang w:val="en-US"/>
        </w:rPr>
        <w:t>2</w:t>
      </w:r>
      <w:r w:rsidRPr="002D6073">
        <w:rPr>
          <w:rFonts w:ascii="Arial" w:hAnsi="Arial" w:cs="Arial"/>
          <w:lang w:val="en-US"/>
        </w:rPr>
        <w:t>.</w:t>
      </w:r>
      <w:r w:rsidRPr="002D6073">
        <w:rPr>
          <w:rFonts w:ascii="Arial" w:hAnsi="Arial" w:cs="Arial"/>
          <w:lang w:val="en-US"/>
        </w:rPr>
        <w:tab/>
      </w:r>
      <w:r w:rsidR="007C1545" w:rsidRPr="002D6073">
        <w:rPr>
          <w:rFonts w:ascii="Arial" w:hAnsi="Arial" w:cs="Arial"/>
          <w:lang w:val="en-US"/>
        </w:rPr>
        <w:t>Questionnaire</w:t>
      </w:r>
      <w:bookmarkEnd w:id="882"/>
      <w:bookmarkEnd w:id="883"/>
      <w:bookmarkEnd w:id="884"/>
      <w:bookmarkEnd w:id="885"/>
      <w:bookmarkEnd w:id="886"/>
      <w:bookmarkEnd w:id="887"/>
      <w:r w:rsidR="007C1545" w:rsidRPr="002D6073">
        <w:rPr>
          <w:rFonts w:ascii="Arial" w:hAnsi="Arial" w:cs="Arial"/>
          <w:lang w:val="en-US"/>
        </w:rPr>
        <w:t xml:space="preserve"> </w:t>
      </w:r>
    </w:p>
    <w:p w14:paraId="6E466134" w14:textId="110E0DFC" w:rsidR="007C1545" w:rsidRPr="00145BE2" w:rsidRDefault="00E22890" w:rsidP="00F90229">
      <w:pPr>
        <w:pStyle w:val="Heading3"/>
        <w:ind w:left="1440"/>
      </w:pPr>
      <w:bookmarkStart w:id="888" w:name="_Toc71529189"/>
      <w:bookmarkStart w:id="889" w:name="_Toc341081552"/>
      <w:bookmarkStart w:id="890" w:name="_Toc28076207"/>
      <w:bookmarkStart w:id="891" w:name="_Toc28076558"/>
      <w:bookmarkStart w:id="892" w:name="_Toc28078167"/>
      <w:bookmarkStart w:id="893" w:name="_Toc151386886"/>
      <w:r w:rsidRPr="00145BE2">
        <w:t>1</w:t>
      </w:r>
      <w:r w:rsidR="002D6073" w:rsidRPr="00145BE2">
        <w:t>2</w:t>
      </w:r>
      <w:r w:rsidRPr="00145BE2">
        <w:t>.1</w:t>
      </w:r>
      <w:r w:rsidRPr="00145BE2">
        <w:tab/>
      </w:r>
      <w:r w:rsidR="007C1545" w:rsidRPr="00145BE2">
        <w:t>The Canadian Internet Use Survey Questionnaire</w:t>
      </w:r>
      <w:bookmarkEnd w:id="888"/>
      <w:bookmarkEnd w:id="889"/>
      <w:bookmarkEnd w:id="890"/>
      <w:bookmarkEnd w:id="891"/>
      <w:bookmarkEnd w:id="892"/>
      <w:bookmarkEnd w:id="893"/>
      <w:r w:rsidR="007C1545" w:rsidRPr="00145BE2">
        <w:t xml:space="preserve"> </w:t>
      </w:r>
    </w:p>
    <w:p w14:paraId="09FAE552" w14:textId="77777777" w:rsidR="00214D05" w:rsidRDefault="007C1545" w:rsidP="005968E6">
      <w:pPr>
        <w:pStyle w:val="Chaptertext-firstsubsection"/>
        <w:rPr>
          <w:rFonts w:ascii="Arial" w:hAnsi="Arial" w:cs="Arial"/>
        </w:rPr>
      </w:pPr>
      <w:r w:rsidRPr="006433B2">
        <w:rPr>
          <w:rFonts w:ascii="Arial" w:hAnsi="Arial" w:cs="Arial"/>
        </w:rPr>
        <w:t xml:space="preserve">The Canadian Internet Use Survey (CIUS) </w:t>
      </w:r>
      <w:r w:rsidR="00A86484" w:rsidRPr="006433B2">
        <w:rPr>
          <w:rFonts w:ascii="Arial" w:hAnsi="Arial" w:cs="Arial"/>
        </w:rPr>
        <w:t xml:space="preserve">questionnaire is available online here: </w:t>
      </w:r>
    </w:p>
    <w:p w14:paraId="25257FF3" w14:textId="623D7561" w:rsidR="00214D05" w:rsidRDefault="005F107A" w:rsidP="005968E6">
      <w:pPr>
        <w:pStyle w:val="Chaptertext-firstsubsection"/>
        <w:rPr>
          <w:rFonts w:ascii="Arial" w:hAnsi="Arial" w:cs="Arial"/>
        </w:rPr>
      </w:pPr>
      <w:hyperlink r:id="rId30" w:history="1">
        <w:r w:rsidR="00214D05">
          <w:rPr>
            <w:rStyle w:val="Hyperlink"/>
          </w:rPr>
          <w:t>Canadian Internet Use Survey 2022 (statcan.gc.ca)</w:t>
        </w:r>
      </w:hyperlink>
    </w:p>
    <w:p w14:paraId="393CFB35" w14:textId="77777777" w:rsidR="007C1545" w:rsidRPr="00EA3517" w:rsidRDefault="007C1545" w:rsidP="00EA3517">
      <w:pPr>
        <w:pStyle w:val="ChapterHeading"/>
        <w:numPr>
          <w:ilvl w:val="0"/>
          <w:numId w:val="0"/>
        </w:numPr>
        <w:ind w:left="720" w:hanging="720"/>
        <w:rPr>
          <w:rFonts w:ascii="Arial" w:hAnsi="Arial" w:cs="Arial"/>
        </w:rPr>
      </w:pPr>
    </w:p>
    <w:p w14:paraId="737DFF7C" w14:textId="77777777" w:rsidR="00380CD4" w:rsidRPr="00EA3517" w:rsidRDefault="00380CD4" w:rsidP="00EA3517">
      <w:pPr>
        <w:pStyle w:val="ChapterHeading"/>
        <w:numPr>
          <w:ilvl w:val="0"/>
          <w:numId w:val="0"/>
        </w:numPr>
        <w:rPr>
          <w:rFonts w:ascii="Arial" w:hAnsi="Arial" w:cs="Arial"/>
        </w:rPr>
      </w:pPr>
    </w:p>
    <w:p w14:paraId="43BF3314" w14:textId="77777777" w:rsidR="00380CD4" w:rsidRPr="00EA3517" w:rsidRDefault="00380CD4" w:rsidP="00EA3517">
      <w:pPr>
        <w:pStyle w:val="ChapterHeading"/>
        <w:numPr>
          <w:ilvl w:val="0"/>
          <w:numId w:val="0"/>
        </w:numPr>
        <w:rPr>
          <w:rFonts w:ascii="Arial" w:hAnsi="Arial" w:cs="Arial"/>
        </w:rPr>
        <w:sectPr w:rsidR="00380CD4" w:rsidRPr="00EA3517" w:rsidSect="0059019F">
          <w:type w:val="continuous"/>
          <w:pgSz w:w="12240" w:h="15840"/>
          <w:pgMar w:top="720" w:right="1440" w:bottom="720" w:left="1440" w:header="720" w:footer="720" w:gutter="0"/>
          <w:cols w:space="720"/>
          <w:formProt w:val="0"/>
          <w:docGrid w:linePitch="360"/>
        </w:sectPr>
      </w:pPr>
    </w:p>
    <w:p w14:paraId="191769FF" w14:textId="209FBF51" w:rsidR="00A00B7D" w:rsidRPr="00172039" w:rsidRDefault="00DB2CF9" w:rsidP="00EA3517">
      <w:pPr>
        <w:pStyle w:val="ChapterHeading"/>
        <w:numPr>
          <w:ilvl w:val="0"/>
          <w:numId w:val="0"/>
        </w:numPr>
        <w:rPr>
          <w:rFonts w:ascii="Arial" w:hAnsi="Arial" w:cs="Arial"/>
        </w:rPr>
      </w:pPr>
      <w:bookmarkStart w:id="894" w:name="_Toc257031510"/>
      <w:bookmarkStart w:id="895" w:name="_Toc28076212"/>
      <w:bookmarkStart w:id="896" w:name="_Toc28076563"/>
      <w:bookmarkStart w:id="897" w:name="_Toc28078168"/>
      <w:bookmarkStart w:id="898" w:name="_Toc151386887"/>
      <w:bookmarkStart w:id="899" w:name="_Hlk146888532"/>
      <w:r w:rsidRPr="00172039">
        <w:rPr>
          <w:rFonts w:ascii="Arial" w:hAnsi="Arial" w:cs="Arial"/>
        </w:rPr>
        <w:lastRenderedPageBreak/>
        <w:t xml:space="preserve">Appendix A – Variance Estimation </w:t>
      </w:r>
      <w:r w:rsidR="00172039" w:rsidRPr="00172039">
        <w:rPr>
          <w:rFonts w:ascii="Arial" w:hAnsi="Arial" w:cs="Arial"/>
        </w:rPr>
        <w:t xml:space="preserve">for </w:t>
      </w:r>
      <w:r w:rsidRPr="00172039">
        <w:rPr>
          <w:rFonts w:ascii="Arial" w:hAnsi="Arial" w:cs="Arial"/>
        </w:rPr>
        <w:t>Master</w:t>
      </w:r>
      <w:bookmarkEnd w:id="894"/>
      <w:bookmarkEnd w:id="895"/>
      <w:bookmarkEnd w:id="896"/>
      <w:bookmarkEnd w:id="897"/>
      <w:r w:rsidR="00172039" w:rsidRPr="00172039">
        <w:rPr>
          <w:rFonts w:ascii="Arial" w:hAnsi="Arial" w:cs="Arial"/>
        </w:rPr>
        <w:t xml:space="preserve"> and Share Files</w:t>
      </w:r>
      <w:bookmarkEnd w:id="898"/>
    </w:p>
    <w:p w14:paraId="324A2C69" w14:textId="30F01010" w:rsidR="00A00B7D" w:rsidRPr="00172039" w:rsidRDefault="00A00B7D" w:rsidP="00EA3517">
      <w:pPr>
        <w:tabs>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rPr>
          <w:rFonts w:ascii="Arial" w:hAnsi="Arial" w:cs="Arial"/>
          <w:color w:val="000000"/>
          <w:sz w:val="20"/>
          <w:szCs w:val="20"/>
        </w:rPr>
      </w:pPr>
      <w:r w:rsidRPr="00172039">
        <w:rPr>
          <w:rFonts w:ascii="Arial" w:hAnsi="Arial" w:cs="Arial"/>
          <w:color w:val="000000"/>
          <w:sz w:val="20"/>
          <w:szCs w:val="20"/>
        </w:rPr>
        <w:t xml:space="preserve">In order to determine the quality of the estimate and to calculate the </w:t>
      </w:r>
      <w:r w:rsidR="00AC1EE9" w:rsidRPr="00172039">
        <w:rPr>
          <w:rFonts w:ascii="Arial" w:hAnsi="Arial" w:cs="Arial"/>
          <w:color w:val="000000"/>
          <w:sz w:val="20"/>
          <w:szCs w:val="20"/>
        </w:rPr>
        <w:t>coefficient of variation (</w:t>
      </w:r>
      <w:r w:rsidRPr="00172039">
        <w:rPr>
          <w:rFonts w:ascii="Arial" w:hAnsi="Arial" w:cs="Arial"/>
          <w:color w:val="000000"/>
          <w:sz w:val="20"/>
          <w:szCs w:val="20"/>
        </w:rPr>
        <w:t>CV</w:t>
      </w:r>
      <w:r w:rsidR="00AC1EE9" w:rsidRPr="00172039">
        <w:rPr>
          <w:rFonts w:ascii="Arial" w:hAnsi="Arial" w:cs="Arial"/>
          <w:color w:val="000000"/>
          <w:sz w:val="20"/>
          <w:szCs w:val="20"/>
        </w:rPr>
        <w:t>)</w:t>
      </w:r>
      <w:r w:rsidRPr="00172039">
        <w:rPr>
          <w:rFonts w:ascii="Arial" w:hAnsi="Arial" w:cs="Arial"/>
          <w:color w:val="000000"/>
          <w:sz w:val="20"/>
          <w:szCs w:val="20"/>
        </w:rPr>
        <w:t xml:space="preserve">, the standard deviation must be calculated. Confidence intervals also require the standard deviation of the estimate. The </w:t>
      </w:r>
      <w:r w:rsidR="00326047" w:rsidRPr="00172039">
        <w:rPr>
          <w:rFonts w:ascii="Arial" w:hAnsi="Arial" w:cs="Arial"/>
          <w:sz w:val="20"/>
          <w:szCs w:val="20"/>
        </w:rPr>
        <w:t>Canadian Internet Use Survey (CIUS)</w:t>
      </w:r>
      <w:r w:rsidRPr="00172039">
        <w:rPr>
          <w:rFonts w:ascii="Arial" w:hAnsi="Arial" w:cs="Arial"/>
          <w:color w:val="000000"/>
          <w:sz w:val="20"/>
          <w:szCs w:val="20"/>
        </w:rPr>
        <w:t xml:space="preserve"> uses a multi-stage survey design and calibration, which means that there is no simple formula that can be used to calculate variance estimates. </w:t>
      </w:r>
      <w:r w:rsidR="00B907C3">
        <w:rPr>
          <w:rFonts w:ascii="Arial" w:hAnsi="Arial" w:cs="Arial"/>
          <w:color w:val="000000"/>
          <w:sz w:val="20"/>
          <w:szCs w:val="20"/>
        </w:rPr>
        <w:t>The survey therefore uses a resampling method called the bootstrap.</w:t>
      </w:r>
    </w:p>
    <w:p w14:paraId="62968AA4" w14:textId="51DFBB0C" w:rsidR="00A00B7D" w:rsidRPr="00172039" w:rsidRDefault="00A00B7D" w:rsidP="00EA3517">
      <w:pPr>
        <w:pStyle w:val="Chaptertextinuserguide"/>
        <w:rPr>
          <w:rFonts w:ascii="Arial" w:hAnsi="Arial" w:cs="Arial"/>
          <w:lang w:val="en-US"/>
        </w:rPr>
      </w:pPr>
    </w:p>
    <w:p w14:paraId="1AB603DB"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Bootstrap Variance Estimation</w:t>
      </w:r>
    </w:p>
    <w:p w14:paraId="53BEB49C" w14:textId="77777777" w:rsidR="00B907C3" w:rsidRPr="00B907C3" w:rsidRDefault="00B907C3" w:rsidP="00B907C3">
      <w:pPr>
        <w:pStyle w:val="NoSpacing"/>
        <w:jc w:val="both"/>
        <w:rPr>
          <w:rFonts w:ascii="Arial" w:hAnsi="Arial" w:cs="Arial"/>
          <w:color w:val="000000"/>
          <w:sz w:val="20"/>
          <w:szCs w:val="20"/>
          <w:lang w:val="en-CA" w:eastAsia="en-CA"/>
        </w:rPr>
      </w:pPr>
      <w:r w:rsidRPr="00B907C3">
        <w:rPr>
          <w:rFonts w:ascii="Arial" w:hAnsi="Arial" w:cs="Arial"/>
          <w:sz w:val="20"/>
          <w:szCs w:val="20"/>
        </w:rPr>
        <w:t xml:space="preserve">The Bootstrap method belongs to a family of replicate-based variance estimation techniques.  A detailed discussion of replication methods can be found in </w:t>
      </w:r>
      <w:r w:rsidRPr="003F045C">
        <w:rPr>
          <w:rFonts w:ascii="Arial" w:hAnsi="Arial" w:cs="Arial"/>
          <w:noProof/>
          <w:sz w:val="20"/>
          <w:szCs w:val="20"/>
        </w:rPr>
        <w:t>Wolter (2007)</w:t>
      </w:r>
      <w:r w:rsidRPr="003F045C">
        <w:rPr>
          <w:rFonts w:ascii="Arial" w:hAnsi="Arial" w:cs="Arial"/>
          <w:sz w:val="20"/>
          <w:szCs w:val="20"/>
        </w:rPr>
        <w:t xml:space="preserve">, </w:t>
      </w:r>
      <w:r w:rsidRPr="003F045C">
        <w:rPr>
          <w:rFonts w:ascii="Arial" w:hAnsi="Arial" w:cs="Arial"/>
          <w:noProof/>
          <w:sz w:val="20"/>
          <w:szCs w:val="20"/>
        </w:rPr>
        <w:t>Rust &amp; Rao (1996)</w:t>
      </w:r>
      <w:r w:rsidRPr="003F045C">
        <w:rPr>
          <w:rFonts w:ascii="Arial" w:hAnsi="Arial" w:cs="Arial"/>
          <w:sz w:val="20"/>
          <w:szCs w:val="20"/>
        </w:rPr>
        <w:t xml:space="preserve"> or </w:t>
      </w:r>
      <w:r w:rsidRPr="003F045C">
        <w:rPr>
          <w:rFonts w:ascii="Arial" w:hAnsi="Arial" w:cs="Arial"/>
          <w:noProof/>
          <w:sz w:val="20"/>
          <w:szCs w:val="20"/>
        </w:rPr>
        <w:t>Lohr (1999)</w:t>
      </w:r>
      <w:r w:rsidRPr="003F045C">
        <w:rPr>
          <w:rFonts w:ascii="Arial" w:hAnsi="Arial" w:cs="Arial"/>
          <w:sz w:val="20"/>
          <w:szCs w:val="20"/>
        </w:rPr>
        <w:t xml:space="preserve">. Such methods involve the taking of repeated subsamples, or replicates, from the data, re-computing the weighted survey estimate for each replicate, and the full sample, and then computing </w:t>
      </w:r>
      <w:r w:rsidRPr="00B907C3">
        <w:rPr>
          <w:rFonts w:ascii="Arial" w:hAnsi="Arial" w:cs="Arial"/>
          <w:sz w:val="20"/>
          <w:szCs w:val="20"/>
        </w:rPr>
        <w:t>the variance as a function of the resulting estimates. Other replication methods include Jackknife and Balanced Repeated Replication (BRR).</w:t>
      </w:r>
    </w:p>
    <w:p w14:paraId="5623AC85" w14:textId="77777777" w:rsidR="00B907C3" w:rsidRPr="00B907C3" w:rsidRDefault="00B907C3" w:rsidP="00B907C3">
      <w:pPr>
        <w:pStyle w:val="NoSpacing"/>
        <w:jc w:val="both"/>
        <w:rPr>
          <w:rFonts w:ascii="Arial" w:hAnsi="Arial" w:cs="Arial"/>
          <w:sz w:val="20"/>
          <w:szCs w:val="20"/>
        </w:rPr>
      </w:pPr>
    </w:p>
    <w:p w14:paraId="319E6114" w14:textId="77777777" w:rsidR="00B907C3" w:rsidRPr="00B907C3" w:rsidRDefault="00B907C3" w:rsidP="00B907C3">
      <w:pPr>
        <w:pStyle w:val="NoSpacing"/>
        <w:jc w:val="both"/>
        <w:rPr>
          <w:rFonts w:ascii="Arial" w:hAnsi="Arial" w:cs="Arial"/>
          <w:sz w:val="20"/>
          <w:szCs w:val="20"/>
        </w:rPr>
      </w:pPr>
      <w:r w:rsidRPr="00B907C3">
        <w:rPr>
          <w:rFonts w:ascii="Arial" w:hAnsi="Arial" w:cs="Arial"/>
          <w:sz w:val="20"/>
          <w:szCs w:val="20"/>
        </w:rPr>
        <w:t xml:space="preserve">Several Statistics Canada surveys rely on the bootstrap method to estimate the sampling variance.  The method is accessible through a survey-specific set of bootstrap weights that are often provided directly with the survey microdata.  </w:t>
      </w:r>
    </w:p>
    <w:p w14:paraId="23FF1249" w14:textId="77777777" w:rsidR="00B907C3" w:rsidRPr="00B907C3" w:rsidRDefault="00B907C3" w:rsidP="00B907C3">
      <w:pPr>
        <w:pStyle w:val="NoSpacing"/>
        <w:jc w:val="both"/>
        <w:rPr>
          <w:rFonts w:ascii="Arial" w:hAnsi="Arial" w:cs="Arial"/>
          <w:b/>
          <w:sz w:val="20"/>
          <w:szCs w:val="20"/>
        </w:rPr>
      </w:pPr>
    </w:p>
    <w:p w14:paraId="0B6D4214"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Software Options</w:t>
      </w:r>
    </w:p>
    <w:p w14:paraId="798CBEA5" w14:textId="77777777" w:rsidR="00B907C3" w:rsidRPr="00B907C3" w:rsidRDefault="00B907C3" w:rsidP="00B907C3">
      <w:pPr>
        <w:pStyle w:val="NoSpacing"/>
        <w:jc w:val="both"/>
        <w:rPr>
          <w:rFonts w:ascii="Arial" w:hAnsi="Arial" w:cs="Arial"/>
          <w:color w:val="000000"/>
          <w:sz w:val="20"/>
          <w:szCs w:val="20"/>
          <w:lang w:val="en-CA" w:eastAsia="en-CA"/>
        </w:rPr>
      </w:pPr>
      <w:r w:rsidRPr="00B907C3">
        <w:rPr>
          <w:rFonts w:ascii="Arial" w:hAnsi="Arial" w:cs="Arial"/>
          <w:sz w:val="20"/>
          <w:szCs w:val="20"/>
        </w:rPr>
        <w:t>In order to properly estimate the variance of a given estimate using replication methods, several different commercially available software packages are avai</w:t>
      </w:r>
      <w:r w:rsidRPr="003F045C">
        <w:rPr>
          <w:rFonts w:ascii="Arial" w:hAnsi="Arial" w:cs="Arial"/>
          <w:sz w:val="20"/>
          <w:szCs w:val="20"/>
        </w:rPr>
        <w:t>lable. Examples include SAS, Stata, SUDAAN, and WesVar. While the bootstrap method is not often directly supported, the BRR is supported and the functionality can be used to estimate the variance for surveys using t</w:t>
      </w:r>
      <w:r w:rsidRPr="00B907C3">
        <w:rPr>
          <w:rFonts w:ascii="Arial" w:hAnsi="Arial" w:cs="Arial"/>
          <w:sz w:val="20"/>
          <w:szCs w:val="20"/>
        </w:rPr>
        <w:t xml:space="preserve">he bootstrap method.  The bootstrap and BRR differ in the way in which the replicates are built but the variance estimation process is the same for both methods.  This is a point that some software documentation fails to mention in great detail </w:t>
      </w:r>
      <w:r w:rsidRPr="00B907C3">
        <w:rPr>
          <w:rFonts w:ascii="Arial" w:hAnsi="Arial" w:cs="Arial"/>
          <w:noProof/>
          <w:sz w:val="20"/>
          <w:szCs w:val="20"/>
        </w:rPr>
        <w:t>(Phillips, 2004)</w:t>
      </w:r>
      <w:r w:rsidRPr="00B907C3">
        <w:rPr>
          <w:rFonts w:ascii="Arial" w:hAnsi="Arial" w:cs="Arial"/>
          <w:sz w:val="20"/>
          <w:szCs w:val="20"/>
        </w:rPr>
        <w:t>.</w:t>
      </w:r>
    </w:p>
    <w:p w14:paraId="277AC7CA" w14:textId="77777777" w:rsidR="00B907C3" w:rsidRPr="00B907C3" w:rsidRDefault="00B907C3" w:rsidP="00B907C3">
      <w:pPr>
        <w:pStyle w:val="NoSpacing"/>
        <w:jc w:val="both"/>
        <w:rPr>
          <w:rFonts w:ascii="Arial" w:hAnsi="Arial" w:cs="Arial"/>
          <w:sz w:val="20"/>
          <w:szCs w:val="20"/>
        </w:rPr>
      </w:pPr>
    </w:p>
    <w:p w14:paraId="2C4F5000" w14:textId="77777777" w:rsidR="00B907C3" w:rsidRPr="00B907C3" w:rsidRDefault="00B907C3" w:rsidP="00B907C3">
      <w:pPr>
        <w:pStyle w:val="NoSpacing"/>
        <w:jc w:val="both"/>
        <w:rPr>
          <w:rFonts w:ascii="Arial" w:hAnsi="Arial" w:cs="Arial"/>
          <w:sz w:val="20"/>
          <w:szCs w:val="20"/>
        </w:rPr>
      </w:pPr>
      <w:r w:rsidRPr="00B907C3">
        <w:rPr>
          <w:rFonts w:ascii="Arial" w:hAnsi="Arial" w:cs="Arial"/>
          <w:sz w:val="20"/>
          <w:szCs w:val="20"/>
        </w:rPr>
        <w:t xml:space="preserve">More information on these software can be found on the following websites:  </w:t>
      </w:r>
    </w:p>
    <w:p w14:paraId="79BCCBA4" w14:textId="77777777" w:rsidR="00B907C3" w:rsidRPr="00B907C3" w:rsidRDefault="00B907C3" w:rsidP="00B907C3">
      <w:pPr>
        <w:pStyle w:val="NoSpacing"/>
        <w:jc w:val="both"/>
        <w:rPr>
          <w:rFonts w:ascii="Arial" w:hAnsi="Arial" w:cs="Arial"/>
          <w:sz w:val="20"/>
          <w:szCs w:val="20"/>
        </w:rPr>
      </w:pPr>
    </w:p>
    <w:p w14:paraId="5ADD42E5"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 xml:space="preserve">SAS: </w:t>
      </w:r>
      <w:hyperlink r:id="rId31" w:history="1">
        <w:r w:rsidRPr="00B907C3">
          <w:rPr>
            <w:rStyle w:val="Hyperlink"/>
            <w:rFonts w:ascii="Arial" w:hAnsi="Arial" w:cs="Arial"/>
            <w:b/>
            <w:color w:val="000000"/>
            <w:sz w:val="20"/>
            <w:szCs w:val="20"/>
            <w:u w:color="0000FF"/>
          </w:rPr>
          <w:t>http://www.sas.com</w:t>
        </w:r>
      </w:hyperlink>
      <w:r w:rsidRPr="00B907C3">
        <w:rPr>
          <w:rFonts w:ascii="Arial" w:hAnsi="Arial" w:cs="Arial"/>
          <w:b/>
          <w:sz w:val="20"/>
          <w:szCs w:val="20"/>
        </w:rPr>
        <w:t xml:space="preserve">  </w:t>
      </w:r>
    </w:p>
    <w:p w14:paraId="755C2FD1" w14:textId="77777777" w:rsidR="00B907C3" w:rsidRPr="00B907C3" w:rsidRDefault="00B907C3" w:rsidP="00B907C3">
      <w:pPr>
        <w:pStyle w:val="NoSpacing"/>
        <w:jc w:val="both"/>
        <w:rPr>
          <w:rFonts w:ascii="Arial" w:hAnsi="Arial" w:cs="Arial"/>
          <w:sz w:val="20"/>
          <w:szCs w:val="20"/>
        </w:rPr>
      </w:pPr>
      <w:r w:rsidRPr="00B907C3">
        <w:rPr>
          <w:rFonts w:ascii="Arial" w:hAnsi="Arial" w:cs="Arial"/>
          <w:sz w:val="20"/>
          <w:szCs w:val="20"/>
        </w:rPr>
        <w:t xml:space="preserve">SAS 9.2 is the first version of SAS that offers some replication approaches to variance estimation in its four survey analysis procedures. The BRR option can be used with user-supplied bootstrap weights in order to obtain bootstrap variance estimates </w:t>
      </w:r>
      <w:r w:rsidRPr="00B907C3">
        <w:rPr>
          <w:rFonts w:ascii="Arial" w:hAnsi="Arial" w:cs="Arial"/>
          <w:noProof/>
          <w:sz w:val="20"/>
          <w:szCs w:val="20"/>
        </w:rPr>
        <w:t>(Phillips, 2004)</w:t>
      </w:r>
      <w:r w:rsidRPr="00B907C3">
        <w:rPr>
          <w:rFonts w:ascii="Arial" w:hAnsi="Arial" w:cs="Arial"/>
          <w:sz w:val="20"/>
          <w:szCs w:val="20"/>
        </w:rPr>
        <w:t>.</w:t>
      </w:r>
    </w:p>
    <w:p w14:paraId="6CA362F4" w14:textId="77777777" w:rsidR="00B907C3" w:rsidRPr="00B907C3" w:rsidRDefault="00B907C3" w:rsidP="00B907C3">
      <w:pPr>
        <w:pStyle w:val="NoSpacing"/>
        <w:jc w:val="both"/>
        <w:rPr>
          <w:rFonts w:ascii="Arial" w:hAnsi="Arial" w:cs="Arial"/>
          <w:sz w:val="20"/>
          <w:szCs w:val="20"/>
          <w:lang w:val="en"/>
        </w:rPr>
      </w:pPr>
    </w:p>
    <w:p w14:paraId="5318188F" w14:textId="77777777" w:rsidR="00B907C3" w:rsidRPr="00920C90" w:rsidRDefault="00B907C3" w:rsidP="00B907C3">
      <w:pPr>
        <w:pStyle w:val="NoSpacing"/>
        <w:jc w:val="both"/>
        <w:rPr>
          <w:rFonts w:ascii="Arial" w:hAnsi="Arial" w:cs="Arial"/>
          <w:b/>
          <w:sz w:val="20"/>
          <w:szCs w:val="20"/>
          <w:lang w:val="en-CA"/>
        </w:rPr>
      </w:pPr>
      <w:r w:rsidRPr="00920C90">
        <w:rPr>
          <w:rFonts w:ascii="Arial" w:hAnsi="Arial" w:cs="Arial"/>
          <w:b/>
          <w:sz w:val="20"/>
          <w:szCs w:val="20"/>
          <w:lang w:val="en-CA"/>
        </w:rPr>
        <w:t xml:space="preserve">Stata: </w:t>
      </w:r>
      <w:hyperlink r:id="rId32" w:history="1">
        <w:r w:rsidRPr="00920C90">
          <w:rPr>
            <w:rStyle w:val="Hyperlink"/>
            <w:rFonts w:ascii="Arial" w:hAnsi="Arial" w:cs="Arial"/>
            <w:b/>
            <w:color w:val="000000"/>
            <w:sz w:val="20"/>
            <w:szCs w:val="20"/>
            <w:u w:color="0000FF"/>
            <w:lang w:val="en-CA"/>
          </w:rPr>
          <w:t>http://www.stata.com</w:t>
        </w:r>
      </w:hyperlink>
      <w:r w:rsidRPr="00920C90">
        <w:rPr>
          <w:rFonts w:ascii="Arial" w:hAnsi="Arial" w:cs="Arial"/>
          <w:b/>
          <w:sz w:val="20"/>
          <w:szCs w:val="20"/>
          <w:lang w:val="en-CA"/>
        </w:rPr>
        <w:t xml:space="preserve">  </w:t>
      </w:r>
    </w:p>
    <w:p w14:paraId="5E7311C5" w14:textId="77777777" w:rsidR="00B907C3" w:rsidRPr="00B907C3" w:rsidRDefault="00B907C3" w:rsidP="00B907C3">
      <w:pPr>
        <w:pStyle w:val="NoSpacing"/>
        <w:jc w:val="both"/>
        <w:rPr>
          <w:rFonts w:ascii="Arial" w:hAnsi="Arial" w:cs="Arial"/>
          <w:sz w:val="20"/>
          <w:szCs w:val="20"/>
        </w:rPr>
      </w:pPr>
      <w:r w:rsidRPr="00B907C3">
        <w:rPr>
          <w:rFonts w:ascii="Arial" w:hAnsi="Arial" w:cs="Arial"/>
          <w:sz w:val="20"/>
          <w:szCs w:val="20"/>
        </w:rPr>
        <w:t xml:space="preserve">Stata 12 offers a full suite of design-based variance estimation options with the svy commands – Taylor series, jackknife, </w:t>
      </w:r>
      <w:r w:rsidRPr="003F045C">
        <w:rPr>
          <w:rFonts w:ascii="Arial" w:hAnsi="Arial" w:cs="Arial"/>
          <w:sz w:val="20"/>
          <w:szCs w:val="20"/>
        </w:rPr>
        <w:t>BRR, and bootstrap. The bootstrap option can be used with user-specified survey bootstrap weights, such as those provided with many Statistics Canada surveys, in</w:t>
      </w:r>
      <w:r w:rsidRPr="00B907C3">
        <w:rPr>
          <w:rFonts w:ascii="Arial" w:hAnsi="Arial" w:cs="Arial"/>
          <w:sz w:val="20"/>
          <w:szCs w:val="20"/>
        </w:rPr>
        <w:t xml:space="preserve"> order to obtain bootstrap variance estimates.</w:t>
      </w:r>
    </w:p>
    <w:p w14:paraId="7F7D9B03" w14:textId="77777777" w:rsidR="00B907C3" w:rsidRPr="00B907C3" w:rsidRDefault="00B907C3" w:rsidP="00B907C3">
      <w:pPr>
        <w:pStyle w:val="NoSpacing"/>
        <w:jc w:val="both"/>
        <w:rPr>
          <w:rFonts w:ascii="Arial" w:hAnsi="Arial" w:cs="Arial"/>
          <w:sz w:val="20"/>
          <w:szCs w:val="20"/>
        </w:rPr>
      </w:pPr>
    </w:p>
    <w:p w14:paraId="10B0CA3D"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 xml:space="preserve">SUDAAN: </w:t>
      </w:r>
      <w:hyperlink r:id="rId33" w:history="1">
        <w:r w:rsidRPr="00B907C3">
          <w:rPr>
            <w:rStyle w:val="Hyperlink"/>
            <w:rFonts w:ascii="Arial" w:hAnsi="Arial" w:cs="Arial"/>
            <w:b/>
            <w:color w:val="000000"/>
            <w:sz w:val="20"/>
            <w:szCs w:val="20"/>
            <w:u w:color="0000FF"/>
          </w:rPr>
          <w:t>http://www.rti.org/sudaan</w:t>
        </w:r>
      </w:hyperlink>
      <w:r w:rsidRPr="00B907C3">
        <w:rPr>
          <w:rFonts w:ascii="Arial" w:hAnsi="Arial" w:cs="Arial"/>
          <w:b/>
          <w:sz w:val="20"/>
          <w:szCs w:val="20"/>
        </w:rPr>
        <w:t xml:space="preserve">  </w:t>
      </w:r>
    </w:p>
    <w:p w14:paraId="694B3B48" w14:textId="77777777" w:rsidR="00B907C3" w:rsidRPr="003F045C" w:rsidRDefault="00B907C3" w:rsidP="00B907C3">
      <w:pPr>
        <w:pStyle w:val="NoSpacing"/>
        <w:jc w:val="both"/>
        <w:rPr>
          <w:rFonts w:ascii="Arial" w:hAnsi="Arial" w:cs="Arial"/>
          <w:sz w:val="20"/>
          <w:szCs w:val="20"/>
        </w:rPr>
      </w:pPr>
      <w:r w:rsidRPr="00B907C3">
        <w:rPr>
          <w:rFonts w:ascii="Arial" w:hAnsi="Arial" w:cs="Arial"/>
          <w:sz w:val="20"/>
          <w:szCs w:val="20"/>
        </w:rPr>
        <w:t xml:space="preserve">SUDAAN 10 offers three variance estimation methods – Taylor series, jackknife and BRR. The BRR option can be used with user-specified bootstrap weights in order </w:t>
      </w:r>
      <w:r w:rsidRPr="003F045C">
        <w:rPr>
          <w:rFonts w:ascii="Arial" w:hAnsi="Arial" w:cs="Arial"/>
          <w:sz w:val="20"/>
          <w:szCs w:val="20"/>
        </w:rPr>
        <w:t>to obtain bootstrap variance estimates</w:t>
      </w:r>
      <w:r w:rsidRPr="003F045C">
        <w:rPr>
          <w:rFonts w:ascii="Arial" w:hAnsi="Arial" w:cs="Arial"/>
          <w:noProof/>
          <w:sz w:val="20"/>
          <w:szCs w:val="20"/>
        </w:rPr>
        <w:t xml:space="preserve"> (Phillips, 2004)</w:t>
      </w:r>
      <w:r w:rsidRPr="003F045C">
        <w:rPr>
          <w:rFonts w:ascii="Arial" w:hAnsi="Arial" w:cs="Arial"/>
          <w:sz w:val="20"/>
          <w:szCs w:val="20"/>
        </w:rPr>
        <w:t>.</w:t>
      </w:r>
    </w:p>
    <w:p w14:paraId="062E310C" w14:textId="77777777" w:rsidR="00B907C3" w:rsidRPr="00B907C3" w:rsidRDefault="00B907C3" w:rsidP="00B907C3">
      <w:pPr>
        <w:pStyle w:val="NoSpacing"/>
        <w:jc w:val="both"/>
        <w:rPr>
          <w:rFonts w:ascii="Arial" w:hAnsi="Arial" w:cs="Arial"/>
          <w:sz w:val="20"/>
          <w:szCs w:val="20"/>
        </w:rPr>
      </w:pPr>
    </w:p>
    <w:p w14:paraId="351C3E73"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 xml:space="preserve">WesVar: </w:t>
      </w:r>
      <w:hyperlink r:id="rId34" w:history="1">
        <w:r w:rsidRPr="00B907C3">
          <w:rPr>
            <w:rStyle w:val="Hyperlink"/>
            <w:rFonts w:ascii="Arial" w:hAnsi="Arial" w:cs="Arial"/>
            <w:b/>
            <w:color w:val="000000"/>
            <w:sz w:val="20"/>
            <w:szCs w:val="20"/>
            <w:u w:color="0000FF"/>
          </w:rPr>
          <w:t>http://www.westat.com</w:t>
        </w:r>
      </w:hyperlink>
      <w:r w:rsidRPr="00B907C3">
        <w:rPr>
          <w:rFonts w:ascii="Arial" w:hAnsi="Arial" w:cs="Arial"/>
          <w:b/>
          <w:sz w:val="20"/>
          <w:szCs w:val="20"/>
        </w:rPr>
        <w:t xml:space="preserve">  </w:t>
      </w:r>
    </w:p>
    <w:p w14:paraId="1794983F" w14:textId="77777777" w:rsidR="00B907C3" w:rsidRPr="003F045C" w:rsidRDefault="00B907C3" w:rsidP="00B907C3">
      <w:pPr>
        <w:pStyle w:val="NoSpacing"/>
        <w:jc w:val="both"/>
        <w:rPr>
          <w:rFonts w:ascii="Arial" w:hAnsi="Arial" w:cs="Arial"/>
          <w:sz w:val="20"/>
          <w:szCs w:val="20"/>
        </w:rPr>
      </w:pPr>
      <w:r w:rsidRPr="00B907C3">
        <w:rPr>
          <w:rFonts w:ascii="Arial" w:hAnsi="Arial" w:cs="Arial"/>
          <w:sz w:val="20"/>
          <w:szCs w:val="20"/>
        </w:rPr>
        <w:t>WesVar carries out various analyses of survey data using replication methods for variance estimation. One of the methods offered is BRR with a Fay adjustment, which, as explained in Phillip</w:t>
      </w:r>
      <w:r w:rsidRPr="003F045C">
        <w:rPr>
          <w:rFonts w:ascii="Arial" w:hAnsi="Arial" w:cs="Arial"/>
          <w:sz w:val="20"/>
          <w:szCs w:val="20"/>
        </w:rPr>
        <w:t>s (2004), can be used to get bootstrap variance estimates if the bootstrap weight variables are provided by the researcher.</w:t>
      </w:r>
    </w:p>
    <w:p w14:paraId="3AA173E4" w14:textId="77777777" w:rsidR="00B907C3" w:rsidRPr="00B907C3" w:rsidRDefault="00B907C3" w:rsidP="00B907C3">
      <w:pPr>
        <w:pStyle w:val="NoSpacing"/>
        <w:jc w:val="both"/>
        <w:rPr>
          <w:rFonts w:ascii="Arial" w:hAnsi="Arial" w:cs="Arial"/>
          <w:sz w:val="20"/>
          <w:szCs w:val="20"/>
        </w:rPr>
      </w:pPr>
    </w:p>
    <w:p w14:paraId="5EE7C4D9" w14:textId="77777777" w:rsidR="00B907C3" w:rsidRPr="00B907C3" w:rsidRDefault="00B907C3" w:rsidP="00B907C3">
      <w:pPr>
        <w:pStyle w:val="NoSpacing"/>
        <w:jc w:val="both"/>
        <w:rPr>
          <w:rFonts w:ascii="Arial" w:hAnsi="Arial" w:cs="Arial"/>
          <w:sz w:val="20"/>
          <w:szCs w:val="20"/>
        </w:rPr>
      </w:pPr>
      <w:r w:rsidRPr="00B907C3">
        <w:rPr>
          <w:rFonts w:ascii="Arial" w:hAnsi="Arial" w:cs="Arial"/>
          <w:sz w:val="20"/>
          <w:szCs w:val="20"/>
        </w:rPr>
        <w:t xml:space="preserve">Additionally, any software that offers an analytic procedure or command that can produce weighted estimates of the parameters of interest and also has the flexibility of a programming language may be used iteratively to obtain bootstrap variance estimates. </w:t>
      </w:r>
    </w:p>
    <w:p w14:paraId="7C779C8F" w14:textId="77777777" w:rsidR="00B907C3" w:rsidRPr="00B907C3" w:rsidRDefault="00B907C3" w:rsidP="00B907C3">
      <w:pPr>
        <w:pStyle w:val="NoSpacing"/>
        <w:jc w:val="both"/>
        <w:rPr>
          <w:rFonts w:ascii="Arial" w:hAnsi="Arial" w:cs="Arial"/>
          <w:sz w:val="20"/>
          <w:szCs w:val="20"/>
        </w:rPr>
      </w:pPr>
    </w:p>
    <w:p w14:paraId="13BE1117"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Bootstrap in Practice</w:t>
      </w:r>
    </w:p>
    <w:p w14:paraId="7DA24BA2" w14:textId="04A50611" w:rsidR="00B907C3" w:rsidRPr="00B907C3" w:rsidRDefault="00B907C3" w:rsidP="00B907C3">
      <w:pPr>
        <w:pStyle w:val="NoSpacing"/>
        <w:jc w:val="both"/>
        <w:rPr>
          <w:rFonts w:ascii="Arial" w:hAnsi="Arial" w:cs="Arial"/>
          <w:color w:val="000000"/>
          <w:sz w:val="20"/>
          <w:szCs w:val="20"/>
          <w:lang w:val="en-CA" w:eastAsia="en-CA"/>
        </w:rPr>
      </w:pPr>
      <w:r w:rsidRPr="00B907C3">
        <w:rPr>
          <w:rFonts w:ascii="Arial" w:hAnsi="Arial" w:cs="Arial"/>
          <w:sz w:val="20"/>
          <w:szCs w:val="20"/>
        </w:rPr>
        <w:lastRenderedPageBreak/>
        <w:t>A detailed description (along with examples) of how to implement the bootstrap method with the selected software is found in Statistics Canada’s Research Data Centre’s Information and Technical Bulletin – “Weighted estimation and bootstrap variance estimation for analyz</w:t>
      </w:r>
      <w:r w:rsidR="003F045C">
        <w:rPr>
          <w:rFonts w:ascii="Arial" w:hAnsi="Arial" w:cs="Arial"/>
          <w:sz w:val="20"/>
          <w:szCs w:val="20"/>
        </w:rPr>
        <w:t xml:space="preserve">ing survey data: </w:t>
      </w:r>
      <w:r w:rsidRPr="00B907C3">
        <w:rPr>
          <w:rFonts w:ascii="Arial" w:hAnsi="Arial" w:cs="Arial"/>
          <w:sz w:val="20"/>
          <w:szCs w:val="20"/>
        </w:rPr>
        <w:t xml:space="preserve">How to implement in selected software” </w:t>
      </w:r>
      <w:r w:rsidRPr="00B907C3">
        <w:rPr>
          <w:rFonts w:ascii="Arial" w:hAnsi="Arial" w:cs="Arial"/>
          <w:noProof/>
          <w:sz w:val="20"/>
          <w:szCs w:val="20"/>
        </w:rPr>
        <w:t>(</w:t>
      </w:r>
      <w:r w:rsidR="00BC7C4B" w:rsidRPr="00313885">
        <w:rPr>
          <w:rFonts w:ascii="Arial" w:hAnsi="Arial" w:cs="Arial"/>
          <w:noProof/>
          <w:sz w:val="20"/>
          <w:szCs w:val="20"/>
          <w:lang w:val="en-CA"/>
        </w:rPr>
        <w:t>Gagné, Roberts et Keown, 2014</w:t>
      </w:r>
      <w:r w:rsidRPr="00B907C3">
        <w:rPr>
          <w:rFonts w:ascii="Arial" w:hAnsi="Arial" w:cs="Arial"/>
          <w:noProof/>
          <w:sz w:val="20"/>
          <w:szCs w:val="20"/>
        </w:rPr>
        <w:t>, 2014)</w:t>
      </w:r>
      <w:r w:rsidRPr="00B907C3">
        <w:rPr>
          <w:rFonts w:ascii="Arial" w:hAnsi="Arial" w:cs="Arial"/>
          <w:sz w:val="20"/>
          <w:szCs w:val="20"/>
        </w:rPr>
        <w:t xml:space="preserve">. </w:t>
      </w:r>
    </w:p>
    <w:p w14:paraId="563C9377" w14:textId="77777777" w:rsidR="00B907C3" w:rsidRPr="00B907C3" w:rsidRDefault="005F107A" w:rsidP="00B907C3">
      <w:pPr>
        <w:pStyle w:val="NoSpacing"/>
        <w:jc w:val="both"/>
        <w:rPr>
          <w:rFonts w:ascii="Arial" w:hAnsi="Arial" w:cs="Arial"/>
          <w:b/>
          <w:sz w:val="20"/>
          <w:szCs w:val="20"/>
          <w:lang w:val="en"/>
        </w:rPr>
      </w:pPr>
      <w:hyperlink r:id="rId35" w:history="1">
        <w:r w:rsidR="00B907C3" w:rsidRPr="00B907C3">
          <w:rPr>
            <w:rStyle w:val="Hyperlink"/>
            <w:rFonts w:ascii="Arial" w:hAnsi="Arial" w:cs="Arial"/>
            <w:b/>
            <w:color w:val="000000"/>
            <w:sz w:val="20"/>
            <w:szCs w:val="20"/>
            <w:lang w:val="en"/>
          </w:rPr>
          <w:t>http://www.statcan.gc.ca/pub/12-002-x/2014001/article/11901-eng.htm</w:t>
        </w:r>
      </w:hyperlink>
    </w:p>
    <w:p w14:paraId="6CF221C2" w14:textId="77777777" w:rsidR="00B907C3" w:rsidRPr="00B907C3" w:rsidRDefault="00B907C3" w:rsidP="00B907C3">
      <w:pPr>
        <w:pStyle w:val="NoSpacing"/>
        <w:jc w:val="both"/>
        <w:rPr>
          <w:rFonts w:ascii="Arial" w:hAnsi="Arial" w:cs="Arial"/>
          <w:sz w:val="20"/>
          <w:szCs w:val="20"/>
          <w:lang w:val="en"/>
        </w:rPr>
      </w:pPr>
    </w:p>
    <w:p w14:paraId="2005EE0A" w14:textId="77777777" w:rsidR="00B907C3" w:rsidRPr="00B907C3" w:rsidRDefault="00B907C3" w:rsidP="00B907C3">
      <w:pPr>
        <w:pStyle w:val="NoSpacing"/>
        <w:jc w:val="both"/>
        <w:rPr>
          <w:rFonts w:ascii="Arial" w:hAnsi="Arial" w:cs="Arial"/>
          <w:sz w:val="20"/>
          <w:szCs w:val="20"/>
          <w:lang w:val="en-CA"/>
        </w:rPr>
      </w:pPr>
      <w:r w:rsidRPr="00B907C3">
        <w:rPr>
          <w:rFonts w:ascii="Arial" w:hAnsi="Arial" w:cs="Arial"/>
          <w:sz w:val="20"/>
          <w:szCs w:val="20"/>
        </w:rPr>
        <w:t xml:space="preserve">With each software option for estimating the bootstrap variance, certain key files, variables and parameters are required. The information required includes: </w:t>
      </w:r>
    </w:p>
    <w:p w14:paraId="1E89B21A" w14:textId="77777777" w:rsidR="00B907C3" w:rsidRPr="00B907C3" w:rsidRDefault="00B907C3" w:rsidP="00B907C3">
      <w:pPr>
        <w:jc w:val="both"/>
        <w:rPr>
          <w:rFonts w:ascii="Arial" w:hAnsi="Arial" w:cs="Arial"/>
          <w:sz w:val="20"/>
          <w:szCs w:val="20"/>
        </w:rPr>
      </w:pPr>
    </w:p>
    <w:p w14:paraId="23825954" w14:textId="77777777" w:rsidR="00B907C3" w:rsidRPr="00B907C3" w:rsidRDefault="00B907C3" w:rsidP="00B907C3">
      <w:pPr>
        <w:jc w:val="both"/>
        <w:rPr>
          <w:rFonts w:ascii="Arial" w:hAnsi="Arial" w:cs="Arial"/>
          <w:sz w:val="20"/>
          <w:szCs w:val="20"/>
        </w:rPr>
      </w:pPr>
      <w:r w:rsidRPr="00B907C3">
        <w:rPr>
          <w:rFonts w:ascii="Arial" w:hAnsi="Arial" w:cs="Arial"/>
          <w:b/>
          <w:sz w:val="20"/>
          <w:szCs w:val="20"/>
        </w:rPr>
        <w:t>Files</w:t>
      </w:r>
      <w:r w:rsidRPr="00B907C3">
        <w:rPr>
          <w:rStyle w:val="FootnoteReference"/>
          <w:rFonts w:ascii="Arial" w:hAnsi="Arial" w:cs="Arial"/>
          <w:b/>
          <w:sz w:val="20"/>
          <w:szCs w:val="20"/>
        </w:rPr>
        <w:footnoteReference w:id="2"/>
      </w:r>
      <w:r w:rsidRPr="00B907C3">
        <w:rPr>
          <w:rFonts w:ascii="Arial" w:hAnsi="Arial" w:cs="Arial"/>
          <w:b/>
          <w:sz w:val="20"/>
          <w:szCs w:val="20"/>
        </w:rPr>
        <w:t xml:space="preserve">: </w:t>
      </w:r>
    </w:p>
    <w:p w14:paraId="5AA9A2BD" w14:textId="3F254728" w:rsidR="00B907C3" w:rsidRPr="003F045C" w:rsidRDefault="00B907C3" w:rsidP="00B907C3">
      <w:pPr>
        <w:pStyle w:val="NoSpacing"/>
        <w:ind w:left="720" w:hanging="720"/>
        <w:jc w:val="both"/>
        <w:rPr>
          <w:rFonts w:ascii="Arial" w:hAnsi="Arial" w:cs="Arial"/>
          <w:sz w:val="20"/>
          <w:szCs w:val="20"/>
        </w:rPr>
      </w:pPr>
      <w:r w:rsidRPr="00B907C3">
        <w:rPr>
          <w:rFonts w:ascii="Arial" w:hAnsi="Arial" w:cs="Arial"/>
          <w:sz w:val="20"/>
          <w:szCs w:val="20"/>
        </w:rPr>
        <w:t xml:space="preserve">The data file – The file containing all observations and their characteristics collected by the survey. </w:t>
      </w:r>
    </w:p>
    <w:p w14:paraId="38D5017B" w14:textId="37017E94" w:rsidR="00B907C3" w:rsidRPr="003F045C" w:rsidRDefault="00B907C3" w:rsidP="00B907C3">
      <w:pPr>
        <w:pStyle w:val="NoSpacing"/>
        <w:ind w:left="720" w:hanging="720"/>
        <w:jc w:val="both"/>
        <w:rPr>
          <w:rFonts w:ascii="Arial" w:hAnsi="Arial" w:cs="Arial"/>
          <w:sz w:val="20"/>
          <w:szCs w:val="20"/>
        </w:rPr>
      </w:pPr>
      <w:r w:rsidRPr="003F045C">
        <w:rPr>
          <w:rFonts w:ascii="Arial" w:hAnsi="Arial" w:cs="Arial"/>
          <w:sz w:val="20"/>
          <w:szCs w:val="20"/>
        </w:rPr>
        <w:t xml:space="preserve">The bootstrap weight file – The file containing the weights for each of the bootstrap replicates. </w:t>
      </w:r>
    </w:p>
    <w:p w14:paraId="5EA696D6" w14:textId="77777777" w:rsidR="00B907C3" w:rsidRPr="00B907C3" w:rsidRDefault="00B907C3" w:rsidP="00B907C3">
      <w:pPr>
        <w:pStyle w:val="ListParagraph"/>
        <w:jc w:val="both"/>
        <w:rPr>
          <w:rFonts w:ascii="Arial" w:hAnsi="Arial" w:cs="Arial"/>
          <w:sz w:val="20"/>
          <w:szCs w:val="20"/>
        </w:rPr>
      </w:pPr>
    </w:p>
    <w:p w14:paraId="37F570B3" w14:textId="77777777" w:rsidR="00B907C3" w:rsidRPr="00B907C3" w:rsidRDefault="00B907C3" w:rsidP="00B907C3">
      <w:pPr>
        <w:jc w:val="both"/>
        <w:rPr>
          <w:rFonts w:ascii="Arial" w:hAnsi="Arial" w:cs="Arial"/>
          <w:b/>
          <w:sz w:val="20"/>
          <w:szCs w:val="20"/>
        </w:rPr>
      </w:pPr>
      <w:r w:rsidRPr="00B907C3">
        <w:rPr>
          <w:rFonts w:ascii="Arial" w:hAnsi="Arial" w:cs="Arial"/>
          <w:b/>
          <w:sz w:val="20"/>
          <w:szCs w:val="20"/>
        </w:rPr>
        <w:t>Variables:</w:t>
      </w:r>
    </w:p>
    <w:p w14:paraId="5DF15E83" w14:textId="77777777" w:rsidR="00B907C3" w:rsidRPr="003F045C" w:rsidRDefault="00B907C3" w:rsidP="00B907C3">
      <w:pPr>
        <w:pStyle w:val="ListParagraph"/>
        <w:numPr>
          <w:ilvl w:val="0"/>
          <w:numId w:val="29"/>
        </w:numPr>
        <w:spacing w:line="254" w:lineRule="auto"/>
        <w:contextualSpacing/>
        <w:jc w:val="both"/>
        <w:rPr>
          <w:rFonts w:ascii="Arial" w:hAnsi="Arial" w:cs="Arial"/>
          <w:b/>
          <w:sz w:val="20"/>
          <w:szCs w:val="20"/>
        </w:rPr>
      </w:pPr>
      <w:r w:rsidRPr="003F045C">
        <w:rPr>
          <w:rFonts w:ascii="Arial" w:hAnsi="Arial" w:cs="Arial"/>
          <w:b/>
          <w:sz w:val="20"/>
          <w:szCs w:val="20"/>
        </w:rPr>
        <w:t xml:space="preserve">Identification variable(s) – </w:t>
      </w:r>
      <w:r w:rsidRPr="003F045C">
        <w:rPr>
          <w:rFonts w:ascii="Arial" w:hAnsi="Arial" w:cs="Arial"/>
          <w:sz w:val="20"/>
          <w:szCs w:val="20"/>
        </w:rPr>
        <w:t>Unique identifiers for every observation on the data file</w:t>
      </w:r>
    </w:p>
    <w:p w14:paraId="0FC3BF7A" w14:textId="7721F914" w:rsidR="00B907C3" w:rsidRPr="003F045C" w:rsidRDefault="00B907C3" w:rsidP="00B907C3">
      <w:pPr>
        <w:pStyle w:val="ListParagraph"/>
        <w:numPr>
          <w:ilvl w:val="0"/>
          <w:numId w:val="29"/>
        </w:numPr>
        <w:spacing w:line="254" w:lineRule="auto"/>
        <w:contextualSpacing/>
        <w:jc w:val="both"/>
        <w:rPr>
          <w:rFonts w:ascii="Arial" w:hAnsi="Arial" w:cs="Arial"/>
          <w:sz w:val="20"/>
          <w:szCs w:val="20"/>
        </w:rPr>
      </w:pPr>
      <w:r w:rsidRPr="003F045C">
        <w:rPr>
          <w:rFonts w:ascii="Arial" w:hAnsi="Arial" w:cs="Arial"/>
          <w:b/>
          <w:sz w:val="20"/>
          <w:szCs w:val="20"/>
        </w:rPr>
        <w:t>The survey weight</w:t>
      </w:r>
      <w:r w:rsidRPr="003F045C">
        <w:rPr>
          <w:rFonts w:ascii="Arial" w:hAnsi="Arial" w:cs="Arial"/>
          <w:sz w:val="20"/>
          <w:szCs w:val="20"/>
        </w:rPr>
        <w:t xml:space="preserve"> – The weight to be used in calculating the survey estimates. </w:t>
      </w:r>
    </w:p>
    <w:p w14:paraId="639576C5" w14:textId="77777777" w:rsidR="00B907C3" w:rsidRPr="00B907C3" w:rsidRDefault="00B907C3" w:rsidP="00B907C3">
      <w:pPr>
        <w:pStyle w:val="ListParagraph"/>
        <w:numPr>
          <w:ilvl w:val="0"/>
          <w:numId w:val="29"/>
        </w:numPr>
        <w:spacing w:line="254" w:lineRule="auto"/>
        <w:contextualSpacing/>
        <w:jc w:val="both"/>
        <w:rPr>
          <w:rFonts w:ascii="Arial" w:hAnsi="Arial" w:cs="Arial"/>
          <w:b/>
          <w:sz w:val="20"/>
          <w:szCs w:val="20"/>
        </w:rPr>
      </w:pPr>
      <w:r w:rsidRPr="00B907C3">
        <w:rPr>
          <w:rFonts w:ascii="Arial" w:hAnsi="Arial" w:cs="Arial"/>
          <w:b/>
          <w:sz w:val="20"/>
          <w:szCs w:val="20"/>
        </w:rPr>
        <w:t>The replicate or bootstrap weights –</w:t>
      </w:r>
      <w:r w:rsidRPr="00B907C3">
        <w:rPr>
          <w:rFonts w:ascii="Arial" w:hAnsi="Arial" w:cs="Arial"/>
          <w:sz w:val="20"/>
          <w:szCs w:val="20"/>
        </w:rPr>
        <w:t>There is one weight for each bootstrap replicate</w:t>
      </w:r>
    </w:p>
    <w:p w14:paraId="77FA6065" w14:textId="65FCD4AF" w:rsidR="00B907C3" w:rsidRPr="00B907C3" w:rsidRDefault="00B907C3" w:rsidP="00B907C3">
      <w:pPr>
        <w:pStyle w:val="ListParagraph"/>
        <w:numPr>
          <w:ilvl w:val="0"/>
          <w:numId w:val="29"/>
        </w:numPr>
        <w:spacing w:line="254" w:lineRule="auto"/>
        <w:contextualSpacing/>
        <w:jc w:val="both"/>
        <w:rPr>
          <w:rFonts w:ascii="Arial" w:hAnsi="Arial" w:cs="Arial"/>
          <w:b/>
          <w:sz w:val="20"/>
          <w:szCs w:val="20"/>
        </w:rPr>
      </w:pPr>
      <w:r w:rsidRPr="00B907C3">
        <w:rPr>
          <w:rFonts w:ascii="Arial" w:hAnsi="Arial" w:cs="Arial"/>
          <w:b/>
          <w:sz w:val="20"/>
          <w:szCs w:val="20"/>
        </w:rPr>
        <w:t xml:space="preserve">Analysis variables – </w:t>
      </w:r>
      <w:r w:rsidRPr="00B907C3">
        <w:rPr>
          <w:rFonts w:ascii="Arial" w:hAnsi="Arial" w:cs="Arial"/>
          <w:sz w:val="20"/>
          <w:szCs w:val="20"/>
        </w:rPr>
        <w:t>These are variables to be used by the</w:t>
      </w:r>
      <w:r w:rsidR="003F045C">
        <w:rPr>
          <w:rFonts w:ascii="Arial" w:hAnsi="Arial" w:cs="Arial"/>
          <w:sz w:val="20"/>
          <w:szCs w:val="20"/>
        </w:rPr>
        <w:t xml:space="preserve"> researcher in their analysis. </w:t>
      </w:r>
      <w:r w:rsidRPr="00B907C3">
        <w:rPr>
          <w:rFonts w:ascii="Arial" w:hAnsi="Arial" w:cs="Arial"/>
          <w:sz w:val="20"/>
          <w:szCs w:val="20"/>
        </w:rPr>
        <w:t>These may be directly available on the data files or derived for the purposes of the study.</w:t>
      </w:r>
    </w:p>
    <w:p w14:paraId="5B50F40E" w14:textId="77777777" w:rsidR="00B907C3" w:rsidRPr="00B907C3" w:rsidRDefault="00B907C3" w:rsidP="00B907C3">
      <w:pPr>
        <w:pStyle w:val="ListParagraph"/>
        <w:jc w:val="both"/>
        <w:rPr>
          <w:rFonts w:ascii="Arial" w:hAnsi="Arial" w:cs="Arial"/>
          <w:b/>
          <w:sz w:val="20"/>
          <w:szCs w:val="20"/>
        </w:rPr>
      </w:pPr>
    </w:p>
    <w:p w14:paraId="4BAFB68B" w14:textId="77777777" w:rsidR="00B907C3" w:rsidRPr="00B907C3" w:rsidRDefault="00B907C3" w:rsidP="00B907C3">
      <w:pPr>
        <w:pStyle w:val="NoSpacing"/>
        <w:jc w:val="both"/>
        <w:rPr>
          <w:rFonts w:ascii="Arial" w:hAnsi="Arial" w:cs="Arial"/>
          <w:b/>
          <w:sz w:val="20"/>
          <w:szCs w:val="20"/>
        </w:rPr>
      </w:pPr>
      <w:r w:rsidRPr="00B907C3">
        <w:rPr>
          <w:rFonts w:ascii="Arial" w:hAnsi="Arial" w:cs="Arial"/>
          <w:b/>
          <w:sz w:val="20"/>
          <w:szCs w:val="20"/>
        </w:rPr>
        <w:t>Parameters:</w:t>
      </w:r>
    </w:p>
    <w:p w14:paraId="2EFADD32" w14:textId="3E2C2E40" w:rsidR="00B907C3" w:rsidRPr="003F045C" w:rsidRDefault="00B907C3" w:rsidP="00B907C3">
      <w:pPr>
        <w:pStyle w:val="ListParagraph"/>
        <w:numPr>
          <w:ilvl w:val="0"/>
          <w:numId w:val="29"/>
        </w:numPr>
        <w:spacing w:line="254" w:lineRule="auto"/>
        <w:ind w:right="209"/>
        <w:contextualSpacing/>
        <w:jc w:val="both"/>
        <w:rPr>
          <w:rFonts w:ascii="Arial" w:hAnsi="Arial" w:cs="Arial"/>
          <w:sz w:val="20"/>
          <w:szCs w:val="20"/>
        </w:rPr>
      </w:pPr>
      <w:r w:rsidRPr="003F045C">
        <w:rPr>
          <w:rFonts w:ascii="Arial" w:hAnsi="Arial" w:cs="Arial"/>
          <w:sz w:val="20"/>
          <w:szCs w:val="20"/>
        </w:rPr>
        <w:t xml:space="preserve">The replicate weights’ names or prefix (Ex. </w:t>
      </w:r>
      <w:r w:rsidR="005F107A">
        <w:rPr>
          <w:rFonts w:ascii="Arial" w:hAnsi="Arial" w:cs="Arial"/>
          <w:sz w:val="20"/>
          <w:szCs w:val="20"/>
        </w:rPr>
        <w:t>WRPG</w:t>
      </w:r>
      <w:r w:rsidRPr="003F045C">
        <w:rPr>
          <w:rFonts w:ascii="Arial" w:hAnsi="Arial" w:cs="Arial"/>
          <w:sz w:val="20"/>
          <w:szCs w:val="20"/>
        </w:rPr>
        <w:t>1-</w:t>
      </w:r>
      <w:r w:rsidR="005F107A">
        <w:rPr>
          <w:rFonts w:ascii="Arial" w:hAnsi="Arial" w:cs="Arial"/>
          <w:sz w:val="20"/>
          <w:szCs w:val="20"/>
        </w:rPr>
        <w:t>WRPG</w:t>
      </w:r>
      <w:r w:rsidR="003F045C">
        <w:rPr>
          <w:rFonts w:ascii="Arial" w:hAnsi="Arial" w:cs="Arial"/>
          <w:sz w:val="20"/>
          <w:szCs w:val="20"/>
        </w:rPr>
        <w:t>10</w:t>
      </w:r>
      <w:r w:rsidRPr="003F045C">
        <w:rPr>
          <w:rFonts w:ascii="Arial" w:hAnsi="Arial" w:cs="Arial"/>
          <w:sz w:val="20"/>
          <w:szCs w:val="20"/>
        </w:rPr>
        <w:t>00)</w:t>
      </w:r>
    </w:p>
    <w:p w14:paraId="690493D0" w14:textId="0B779748" w:rsidR="00B907C3" w:rsidRPr="003F045C" w:rsidRDefault="00B907C3" w:rsidP="00B907C3">
      <w:pPr>
        <w:pStyle w:val="ListParagraph"/>
        <w:numPr>
          <w:ilvl w:val="0"/>
          <w:numId w:val="29"/>
        </w:numPr>
        <w:spacing w:line="254" w:lineRule="auto"/>
        <w:ind w:right="209"/>
        <w:contextualSpacing/>
        <w:jc w:val="both"/>
        <w:rPr>
          <w:rFonts w:ascii="Arial" w:hAnsi="Arial" w:cs="Arial"/>
          <w:sz w:val="20"/>
          <w:szCs w:val="20"/>
        </w:rPr>
      </w:pPr>
      <w:r w:rsidRPr="003F045C">
        <w:rPr>
          <w:rFonts w:ascii="Arial" w:hAnsi="Arial" w:cs="Arial"/>
          <w:sz w:val="20"/>
          <w:szCs w:val="20"/>
        </w:rPr>
        <w:t xml:space="preserve">The number of replicate weights specific to the survey. For </w:t>
      </w:r>
      <w:r w:rsidR="003F045C">
        <w:rPr>
          <w:rFonts w:ascii="Arial" w:hAnsi="Arial" w:cs="Arial"/>
          <w:sz w:val="20"/>
          <w:szCs w:val="20"/>
        </w:rPr>
        <w:t>CIUS</w:t>
      </w:r>
      <w:r w:rsidRPr="003F045C">
        <w:rPr>
          <w:rFonts w:ascii="Arial" w:hAnsi="Arial" w:cs="Arial"/>
          <w:sz w:val="20"/>
          <w:szCs w:val="20"/>
        </w:rPr>
        <w:t xml:space="preserve">, there are </w:t>
      </w:r>
      <w:r w:rsidR="003F045C">
        <w:rPr>
          <w:rFonts w:ascii="Arial" w:hAnsi="Arial" w:cs="Arial"/>
          <w:sz w:val="20"/>
          <w:szCs w:val="20"/>
        </w:rPr>
        <w:t>1,0</w:t>
      </w:r>
      <w:r w:rsidRPr="003F045C">
        <w:rPr>
          <w:rFonts w:ascii="Arial" w:hAnsi="Arial" w:cs="Arial"/>
          <w:sz w:val="20"/>
          <w:szCs w:val="20"/>
        </w:rPr>
        <w:t>00 bootstrap replicates.</w:t>
      </w:r>
    </w:p>
    <w:p w14:paraId="6FA78BCB" w14:textId="767D7975" w:rsidR="00B907C3" w:rsidRPr="003F045C" w:rsidRDefault="00B907C3" w:rsidP="00B907C3">
      <w:pPr>
        <w:pStyle w:val="ListParagraph"/>
        <w:numPr>
          <w:ilvl w:val="0"/>
          <w:numId w:val="29"/>
        </w:numPr>
        <w:spacing w:line="254" w:lineRule="auto"/>
        <w:ind w:right="209"/>
        <w:contextualSpacing/>
        <w:jc w:val="both"/>
        <w:rPr>
          <w:rFonts w:ascii="Arial" w:hAnsi="Arial" w:cs="Arial"/>
          <w:sz w:val="20"/>
          <w:szCs w:val="20"/>
        </w:rPr>
      </w:pPr>
      <w:r w:rsidRPr="003F045C">
        <w:rPr>
          <w:rFonts w:ascii="Arial" w:hAnsi="Arial" w:cs="Arial"/>
          <w:sz w:val="20"/>
          <w:szCs w:val="20"/>
        </w:rPr>
        <w:t xml:space="preserve">A mean bootstrap parameter (Fay adjustment or Fay’s Factor) if the survey used the mean bootstrap methodology. </w:t>
      </w:r>
      <w:r w:rsidR="003F045C">
        <w:rPr>
          <w:rFonts w:ascii="Arial" w:hAnsi="Arial" w:cs="Arial"/>
          <w:sz w:val="20"/>
          <w:szCs w:val="20"/>
        </w:rPr>
        <w:t xml:space="preserve">CIUS </w:t>
      </w:r>
      <w:r w:rsidRPr="003F045C">
        <w:rPr>
          <w:rFonts w:ascii="Arial" w:hAnsi="Arial" w:cs="Arial"/>
          <w:sz w:val="20"/>
          <w:szCs w:val="20"/>
        </w:rPr>
        <w:t>did not use the mean bootstrap methodology.</w:t>
      </w:r>
    </w:p>
    <w:p w14:paraId="5E22F474" w14:textId="77777777" w:rsidR="00B907C3" w:rsidRDefault="00B907C3" w:rsidP="00EA3517">
      <w:pPr>
        <w:pStyle w:val="Chaptertextinuserguide"/>
        <w:rPr>
          <w:rFonts w:ascii="Arial" w:hAnsi="Arial" w:cs="Arial"/>
          <w:b/>
        </w:rPr>
      </w:pPr>
    </w:p>
    <w:p w14:paraId="7E08F927" w14:textId="77777777" w:rsidR="00B907C3" w:rsidRDefault="00B907C3" w:rsidP="00EA3517">
      <w:pPr>
        <w:pStyle w:val="Chaptertextinuserguide"/>
        <w:rPr>
          <w:rFonts w:ascii="Arial" w:hAnsi="Arial" w:cs="Arial"/>
          <w:b/>
        </w:rPr>
      </w:pPr>
    </w:p>
    <w:p w14:paraId="48A20A0B" w14:textId="77777777" w:rsidR="003D5893" w:rsidRDefault="003D5893" w:rsidP="00EA3517">
      <w:pPr>
        <w:autoSpaceDE w:val="0"/>
        <w:autoSpaceDN w:val="0"/>
        <w:adjustRightInd w:val="0"/>
        <w:ind w:left="360"/>
        <w:rPr>
          <w:rFonts w:ascii="Arial" w:hAnsi="Arial" w:cs="Arial"/>
          <w:color w:val="000000"/>
          <w:sz w:val="20"/>
          <w:szCs w:val="20"/>
        </w:rPr>
      </w:pPr>
    </w:p>
    <w:p w14:paraId="0B68262F" w14:textId="77777777" w:rsidR="003D5893" w:rsidRDefault="003D5893" w:rsidP="00EA3517">
      <w:pPr>
        <w:autoSpaceDE w:val="0"/>
        <w:autoSpaceDN w:val="0"/>
        <w:adjustRightInd w:val="0"/>
        <w:ind w:left="360"/>
        <w:rPr>
          <w:rFonts w:ascii="Arial" w:hAnsi="Arial" w:cs="Arial"/>
          <w:color w:val="000000"/>
          <w:sz w:val="20"/>
          <w:szCs w:val="20"/>
        </w:rPr>
      </w:pPr>
    </w:p>
    <w:p w14:paraId="358D98EA" w14:textId="77777777" w:rsidR="003D5893" w:rsidRDefault="003D5893" w:rsidP="00EA3517">
      <w:pPr>
        <w:autoSpaceDE w:val="0"/>
        <w:autoSpaceDN w:val="0"/>
        <w:adjustRightInd w:val="0"/>
        <w:ind w:left="360"/>
        <w:rPr>
          <w:rFonts w:ascii="Arial" w:hAnsi="Arial" w:cs="Arial"/>
          <w:color w:val="000000"/>
          <w:sz w:val="20"/>
          <w:szCs w:val="20"/>
        </w:rPr>
      </w:pPr>
    </w:p>
    <w:p w14:paraId="1430198F" w14:textId="77777777" w:rsidR="003D5893" w:rsidRDefault="003D5893" w:rsidP="00EA3517">
      <w:pPr>
        <w:autoSpaceDE w:val="0"/>
        <w:autoSpaceDN w:val="0"/>
        <w:adjustRightInd w:val="0"/>
        <w:ind w:left="360"/>
        <w:rPr>
          <w:rFonts w:ascii="Arial" w:hAnsi="Arial" w:cs="Arial"/>
          <w:color w:val="000000"/>
          <w:sz w:val="20"/>
          <w:szCs w:val="20"/>
        </w:rPr>
      </w:pPr>
    </w:p>
    <w:p w14:paraId="1451408B" w14:textId="77777777" w:rsidR="003D5893" w:rsidRDefault="003D5893" w:rsidP="00EA3517">
      <w:pPr>
        <w:autoSpaceDE w:val="0"/>
        <w:autoSpaceDN w:val="0"/>
        <w:adjustRightInd w:val="0"/>
        <w:ind w:left="360"/>
        <w:rPr>
          <w:rFonts w:ascii="Arial" w:hAnsi="Arial" w:cs="Arial"/>
          <w:color w:val="000000"/>
          <w:sz w:val="20"/>
          <w:szCs w:val="20"/>
        </w:rPr>
      </w:pPr>
    </w:p>
    <w:p w14:paraId="0C25D3D0" w14:textId="77777777" w:rsidR="003D5893" w:rsidRDefault="003D5893" w:rsidP="00EA3517">
      <w:pPr>
        <w:autoSpaceDE w:val="0"/>
        <w:autoSpaceDN w:val="0"/>
        <w:adjustRightInd w:val="0"/>
        <w:ind w:left="360"/>
        <w:rPr>
          <w:rFonts w:ascii="Arial" w:hAnsi="Arial" w:cs="Arial"/>
          <w:color w:val="000000"/>
          <w:sz w:val="20"/>
          <w:szCs w:val="20"/>
        </w:rPr>
      </w:pPr>
    </w:p>
    <w:p w14:paraId="223B98B3" w14:textId="77777777" w:rsidR="003D5893" w:rsidRPr="00172039" w:rsidRDefault="003D5893" w:rsidP="00EA3517">
      <w:pPr>
        <w:autoSpaceDE w:val="0"/>
        <w:autoSpaceDN w:val="0"/>
        <w:adjustRightInd w:val="0"/>
        <w:ind w:left="360"/>
        <w:rPr>
          <w:rFonts w:ascii="Arial" w:hAnsi="Arial" w:cs="Arial"/>
          <w:color w:val="000000"/>
          <w:sz w:val="20"/>
          <w:szCs w:val="20"/>
        </w:rPr>
      </w:pPr>
    </w:p>
    <w:p w14:paraId="7688BE33" w14:textId="77777777" w:rsidR="00A00B7D" w:rsidRPr="00B22E89" w:rsidRDefault="00A00B7D" w:rsidP="00EA3517">
      <w:pPr>
        <w:autoSpaceDE w:val="0"/>
        <w:autoSpaceDN w:val="0"/>
        <w:adjustRightInd w:val="0"/>
        <w:rPr>
          <w:rFonts w:ascii="Arial" w:hAnsi="Arial" w:cs="Arial"/>
          <w:color w:val="000000"/>
          <w:sz w:val="20"/>
          <w:szCs w:val="20"/>
          <w:highlight w:val="yellow"/>
        </w:rPr>
      </w:pPr>
    </w:p>
    <w:p w14:paraId="76D4B2E6" w14:textId="7CCE12E9" w:rsidR="00BF0101" w:rsidRPr="0035732A" w:rsidRDefault="00AF5435" w:rsidP="00BF0101">
      <w:pPr>
        <w:pStyle w:val="ChapterHeading"/>
        <w:numPr>
          <w:ilvl w:val="0"/>
          <w:numId w:val="0"/>
        </w:numPr>
        <w:rPr>
          <w:rFonts w:ascii="Arial" w:hAnsi="Arial" w:cs="Arial"/>
        </w:rPr>
      </w:pPr>
      <w:r w:rsidRPr="00B22E89">
        <w:rPr>
          <w:rFonts w:ascii="Arial" w:hAnsi="Arial" w:cs="Arial"/>
          <w:highlight w:val="yellow"/>
          <w:lang w:val="en-US"/>
        </w:rPr>
        <w:br w:type="page"/>
      </w:r>
      <w:bookmarkStart w:id="900" w:name="_Toc151386888"/>
      <w:r w:rsidR="00BF0101" w:rsidRPr="0035732A">
        <w:rPr>
          <w:rFonts w:ascii="Arial" w:hAnsi="Arial" w:cs="Arial"/>
        </w:rPr>
        <w:lastRenderedPageBreak/>
        <w:t>B</w:t>
      </w:r>
      <w:r w:rsidR="00BF0101">
        <w:rPr>
          <w:rFonts w:ascii="Arial" w:hAnsi="Arial" w:cs="Arial"/>
        </w:rPr>
        <w:t>ibliography</w:t>
      </w:r>
      <w:bookmarkEnd w:id="900"/>
    </w:p>
    <w:p w14:paraId="54BA44EF" w14:textId="77777777" w:rsidR="00BF0101" w:rsidRPr="00BF0101" w:rsidRDefault="00BF0101" w:rsidP="00BF0101">
      <w:pPr>
        <w:rPr>
          <w:rFonts w:ascii="Arial" w:hAnsi="Arial" w:cs="Arial"/>
          <w:sz w:val="20"/>
          <w:szCs w:val="20"/>
        </w:rPr>
      </w:pPr>
      <w:r w:rsidRPr="00BF0101">
        <w:rPr>
          <w:rFonts w:ascii="Arial" w:hAnsi="Arial" w:cs="Arial"/>
          <w:sz w:val="20"/>
          <w:szCs w:val="20"/>
        </w:rPr>
        <w:t xml:space="preserve">Wolter, K. (2007). Introduction to Variance Estimation (2nd ed.). New York: Springer-Verlag. </w:t>
      </w:r>
    </w:p>
    <w:p w14:paraId="08F369FB" w14:textId="77777777" w:rsidR="00BF0101" w:rsidRPr="00BF0101" w:rsidRDefault="00BF0101" w:rsidP="00BF0101">
      <w:pPr>
        <w:rPr>
          <w:rFonts w:ascii="Arial" w:hAnsi="Arial" w:cs="Arial"/>
          <w:sz w:val="20"/>
          <w:szCs w:val="20"/>
        </w:rPr>
      </w:pPr>
    </w:p>
    <w:p w14:paraId="7D357DE6" w14:textId="77777777" w:rsidR="00BF0101" w:rsidRPr="00BF0101" w:rsidRDefault="00BF0101" w:rsidP="00BF0101">
      <w:pPr>
        <w:rPr>
          <w:rFonts w:ascii="Arial" w:hAnsi="Arial" w:cs="Arial"/>
          <w:sz w:val="20"/>
          <w:szCs w:val="20"/>
        </w:rPr>
      </w:pPr>
      <w:r w:rsidRPr="00BF0101">
        <w:rPr>
          <w:rFonts w:ascii="Arial" w:hAnsi="Arial" w:cs="Arial"/>
          <w:sz w:val="20"/>
          <w:szCs w:val="20"/>
        </w:rPr>
        <w:t>Rust, K., &amp; Rao, J. (1996). Variance estimation for complex surveys using replication techniques. Statistical Methods in Medical Research 5, pp. 283-310.</w:t>
      </w:r>
    </w:p>
    <w:p w14:paraId="082BD7D8" w14:textId="77777777" w:rsidR="00BF0101" w:rsidRPr="00BF0101" w:rsidRDefault="00BF0101" w:rsidP="00BF0101">
      <w:pPr>
        <w:rPr>
          <w:rFonts w:ascii="Arial" w:hAnsi="Arial" w:cs="Arial"/>
          <w:sz w:val="20"/>
          <w:szCs w:val="20"/>
        </w:rPr>
      </w:pPr>
    </w:p>
    <w:p w14:paraId="1504338B" w14:textId="77777777" w:rsidR="00BF0101" w:rsidRPr="00BF0101" w:rsidRDefault="00BF0101" w:rsidP="00BF0101">
      <w:pPr>
        <w:rPr>
          <w:rFonts w:ascii="Arial" w:hAnsi="Arial" w:cs="Arial"/>
          <w:sz w:val="20"/>
          <w:szCs w:val="20"/>
        </w:rPr>
      </w:pPr>
      <w:r w:rsidRPr="00BF0101">
        <w:rPr>
          <w:rFonts w:ascii="Arial" w:hAnsi="Arial" w:cs="Arial"/>
          <w:sz w:val="20"/>
          <w:szCs w:val="20"/>
        </w:rPr>
        <w:t>Lohr, S. (1999). Sampling: Design and Analysis. USA: Duxbury Press.</w:t>
      </w:r>
    </w:p>
    <w:p w14:paraId="5D3A0634" w14:textId="77777777" w:rsidR="00BF0101" w:rsidRPr="00BF0101" w:rsidRDefault="00BF0101" w:rsidP="00BF0101">
      <w:pPr>
        <w:rPr>
          <w:rFonts w:ascii="Arial" w:hAnsi="Arial" w:cs="Arial"/>
          <w:sz w:val="20"/>
          <w:szCs w:val="20"/>
        </w:rPr>
      </w:pPr>
    </w:p>
    <w:p w14:paraId="160CE743" w14:textId="77777777" w:rsidR="00BF0101" w:rsidRPr="00BF0101" w:rsidRDefault="00BF0101" w:rsidP="00BF0101">
      <w:pPr>
        <w:rPr>
          <w:rFonts w:ascii="Arial" w:hAnsi="Arial" w:cs="Arial"/>
          <w:sz w:val="20"/>
          <w:szCs w:val="20"/>
        </w:rPr>
      </w:pPr>
      <w:r w:rsidRPr="00BF0101">
        <w:rPr>
          <w:rFonts w:ascii="Arial" w:hAnsi="Arial" w:cs="Arial"/>
          <w:sz w:val="20"/>
          <w:szCs w:val="20"/>
        </w:rPr>
        <w:t>Phillips, O. (2004). Using Bootstrap Weights with WesVar and SUDAAN 1(2). The Research Data Centres Information and Technical Bulletin 1 (2), pp. 6-15.</w:t>
      </w:r>
    </w:p>
    <w:p w14:paraId="0810BE2D" w14:textId="77777777" w:rsidR="00BF0101" w:rsidRPr="00BF0101" w:rsidRDefault="00BF0101" w:rsidP="00BF0101">
      <w:pPr>
        <w:rPr>
          <w:rFonts w:ascii="Arial" w:hAnsi="Arial" w:cs="Arial"/>
          <w:sz w:val="20"/>
          <w:szCs w:val="20"/>
        </w:rPr>
      </w:pPr>
    </w:p>
    <w:p w14:paraId="055C66BE" w14:textId="77777777" w:rsidR="00BF0101" w:rsidRPr="00BF0101" w:rsidRDefault="00BF0101" w:rsidP="00BF0101">
      <w:pPr>
        <w:rPr>
          <w:rFonts w:ascii="Arial" w:hAnsi="Arial" w:cs="Arial"/>
          <w:sz w:val="20"/>
          <w:szCs w:val="20"/>
        </w:rPr>
      </w:pPr>
      <w:r w:rsidRPr="00BF0101">
        <w:rPr>
          <w:rFonts w:ascii="Arial" w:hAnsi="Arial" w:cs="Arial"/>
          <w:sz w:val="20"/>
          <w:szCs w:val="20"/>
        </w:rPr>
        <w:t>Gagné, C. R., Roberts, G., &amp; Keown, L.-A.  (2014, August). Weighted estimation and bootstrap variance estimation for analyzing survey data. The Research Data Centres Information and Technical Bulletin.</w:t>
      </w:r>
    </w:p>
    <w:p w14:paraId="44DE48CF" w14:textId="77777777" w:rsidR="00BF0101" w:rsidRPr="00BF0101" w:rsidRDefault="00BF0101" w:rsidP="00BF0101">
      <w:pPr>
        <w:rPr>
          <w:rFonts w:ascii="Arial" w:hAnsi="Arial" w:cs="Arial"/>
        </w:rPr>
      </w:pPr>
    </w:p>
    <w:p w14:paraId="72E9925C" w14:textId="77777777" w:rsidR="00BF0101" w:rsidRDefault="00BF0101" w:rsidP="00BF0101">
      <w:pPr>
        <w:rPr>
          <w:rFonts w:ascii="Arial" w:hAnsi="Arial" w:cs="Arial"/>
        </w:rPr>
      </w:pPr>
    </w:p>
    <w:bookmarkEnd w:id="899"/>
    <w:p w14:paraId="7478D839" w14:textId="77777777" w:rsidR="00BF0101" w:rsidRPr="0035732A" w:rsidRDefault="00BF0101" w:rsidP="008E5D71">
      <w:pPr>
        <w:rPr>
          <w:rFonts w:ascii="Arial" w:hAnsi="Arial" w:cs="Arial"/>
        </w:rPr>
      </w:pPr>
    </w:p>
    <w:sectPr w:rsidR="00BF0101" w:rsidRPr="0035732A" w:rsidSect="0059019F">
      <w:type w:val="oddPage"/>
      <w:pgSz w:w="12240" w:h="15840"/>
      <w:pgMar w:top="720" w:right="1440" w:bottom="72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AE975" w14:textId="77777777" w:rsidR="000F4F30" w:rsidRDefault="000F4F30">
      <w:r>
        <w:separator/>
      </w:r>
    </w:p>
  </w:endnote>
  <w:endnote w:type="continuationSeparator" w:id="0">
    <w:p w14:paraId="17860F2C" w14:textId="77777777" w:rsidR="000F4F30" w:rsidRDefault="000F4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color w:val="A6A6A6" w:themeColor="background1" w:themeShade="A6"/>
        <w:sz w:val="18"/>
        <w:szCs w:val="18"/>
      </w:rPr>
      <w:id w:val="169070005"/>
      <w:docPartObj>
        <w:docPartGallery w:val="Page Numbers (Bottom of Page)"/>
        <w:docPartUnique/>
      </w:docPartObj>
    </w:sdtPr>
    <w:sdtEndPr>
      <w:rPr>
        <w:noProof/>
      </w:rPr>
    </w:sdtEndPr>
    <w:sdtContent>
      <w:p w14:paraId="45E1D50F" w14:textId="77777777" w:rsidR="000F4F30" w:rsidRPr="00C7167F" w:rsidRDefault="000F4F30" w:rsidP="00B12CE5">
        <w:pPr>
          <w:pStyle w:val="Footer"/>
          <w:pBdr>
            <w:bottom w:val="single" w:sz="4" w:space="1" w:color="auto"/>
          </w:pBdr>
          <w:rPr>
            <w:rFonts w:ascii="Arial" w:hAnsi="Arial" w:cs="Arial"/>
            <w:color w:val="A6A6A6" w:themeColor="background1" w:themeShade="A6"/>
            <w:sz w:val="18"/>
            <w:szCs w:val="18"/>
          </w:rPr>
        </w:pPr>
      </w:p>
      <w:p w14:paraId="758DA5FC" w14:textId="4223DA8A" w:rsidR="000F4F30" w:rsidRPr="00C7167F" w:rsidRDefault="00145BE2" w:rsidP="00B12CE5">
        <w:pPr>
          <w:pStyle w:val="Footer"/>
          <w:rPr>
            <w:rFonts w:ascii="Arial" w:hAnsi="Arial" w:cs="Arial"/>
            <w:color w:val="A6A6A6" w:themeColor="background1" w:themeShade="A6"/>
            <w:sz w:val="18"/>
            <w:szCs w:val="18"/>
          </w:rPr>
        </w:pPr>
        <w:r w:rsidRPr="00145BE2">
          <w:rPr>
            <w:rFonts w:ascii="Arial" w:hAnsi="Arial" w:cs="Arial"/>
            <w:i/>
            <w:color w:val="A6A6A6" w:themeColor="background1" w:themeShade="A6"/>
            <w:sz w:val="18"/>
            <w:szCs w:val="18"/>
          </w:rPr>
          <w:t>Center for Innovation, Technology and Enterprise Statistics</w:t>
        </w:r>
        <w:r w:rsidR="00B12CE5" w:rsidRPr="00C7167F">
          <w:rPr>
            <w:rFonts w:ascii="Arial" w:hAnsi="Arial" w:cs="Arial"/>
            <w:color w:val="A6A6A6" w:themeColor="background1" w:themeShade="A6"/>
            <w:sz w:val="18"/>
            <w:szCs w:val="18"/>
          </w:rPr>
          <w:tab/>
        </w:r>
        <w:r w:rsidR="00B12CE5" w:rsidRPr="00C7167F">
          <w:rPr>
            <w:rFonts w:ascii="Arial" w:hAnsi="Arial" w:cs="Arial"/>
            <w:color w:val="A6A6A6" w:themeColor="background1" w:themeShade="A6"/>
            <w:sz w:val="18"/>
            <w:szCs w:val="18"/>
          </w:rPr>
          <w:tab/>
        </w:r>
        <w:r w:rsidR="000F4F30" w:rsidRPr="00C7167F">
          <w:rPr>
            <w:rFonts w:ascii="Arial" w:hAnsi="Arial" w:cs="Arial"/>
            <w:color w:val="A6A6A6" w:themeColor="background1" w:themeShade="A6"/>
            <w:sz w:val="18"/>
            <w:szCs w:val="18"/>
          </w:rPr>
          <w:fldChar w:fldCharType="begin"/>
        </w:r>
        <w:r w:rsidR="000F4F30" w:rsidRPr="00C7167F">
          <w:rPr>
            <w:rFonts w:ascii="Arial" w:hAnsi="Arial" w:cs="Arial"/>
            <w:color w:val="A6A6A6" w:themeColor="background1" w:themeShade="A6"/>
            <w:sz w:val="18"/>
            <w:szCs w:val="18"/>
          </w:rPr>
          <w:instrText xml:space="preserve"> PAGE   \* MERGEFORMAT </w:instrText>
        </w:r>
        <w:r w:rsidR="000F4F30" w:rsidRPr="00C7167F">
          <w:rPr>
            <w:rFonts w:ascii="Arial" w:hAnsi="Arial" w:cs="Arial"/>
            <w:color w:val="A6A6A6" w:themeColor="background1" w:themeShade="A6"/>
            <w:sz w:val="18"/>
            <w:szCs w:val="18"/>
          </w:rPr>
          <w:fldChar w:fldCharType="separate"/>
        </w:r>
        <w:r w:rsidR="00C7167F">
          <w:rPr>
            <w:rFonts w:ascii="Arial" w:hAnsi="Arial" w:cs="Arial"/>
            <w:noProof/>
            <w:color w:val="A6A6A6" w:themeColor="background1" w:themeShade="A6"/>
            <w:sz w:val="18"/>
            <w:szCs w:val="18"/>
          </w:rPr>
          <w:t>5</w:t>
        </w:r>
        <w:r w:rsidR="000F4F30" w:rsidRPr="00C7167F">
          <w:rPr>
            <w:rFonts w:ascii="Arial" w:hAnsi="Arial" w:cs="Arial"/>
            <w:noProof/>
            <w:color w:val="A6A6A6" w:themeColor="background1" w:themeShade="A6"/>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77920" w14:textId="77777777" w:rsidR="000F4F30" w:rsidRDefault="000F4F30">
      <w:r>
        <w:separator/>
      </w:r>
    </w:p>
  </w:footnote>
  <w:footnote w:type="continuationSeparator" w:id="0">
    <w:p w14:paraId="10DF3AB3" w14:textId="77777777" w:rsidR="000F4F30" w:rsidRDefault="000F4F30">
      <w:r>
        <w:continuationSeparator/>
      </w:r>
    </w:p>
  </w:footnote>
  <w:footnote w:id="1">
    <w:p w14:paraId="36045490" w14:textId="6169C5A1" w:rsidR="000F4F30" w:rsidRPr="00270837" w:rsidRDefault="000F4F30" w:rsidP="00AC66BA">
      <w:pPr>
        <w:pStyle w:val="FootnoteText"/>
        <w:rPr>
          <w:lang w:val="en-CA"/>
        </w:rPr>
      </w:pPr>
      <w:r>
        <w:rPr>
          <w:rStyle w:val="FootnoteReference"/>
        </w:rPr>
        <w:footnoteRef/>
      </w:r>
      <w:r>
        <w:t xml:space="preserve"> </w:t>
      </w:r>
      <w:r>
        <w:rPr>
          <w:lang w:val="en-CA"/>
        </w:rPr>
        <w:t>1,000 standard bootstrap weights are available for the 202</w:t>
      </w:r>
      <w:r w:rsidR="00DA36F5">
        <w:rPr>
          <w:lang w:val="en-CA"/>
        </w:rPr>
        <w:t>2</w:t>
      </w:r>
      <w:r>
        <w:rPr>
          <w:lang w:val="en-CA"/>
        </w:rPr>
        <w:t xml:space="preserve"> CIUS: </w:t>
      </w:r>
      <w:r w:rsidR="005F107A">
        <w:rPr>
          <w:lang w:val="en-CA"/>
        </w:rPr>
        <w:t>WRPG</w:t>
      </w:r>
      <w:r>
        <w:rPr>
          <w:lang w:val="en-CA"/>
        </w:rPr>
        <w:t>1-</w:t>
      </w:r>
      <w:r w:rsidR="005F107A">
        <w:rPr>
          <w:lang w:val="en-CA"/>
        </w:rPr>
        <w:t>WRPG</w:t>
      </w:r>
      <w:r>
        <w:rPr>
          <w:lang w:val="en-CA"/>
        </w:rPr>
        <w:t xml:space="preserve">1000 for the </w:t>
      </w:r>
      <w:r w:rsidR="00DA36F5" w:rsidRPr="00DA36F5">
        <w:rPr>
          <w:lang w:val="en-CA"/>
        </w:rPr>
        <w:t>25,118</w:t>
      </w:r>
      <w:r w:rsidR="00DA36F5">
        <w:rPr>
          <w:lang w:val="en-CA"/>
        </w:rPr>
        <w:t xml:space="preserve"> </w:t>
      </w:r>
      <w:r>
        <w:rPr>
          <w:lang w:val="en-CA"/>
        </w:rPr>
        <w:t xml:space="preserve">respondents. </w:t>
      </w:r>
    </w:p>
  </w:footnote>
  <w:footnote w:id="2">
    <w:p w14:paraId="09AAE6E8" w14:textId="77777777" w:rsidR="000F4F30" w:rsidRPr="0035732A" w:rsidRDefault="000F4F30" w:rsidP="00B907C3">
      <w:pPr>
        <w:pStyle w:val="FootnoteText"/>
        <w:rPr>
          <w:rFonts w:ascii="Arial" w:hAnsi="Arial" w:cs="Arial"/>
        </w:rPr>
      </w:pPr>
      <w:r w:rsidRPr="0035732A">
        <w:rPr>
          <w:rStyle w:val="FootnoteReference"/>
          <w:rFonts w:ascii="Arial" w:hAnsi="Arial" w:cs="Arial"/>
        </w:rPr>
        <w:footnoteRef/>
      </w:r>
      <w:r w:rsidRPr="0035732A">
        <w:rPr>
          <w:rFonts w:ascii="Arial" w:hAnsi="Arial" w:cs="Arial"/>
        </w:rPr>
        <w:t xml:space="preserve"> Most software packages require that the 2 files be merged into 1 analytical file. This can be completed by the user via the unique identification variables present in both files. </w:t>
      </w:r>
    </w:p>
    <w:p w14:paraId="7C690501" w14:textId="77777777" w:rsidR="000F4F30" w:rsidRDefault="000F4F30" w:rsidP="00B907C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04305" w14:textId="3CF7005D" w:rsidR="000F4F30" w:rsidRPr="007D2D77" w:rsidRDefault="000F4F30" w:rsidP="002B0278">
    <w:pPr>
      <w:pStyle w:val="Header"/>
      <w:jc w:val="center"/>
      <w:rPr>
        <w:rFonts w:ascii="Arial" w:hAnsi="Arial" w:cs="Arial"/>
        <w:i/>
        <w:color w:val="808080" w:themeColor="background1" w:themeShade="80"/>
        <w:sz w:val="18"/>
        <w:szCs w:val="18"/>
      </w:rPr>
    </w:pPr>
    <w:r w:rsidRPr="007D2D77">
      <w:rPr>
        <w:rFonts w:ascii="Arial" w:hAnsi="Arial" w:cs="Arial"/>
        <w:i/>
        <w:color w:val="808080" w:themeColor="background1" w:themeShade="80"/>
        <w:sz w:val="18"/>
        <w:szCs w:val="18"/>
      </w:rPr>
      <w:t>Canadian Internet Use Survey, 202</w:t>
    </w:r>
    <w:r w:rsidR="00F83DA7">
      <w:rPr>
        <w:rFonts w:ascii="Arial" w:hAnsi="Arial" w:cs="Arial"/>
        <w:i/>
        <w:color w:val="808080" w:themeColor="background1" w:themeShade="80"/>
        <w:sz w:val="18"/>
        <w:szCs w:val="18"/>
      </w:rPr>
      <w:t>2</w:t>
    </w:r>
    <w:r w:rsidRPr="007D2D77">
      <w:rPr>
        <w:rFonts w:ascii="Arial" w:hAnsi="Arial" w:cs="Arial"/>
        <w:i/>
        <w:color w:val="808080" w:themeColor="background1" w:themeShade="80"/>
        <w:sz w:val="18"/>
        <w:szCs w:val="18"/>
      </w:rPr>
      <w:t xml:space="preserve"> – User Guide</w:t>
    </w:r>
  </w:p>
  <w:p w14:paraId="2024408C" w14:textId="77777777" w:rsidR="000F4F30" w:rsidRPr="00CA093F" w:rsidRDefault="000F4F30" w:rsidP="00BC0945">
    <w:pPr>
      <w:pStyle w:val="Header"/>
      <w:rPr>
        <w:rFonts w:ascii="Helvetica" w:hAnsi="Helvetica"/>
        <w:i/>
        <w:sz w:val="18"/>
        <w:szCs w:val="18"/>
        <w:lang w:val="en-CA"/>
      </w:rPr>
    </w:pPr>
    <w:r>
      <w:rPr>
        <w:rFonts w:ascii="Helvetica" w:hAnsi="Helvetica"/>
        <w:i/>
        <w:noProof/>
        <w:sz w:val="18"/>
        <w:szCs w:val="18"/>
        <w:lang w:val="en-CA" w:eastAsia="en-CA"/>
      </w:rPr>
      <mc:AlternateContent>
        <mc:Choice Requires="wps">
          <w:drawing>
            <wp:anchor distT="0" distB="0" distL="114300" distR="114300" simplePos="0" relativeHeight="251659264" behindDoc="0" locked="0" layoutInCell="1" allowOverlap="1" wp14:anchorId="29CD00B2" wp14:editId="49A7BCE2">
              <wp:simplePos x="0" y="0"/>
              <wp:positionH relativeFrom="column">
                <wp:posOffset>0</wp:posOffset>
              </wp:positionH>
              <wp:positionV relativeFrom="paragraph">
                <wp:posOffset>87630</wp:posOffset>
              </wp:positionV>
              <wp:extent cx="5943600" cy="0"/>
              <wp:effectExtent l="0" t="0" r="1905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72BC70"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pt" to="46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" strokecolor="black [3040]"/>
          </w:pict>
        </mc:Fallback>
      </mc:AlternateContent>
    </w:r>
  </w:p>
  <w:p w14:paraId="59B787BF" w14:textId="77777777" w:rsidR="000F4F30" w:rsidRDefault="000F4F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D957B" w14:textId="63F2DE4F" w:rsidR="000F4F30" w:rsidRPr="00C7167F" w:rsidRDefault="000F4F30" w:rsidP="00FF5991">
    <w:pPr>
      <w:pStyle w:val="Header"/>
      <w:jc w:val="center"/>
      <w:rPr>
        <w:rFonts w:ascii="Arial" w:hAnsi="Arial" w:cs="Arial"/>
        <w:i/>
        <w:color w:val="808080" w:themeColor="background1" w:themeShade="80"/>
        <w:sz w:val="18"/>
        <w:szCs w:val="18"/>
      </w:rPr>
    </w:pPr>
    <w:r w:rsidRPr="00C7167F">
      <w:rPr>
        <w:rFonts w:ascii="Arial" w:hAnsi="Arial" w:cs="Arial"/>
        <w:i/>
        <w:color w:val="808080" w:themeColor="background1" w:themeShade="80"/>
        <w:sz w:val="18"/>
        <w:szCs w:val="18"/>
      </w:rPr>
      <w:t>Canadian Internet Use Survey, 202</w:t>
    </w:r>
    <w:r w:rsidR="00145BE2">
      <w:rPr>
        <w:rFonts w:ascii="Arial" w:hAnsi="Arial" w:cs="Arial"/>
        <w:i/>
        <w:color w:val="808080" w:themeColor="background1" w:themeShade="80"/>
        <w:sz w:val="18"/>
        <w:szCs w:val="18"/>
      </w:rPr>
      <w:t>2</w:t>
    </w:r>
    <w:r w:rsidRPr="00C7167F">
      <w:rPr>
        <w:rFonts w:ascii="Arial" w:hAnsi="Arial" w:cs="Arial"/>
        <w:i/>
        <w:color w:val="808080" w:themeColor="background1" w:themeShade="80"/>
        <w:sz w:val="18"/>
        <w:szCs w:val="18"/>
      </w:rPr>
      <w:t xml:space="preserve"> – User Guide</w:t>
    </w:r>
  </w:p>
  <w:p w14:paraId="088C80C1" w14:textId="77777777" w:rsidR="000F4F30" w:rsidRPr="00CA093F" w:rsidRDefault="000F4F30" w:rsidP="00FF5991">
    <w:pPr>
      <w:pStyle w:val="Header"/>
      <w:rPr>
        <w:rFonts w:ascii="Helvetica" w:hAnsi="Helvetica"/>
        <w:i/>
        <w:sz w:val="18"/>
        <w:szCs w:val="18"/>
        <w:lang w:val="en-CA"/>
      </w:rPr>
    </w:pPr>
    <w:r>
      <w:rPr>
        <w:rFonts w:ascii="Helvetica" w:hAnsi="Helvetica"/>
        <w:i/>
        <w:noProof/>
        <w:sz w:val="18"/>
        <w:szCs w:val="18"/>
        <w:lang w:val="en-CA" w:eastAsia="en-CA"/>
      </w:rPr>
      <mc:AlternateContent>
        <mc:Choice Requires="wps">
          <w:drawing>
            <wp:anchor distT="0" distB="0" distL="114300" distR="114300" simplePos="0" relativeHeight="251661312" behindDoc="0" locked="0" layoutInCell="1" allowOverlap="1" wp14:anchorId="11342357" wp14:editId="183C6F10">
              <wp:simplePos x="0" y="0"/>
              <wp:positionH relativeFrom="column">
                <wp:posOffset>0</wp:posOffset>
              </wp:positionH>
              <wp:positionV relativeFrom="paragraph">
                <wp:posOffset>87630</wp:posOffset>
              </wp:positionV>
              <wp:extent cx="5943600" cy="0"/>
              <wp:effectExtent l="9525" t="11430" r="9525"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08B3C"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pt" to="46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mXu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E5D"/>
    <w:multiLevelType w:val="hybridMultilevel"/>
    <w:tmpl w:val="2728AF7C"/>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D75375"/>
    <w:multiLevelType w:val="hybridMultilevel"/>
    <w:tmpl w:val="A49C7C32"/>
    <w:lvl w:ilvl="0" w:tplc="3940CA7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24138B1"/>
    <w:multiLevelType w:val="hybridMultilevel"/>
    <w:tmpl w:val="E598BA90"/>
    <w:lvl w:ilvl="0" w:tplc="4E86D6BE">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02E12256"/>
    <w:multiLevelType w:val="hybridMultilevel"/>
    <w:tmpl w:val="F3FE0A8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05164CB5"/>
    <w:multiLevelType w:val="hybridMultilevel"/>
    <w:tmpl w:val="04046C20"/>
    <w:lvl w:ilvl="0" w:tplc="04090011">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6E80F98"/>
    <w:multiLevelType w:val="hybridMultilevel"/>
    <w:tmpl w:val="E27E9B92"/>
    <w:lvl w:ilvl="0" w:tplc="F6000992">
      <w:start w:val="1"/>
      <w:numFmt w:val="lowerLetter"/>
      <w:lvlText w:val="%1)"/>
      <w:lvlJc w:val="left"/>
      <w:pPr>
        <w:tabs>
          <w:tab w:val="num" w:pos="2160"/>
        </w:tabs>
        <w:ind w:left="2160" w:hanging="360"/>
      </w:pPr>
      <w:rPr>
        <w:rFonts w:hint="default"/>
        <w:sz w:val="20"/>
        <w:szCs w:val="2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09CE6784"/>
    <w:multiLevelType w:val="hybridMultilevel"/>
    <w:tmpl w:val="06BA878C"/>
    <w:lvl w:ilvl="0" w:tplc="10090003">
      <w:start w:val="1"/>
      <w:numFmt w:val="bullet"/>
      <w:lvlText w:val="o"/>
      <w:lvlJc w:val="left"/>
      <w:pPr>
        <w:ind w:left="360" w:hanging="360"/>
      </w:pPr>
      <w:rPr>
        <w:rFonts w:ascii="Courier New" w:hAnsi="Courier New" w:cs="Courier New"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0B7D7269"/>
    <w:multiLevelType w:val="hybridMultilevel"/>
    <w:tmpl w:val="D41CECA0"/>
    <w:lvl w:ilvl="0" w:tplc="04090011">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8" w15:restartNumberingAfterBreak="0">
    <w:nsid w:val="15202864"/>
    <w:multiLevelType w:val="hybridMultilevel"/>
    <w:tmpl w:val="83F0F1F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17DD20DB"/>
    <w:multiLevelType w:val="hybridMultilevel"/>
    <w:tmpl w:val="6A9C4FC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1D56A091"/>
    <w:multiLevelType w:val="hybridMultilevel"/>
    <w:tmpl w:val="C0C248C8"/>
    <w:lvl w:ilvl="0" w:tplc="93ACD7A6">
      <w:start w:val="1"/>
      <w:numFmt w:val="bullet"/>
      <w:lvlText w:val="·"/>
      <w:lvlJc w:val="left"/>
      <w:pPr>
        <w:ind w:left="720" w:hanging="360"/>
      </w:pPr>
      <w:rPr>
        <w:rFonts w:ascii="Symbol" w:hAnsi="Symbol" w:hint="default"/>
      </w:rPr>
    </w:lvl>
    <w:lvl w:ilvl="1" w:tplc="A7A84CC2">
      <w:start w:val="1"/>
      <w:numFmt w:val="bullet"/>
      <w:lvlText w:val="o"/>
      <w:lvlJc w:val="left"/>
      <w:pPr>
        <w:ind w:left="1440" w:hanging="360"/>
      </w:pPr>
      <w:rPr>
        <w:rFonts w:ascii="Courier New" w:hAnsi="Courier New" w:cs="Times New Roman" w:hint="default"/>
      </w:rPr>
    </w:lvl>
    <w:lvl w:ilvl="2" w:tplc="0456A5E2">
      <w:start w:val="1"/>
      <w:numFmt w:val="bullet"/>
      <w:lvlText w:val=""/>
      <w:lvlJc w:val="left"/>
      <w:pPr>
        <w:ind w:left="2160" w:hanging="360"/>
      </w:pPr>
      <w:rPr>
        <w:rFonts w:ascii="Wingdings" w:hAnsi="Wingdings" w:hint="default"/>
      </w:rPr>
    </w:lvl>
    <w:lvl w:ilvl="3" w:tplc="79682C18">
      <w:start w:val="1"/>
      <w:numFmt w:val="bullet"/>
      <w:lvlText w:val=""/>
      <w:lvlJc w:val="left"/>
      <w:pPr>
        <w:ind w:left="2880" w:hanging="360"/>
      </w:pPr>
      <w:rPr>
        <w:rFonts w:ascii="Symbol" w:hAnsi="Symbol" w:hint="default"/>
      </w:rPr>
    </w:lvl>
    <w:lvl w:ilvl="4" w:tplc="DB0C0788">
      <w:start w:val="1"/>
      <w:numFmt w:val="bullet"/>
      <w:lvlText w:val="o"/>
      <w:lvlJc w:val="left"/>
      <w:pPr>
        <w:ind w:left="3600" w:hanging="360"/>
      </w:pPr>
      <w:rPr>
        <w:rFonts w:ascii="Courier New" w:hAnsi="Courier New" w:cs="Times New Roman" w:hint="default"/>
      </w:rPr>
    </w:lvl>
    <w:lvl w:ilvl="5" w:tplc="3AA2D9F8">
      <w:start w:val="1"/>
      <w:numFmt w:val="bullet"/>
      <w:lvlText w:val=""/>
      <w:lvlJc w:val="left"/>
      <w:pPr>
        <w:ind w:left="4320" w:hanging="360"/>
      </w:pPr>
      <w:rPr>
        <w:rFonts w:ascii="Wingdings" w:hAnsi="Wingdings" w:hint="default"/>
      </w:rPr>
    </w:lvl>
    <w:lvl w:ilvl="6" w:tplc="85E08518">
      <w:start w:val="1"/>
      <w:numFmt w:val="bullet"/>
      <w:lvlText w:val=""/>
      <w:lvlJc w:val="left"/>
      <w:pPr>
        <w:ind w:left="5040" w:hanging="360"/>
      </w:pPr>
      <w:rPr>
        <w:rFonts w:ascii="Symbol" w:hAnsi="Symbol" w:hint="default"/>
      </w:rPr>
    </w:lvl>
    <w:lvl w:ilvl="7" w:tplc="4B4028F6">
      <w:start w:val="1"/>
      <w:numFmt w:val="bullet"/>
      <w:lvlText w:val="o"/>
      <w:lvlJc w:val="left"/>
      <w:pPr>
        <w:ind w:left="5760" w:hanging="360"/>
      </w:pPr>
      <w:rPr>
        <w:rFonts w:ascii="Courier New" w:hAnsi="Courier New" w:cs="Times New Roman" w:hint="default"/>
      </w:rPr>
    </w:lvl>
    <w:lvl w:ilvl="8" w:tplc="EAF673CE">
      <w:start w:val="1"/>
      <w:numFmt w:val="bullet"/>
      <w:lvlText w:val=""/>
      <w:lvlJc w:val="left"/>
      <w:pPr>
        <w:ind w:left="6480" w:hanging="360"/>
      </w:pPr>
      <w:rPr>
        <w:rFonts w:ascii="Wingdings" w:hAnsi="Wingdings" w:hint="default"/>
      </w:rPr>
    </w:lvl>
  </w:abstractNum>
  <w:abstractNum w:abstractNumId="11" w15:restartNumberingAfterBreak="0">
    <w:nsid w:val="20AB7A91"/>
    <w:multiLevelType w:val="multilevel"/>
    <w:tmpl w:val="CFF0A530"/>
    <w:lvl w:ilvl="0">
      <w:start w:val="6"/>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7439EA"/>
    <w:multiLevelType w:val="multilevel"/>
    <w:tmpl w:val="77CE9D86"/>
    <w:lvl w:ilvl="0">
      <w:start w:val="5"/>
      <w:numFmt w:val="decimal"/>
      <w:lvlText w:val="%1.0"/>
      <w:lvlJc w:val="left"/>
      <w:pPr>
        <w:ind w:left="720" w:hanging="7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05C76DE"/>
    <w:multiLevelType w:val="hybridMultilevel"/>
    <w:tmpl w:val="CA5E04E8"/>
    <w:lvl w:ilvl="0" w:tplc="B9F8EB34">
      <w:start w:val="1"/>
      <w:numFmt w:val="decimal"/>
      <w:lvlText w:val="%1."/>
      <w:lvlJc w:val="left"/>
      <w:pPr>
        <w:ind w:left="360" w:hanging="360"/>
      </w:pPr>
      <w:rPr>
        <w:rFonts w:ascii="Calibri" w:eastAsia="Times New Roman" w:hAnsi="Calibri" w:cs="Times New Roman"/>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0B00BB1"/>
    <w:multiLevelType w:val="hybridMultilevel"/>
    <w:tmpl w:val="821AAA9C"/>
    <w:lvl w:ilvl="0" w:tplc="04090011">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5" w15:restartNumberingAfterBreak="0">
    <w:nsid w:val="33F50BC8"/>
    <w:multiLevelType w:val="hybridMultilevel"/>
    <w:tmpl w:val="F702B9E0"/>
    <w:lvl w:ilvl="0" w:tplc="5B4AB0F4">
      <w:start w:val="1"/>
      <w:numFmt w:val="bullet"/>
      <w:lvlText w:val="-"/>
      <w:lvlJc w:val="left"/>
      <w:pPr>
        <w:ind w:left="720" w:hanging="360"/>
      </w:pPr>
      <w:rPr>
        <w:rFonts w:ascii="Calibri" w:eastAsia="Times New Roman" w:hAnsi="Calibri"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16" w15:restartNumberingAfterBreak="0">
    <w:nsid w:val="35147533"/>
    <w:multiLevelType w:val="hybridMultilevel"/>
    <w:tmpl w:val="0EFC3DDC"/>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389853A4"/>
    <w:multiLevelType w:val="hybridMultilevel"/>
    <w:tmpl w:val="2B466100"/>
    <w:lvl w:ilvl="0" w:tplc="4C18A1C2">
      <w:start w:val="1"/>
      <w:numFmt w:val="decimal"/>
      <w:lvlText w:val="%1."/>
      <w:lvlJc w:val="left"/>
      <w:pPr>
        <w:ind w:left="1659" w:hanging="360"/>
      </w:pPr>
      <w:rPr>
        <w:rFonts w:hint="default"/>
      </w:rPr>
    </w:lvl>
    <w:lvl w:ilvl="1" w:tplc="10090019" w:tentative="1">
      <w:start w:val="1"/>
      <w:numFmt w:val="lowerLetter"/>
      <w:lvlText w:val="%2."/>
      <w:lvlJc w:val="left"/>
      <w:pPr>
        <w:ind w:left="2379" w:hanging="360"/>
      </w:pPr>
    </w:lvl>
    <w:lvl w:ilvl="2" w:tplc="1009001B" w:tentative="1">
      <w:start w:val="1"/>
      <w:numFmt w:val="lowerRoman"/>
      <w:lvlText w:val="%3."/>
      <w:lvlJc w:val="right"/>
      <w:pPr>
        <w:ind w:left="3099" w:hanging="180"/>
      </w:pPr>
    </w:lvl>
    <w:lvl w:ilvl="3" w:tplc="1009000F" w:tentative="1">
      <w:start w:val="1"/>
      <w:numFmt w:val="decimal"/>
      <w:lvlText w:val="%4."/>
      <w:lvlJc w:val="left"/>
      <w:pPr>
        <w:ind w:left="3819" w:hanging="360"/>
      </w:pPr>
    </w:lvl>
    <w:lvl w:ilvl="4" w:tplc="10090019" w:tentative="1">
      <w:start w:val="1"/>
      <w:numFmt w:val="lowerLetter"/>
      <w:lvlText w:val="%5."/>
      <w:lvlJc w:val="left"/>
      <w:pPr>
        <w:ind w:left="4539" w:hanging="360"/>
      </w:pPr>
    </w:lvl>
    <w:lvl w:ilvl="5" w:tplc="1009001B" w:tentative="1">
      <w:start w:val="1"/>
      <w:numFmt w:val="lowerRoman"/>
      <w:lvlText w:val="%6."/>
      <w:lvlJc w:val="right"/>
      <w:pPr>
        <w:ind w:left="5259" w:hanging="180"/>
      </w:pPr>
    </w:lvl>
    <w:lvl w:ilvl="6" w:tplc="1009000F" w:tentative="1">
      <w:start w:val="1"/>
      <w:numFmt w:val="decimal"/>
      <w:lvlText w:val="%7."/>
      <w:lvlJc w:val="left"/>
      <w:pPr>
        <w:ind w:left="5979" w:hanging="360"/>
      </w:pPr>
    </w:lvl>
    <w:lvl w:ilvl="7" w:tplc="10090019" w:tentative="1">
      <w:start w:val="1"/>
      <w:numFmt w:val="lowerLetter"/>
      <w:lvlText w:val="%8."/>
      <w:lvlJc w:val="left"/>
      <w:pPr>
        <w:ind w:left="6699" w:hanging="360"/>
      </w:pPr>
    </w:lvl>
    <w:lvl w:ilvl="8" w:tplc="1009001B" w:tentative="1">
      <w:start w:val="1"/>
      <w:numFmt w:val="lowerRoman"/>
      <w:lvlText w:val="%9."/>
      <w:lvlJc w:val="right"/>
      <w:pPr>
        <w:ind w:left="7419" w:hanging="180"/>
      </w:pPr>
    </w:lvl>
  </w:abstractNum>
  <w:abstractNum w:abstractNumId="18" w15:restartNumberingAfterBreak="0">
    <w:nsid w:val="38A14351"/>
    <w:multiLevelType w:val="multilevel"/>
    <w:tmpl w:val="459249D0"/>
    <w:lvl w:ilvl="0">
      <w:start w:val="1"/>
      <w:numFmt w:val="decimal"/>
      <w:lvlText w:val="%1.0"/>
      <w:lvlJc w:val="left"/>
      <w:pPr>
        <w:tabs>
          <w:tab w:val="num" w:pos="720"/>
        </w:tabs>
        <w:ind w:left="720" w:hanging="720"/>
      </w:pPr>
      <w:rPr>
        <w:rFonts w:ascii="Helvetica" w:hAnsi="Helvetica" w:hint="default"/>
        <w:b/>
        <w:i/>
        <w:sz w:val="28"/>
        <w:szCs w:val="28"/>
      </w:rPr>
    </w:lvl>
    <w:lvl w:ilvl="1">
      <w:start w:val="1"/>
      <w:numFmt w:val="decimal"/>
      <w:lvlText w:val="%1.%2"/>
      <w:lvlJc w:val="left"/>
      <w:pPr>
        <w:tabs>
          <w:tab w:val="num" w:pos="1440"/>
        </w:tabs>
        <w:ind w:left="1080" w:hanging="360"/>
      </w:pPr>
      <w:rPr>
        <w:rFonts w:ascii="Helvetica" w:hAnsi="Helvetica" w:hint="default"/>
        <w:b/>
        <w:i/>
        <w:sz w:val="28"/>
        <w:szCs w:val="28"/>
      </w:rPr>
    </w:lvl>
    <w:lvl w:ilvl="2">
      <w:start w:val="1"/>
      <w:numFmt w:val="decimal"/>
      <w:pStyle w:val="StyleHeading1HelveticaItalic"/>
      <w:lvlText w:val="%2.%1.%3"/>
      <w:lvlJc w:val="left"/>
      <w:pPr>
        <w:tabs>
          <w:tab w:val="num" w:pos="2520"/>
        </w:tabs>
        <w:ind w:left="2520" w:hanging="1080"/>
      </w:pPr>
      <w:rPr>
        <w:rFonts w:ascii="Helvetica" w:hAnsi="Helvetica" w:hint="default"/>
        <w:b/>
        <w:i/>
        <w:color w:val="auto"/>
        <w:sz w:val="28"/>
        <w:szCs w:val="28"/>
      </w:rPr>
    </w:lvl>
    <w:lvl w:ilvl="3">
      <w:start w:val="1"/>
      <w:numFmt w:val="decimal"/>
      <w:lvlText w:val="1.%3.%2.%4"/>
      <w:lvlJc w:val="left"/>
      <w:pPr>
        <w:tabs>
          <w:tab w:val="num" w:pos="1728"/>
        </w:tabs>
        <w:ind w:left="1728" w:hanging="648"/>
      </w:pPr>
      <w:rPr>
        <w:rFonts w:hint="default"/>
        <w:b/>
        <w:i/>
        <w:sz w:val="28"/>
        <w:szCs w:val="28"/>
      </w:rPr>
    </w:lvl>
    <w:lvl w:ilvl="4">
      <w:start w:val="1"/>
      <w:numFmt w:val="decimal"/>
      <w:lvlText w:val="%1.%2.%3.%5.%4"/>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3927559F"/>
    <w:multiLevelType w:val="hybridMultilevel"/>
    <w:tmpl w:val="68D66C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DFC042C"/>
    <w:multiLevelType w:val="multilevel"/>
    <w:tmpl w:val="6202554E"/>
    <w:lvl w:ilvl="0">
      <w:start w:val="1"/>
      <w:numFmt w:val="bullet"/>
      <w:pStyle w:val="Bullets-outline"/>
      <w:lvlText w:val=""/>
      <w:lvlJc w:val="left"/>
      <w:pPr>
        <w:tabs>
          <w:tab w:val="num" w:pos="720"/>
        </w:tabs>
        <w:ind w:left="720" w:hanging="360"/>
      </w:pPr>
      <w:rPr>
        <w:rFonts w:ascii="Symbol" w:hAnsi="Symbol" w:hint="default"/>
        <w:sz w:val="22"/>
      </w:rPr>
    </w:lvl>
    <w:lvl w:ilvl="1">
      <w:start w:val="1"/>
      <w:numFmt w:val="bullet"/>
      <w:lvlText w:val="-"/>
      <w:lvlJc w:val="left"/>
      <w:pPr>
        <w:tabs>
          <w:tab w:val="num" w:pos="720"/>
        </w:tabs>
        <w:ind w:left="1080" w:hanging="360"/>
      </w:pPr>
      <w:rPr>
        <w:rFonts w:ascii="Courier New" w:hAnsi="Courier New" w:cs="Times New Roman" w:hint="default"/>
      </w:rPr>
    </w:lvl>
    <w:lvl w:ilvl="2">
      <w:start w:val="1"/>
      <w:numFmt w:val="bullet"/>
      <w:lvlText w:val=""/>
      <w:lvlJc w:val="left"/>
      <w:pPr>
        <w:tabs>
          <w:tab w:val="num" w:pos="2520"/>
        </w:tabs>
        <w:ind w:left="1440" w:hanging="360"/>
      </w:pPr>
      <w:rPr>
        <w:rFonts w:ascii="Wingdings" w:hAnsi="Wingdings" w:hint="default"/>
      </w:rPr>
    </w:lvl>
    <w:lvl w:ilvl="3">
      <w:start w:val="1"/>
      <w:numFmt w:val="bullet"/>
      <w:lvlText w:val=""/>
      <w:lvlJc w:val="left"/>
      <w:pPr>
        <w:tabs>
          <w:tab w:val="num" w:pos="3240"/>
        </w:tabs>
        <w:ind w:left="1800" w:hanging="360"/>
      </w:pPr>
      <w:rPr>
        <w:rFonts w:ascii="Symbol" w:hAnsi="Symbol" w:hint="default"/>
      </w:rPr>
    </w:lvl>
    <w:lvl w:ilvl="4">
      <w:start w:val="1"/>
      <w:numFmt w:val="bullet"/>
      <w:lvlText w:val="o"/>
      <w:lvlJc w:val="left"/>
      <w:pPr>
        <w:tabs>
          <w:tab w:val="num" w:pos="3960"/>
        </w:tabs>
        <w:ind w:left="2160" w:hanging="360"/>
      </w:pPr>
      <w:rPr>
        <w:rFonts w:ascii="Courier New" w:hAnsi="Courier New" w:cs="Times New Roman" w:hint="default"/>
      </w:rPr>
    </w:lvl>
    <w:lvl w:ilvl="5">
      <w:start w:val="1"/>
      <w:numFmt w:val="bullet"/>
      <w:lvlText w:val=""/>
      <w:lvlJc w:val="left"/>
      <w:pPr>
        <w:tabs>
          <w:tab w:val="num" w:pos="4680"/>
        </w:tabs>
        <w:ind w:left="2520" w:hanging="360"/>
      </w:pPr>
      <w:rPr>
        <w:rFonts w:ascii="Wingdings" w:hAnsi="Wingdings" w:hint="default"/>
      </w:rPr>
    </w:lvl>
    <w:lvl w:ilvl="6">
      <w:start w:val="1"/>
      <w:numFmt w:val="bullet"/>
      <w:lvlText w:val=""/>
      <w:lvlJc w:val="left"/>
      <w:pPr>
        <w:tabs>
          <w:tab w:val="num" w:pos="5400"/>
        </w:tabs>
        <w:ind w:left="2880" w:hanging="360"/>
      </w:pPr>
      <w:rPr>
        <w:rFonts w:ascii="Symbol" w:hAnsi="Symbol" w:hint="default"/>
      </w:rPr>
    </w:lvl>
    <w:lvl w:ilvl="7">
      <w:start w:val="1"/>
      <w:numFmt w:val="bullet"/>
      <w:lvlText w:val="o"/>
      <w:lvlJc w:val="left"/>
      <w:pPr>
        <w:tabs>
          <w:tab w:val="num" w:pos="6120"/>
        </w:tabs>
        <w:ind w:left="3240" w:hanging="360"/>
      </w:pPr>
      <w:rPr>
        <w:rFonts w:ascii="Courier New" w:hAnsi="Courier New" w:cs="Times New Roman" w:hint="default"/>
      </w:rPr>
    </w:lvl>
    <w:lvl w:ilvl="8">
      <w:start w:val="1"/>
      <w:numFmt w:val="bullet"/>
      <w:lvlText w:val=""/>
      <w:lvlJc w:val="left"/>
      <w:pPr>
        <w:tabs>
          <w:tab w:val="num" w:pos="6840"/>
        </w:tabs>
        <w:ind w:left="3600" w:hanging="360"/>
      </w:pPr>
      <w:rPr>
        <w:rFonts w:ascii="Wingdings" w:hAnsi="Wingdings" w:hint="default"/>
      </w:rPr>
    </w:lvl>
  </w:abstractNum>
  <w:abstractNum w:abstractNumId="21" w15:restartNumberingAfterBreak="0">
    <w:nsid w:val="4E845263"/>
    <w:multiLevelType w:val="hybridMultilevel"/>
    <w:tmpl w:val="3F5E5B64"/>
    <w:lvl w:ilvl="0" w:tplc="786AEA52">
      <w:start w:val="1"/>
      <w:numFmt w:val="bullet"/>
      <w:lvlText w:val="·"/>
      <w:lvlJc w:val="left"/>
      <w:pPr>
        <w:ind w:left="720" w:hanging="360"/>
      </w:pPr>
      <w:rPr>
        <w:rFonts w:ascii="Symbol" w:hAnsi="Symbol" w:hint="default"/>
      </w:rPr>
    </w:lvl>
    <w:lvl w:ilvl="1" w:tplc="FF46E596">
      <w:start w:val="1"/>
      <w:numFmt w:val="bullet"/>
      <w:lvlText w:val="o"/>
      <w:lvlJc w:val="left"/>
      <w:pPr>
        <w:ind w:left="1440" w:hanging="360"/>
      </w:pPr>
      <w:rPr>
        <w:rFonts w:ascii="Courier New" w:hAnsi="Courier New" w:cs="Times New Roman" w:hint="default"/>
      </w:rPr>
    </w:lvl>
    <w:lvl w:ilvl="2" w:tplc="5650AD8E">
      <w:start w:val="1"/>
      <w:numFmt w:val="bullet"/>
      <w:lvlText w:val=""/>
      <w:lvlJc w:val="left"/>
      <w:pPr>
        <w:ind w:left="2160" w:hanging="360"/>
      </w:pPr>
      <w:rPr>
        <w:rFonts w:ascii="Wingdings" w:hAnsi="Wingdings" w:hint="default"/>
      </w:rPr>
    </w:lvl>
    <w:lvl w:ilvl="3" w:tplc="9A8C5440">
      <w:start w:val="1"/>
      <w:numFmt w:val="bullet"/>
      <w:lvlText w:val=""/>
      <w:lvlJc w:val="left"/>
      <w:pPr>
        <w:ind w:left="2880" w:hanging="360"/>
      </w:pPr>
      <w:rPr>
        <w:rFonts w:ascii="Symbol" w:hAnsi="Symbol" w:hint="default"/>
      </w:rPr>
    </w:lvl>
    <w:lvl w:ilvl="4" w:tplc="81F660D8">
      <w:start w:val="1"/>
      <w:numFmt w:val="bullet"/>
      <w:lvlText w:val="o"/>
      <w:lvlJc w:val="left"/>
      <w:pPr>
        <w:ind w:left="3600" w:hanging="360"/>
      </w:pPr>
      <w:rPr>
        <w:rFonts w:ascii="Courier New" w:hAnsi="Courier New" w:cs="Times New Roman" w:hint="default"/>
      </w:rPr>
    </w:lvl>
    <w:lvl w:ilvl="5" w:tplc="B33EF9A4">
      <w:start w:val="1"/>
      <w:numFmt w:val="bullet"/>
      <w:lvlText w:val=""/>
      <w:lvlJc w:val="left"/>
      <w:pPr>
        <w:ind w:left="4320" w:hanging="360"/>
      </w:pPr>
      <w:rPr>
        <w:rFonts w:ascii="Wingdings" w:hAnsi="Wingdings" w:hint="default"/>
      </w:rPr>
    </w:lvl>
    <w:lvl w:ilvl="6" w:tplc="C40C9184">
      <w:start w:val="1"/>
      <w:numFmt w:val="bullet"/>
      <w:lvlText w:val=""/>
      <w:lvlJc w:val="left"/>
      <w:pPr>
        <w:ind w:left="5040" w:hanging="360"/>
      </w:pPr>
      <w:rPr>
        <w:rFonts w:ascii="Symbol" w:hAnsi="Symbol" w:hint="default"/>
      </w:rPr>
    </w:lvl>
    <w:lvl w:ilvl="7" w:tplc="1C160214">
      <w:start w:val="1"/>
      <w:numFmt w:val="bullet"/>
      <w:lvlText w:val="o"/>
      <w:lvlJc w:val="left"/>
      <w:pPr>
        <w:ind w:left="5760" w:hanging="360"/>
      </w:pPr>
      <w:rPr>
        <w:rFonts w:ascii="Courier New" w:hAnsi="Courier New" w:cs="Times New Roman" w:hint="default"/>
      </w:rPr>
    </w:lvl>
    <w:lvl w:ilvl="8" w:tplc="FABED9E6">
      <w:start w:val="1"/>
      <w:numFmt w:val="bullet"/>
      <w:lvlText w:val=""/>
      <w:lvlJc w:val="left"/>
      <w:pPr>
        <w:ind w:left="6480" w:hanging="360"/>
      </w:pPr>
      <w:rPr>
        <w:rFonts w:ascii="Wingdings" w:hAnsi="Wingdings" w:hint="default"/>
      </w:rPr>
    </w:lvl>
  </w:abstractNum>
  <w:abstractNum w:abstractNumId="22" w15:restartNumberingAfterBreak="0">
    <w:nsid w:val="505C137F"/>
    <w:multiLevelType w:val="multilevel"/>
    <w:tmpl w:val="C158F0D6"/>
    <w:lvl w:ilvl="0">
      <w:start w:val="1"/>
      <w:numFmt w:val="decimal"/>
      <w:pStyle w:val="ChapterHeading"/>
      <w:lvlText w:val="%1.0"/>
      <w:lvlJc w:val="left"/>
      <w:pPr>
        <w:tabs>
          <w:tab w:val="num" w:pos="720"/>
        </w:tabs>
        <w:ind w:left="720" w:hanging="720"/>
      </w:pPr>
      <w:rPr>
        <w:rFonts w:ascii="Helvetica" w:hAnsi="Helvetica" w:hint="default"/>
        <w:b/>
        <w:i/>
        <w:sz w:val="28"/>
        <w:szCs w:val="28"/>
      </w:rPr>
    </w:lvl>
    <w:lvl w:ilvl="1">
      <w:start w:val="1"/>
      <w:numFmt w:val="decimal"/>
      <w:lvlText w:val="%1.%2"/>
      <w:lvlJc w:val="left"/>
      <w:pPr>
        <w:tabs>
          <w:tab w:val="num" w:pos="720"/>
        </w:tabs>
        <w:ind w:left="1440" w:hanging="720"/>
      </w:pPr>
      <w:rPr>
        <w:rFonts w:ascii="Helvetica" w:hAnsi="Helvetica" w:hint="default"/>
        <w:b/>
        <w:i/>
        <w:color w:val="auto"/>
        <w:sz w:val="28"/>
        <w:szCs w:val="28"/>
      </w:rPr>
    </w:lvl>
    <w:lvl w:ilvl="2">
      <w:start w:val="1"/>
      <w:numFmt w:val="decimal"/>
      <w:lvlText w:val="%1.%2.%3"/>
      <w:lvlJc w:val="left"/>
      <w:pPr>
        <w:tabs>
          <w:tab w:val="num" w:pos="2520"/>
        </w:tabs>
        <w:ind w:left="2520" w:hanging="1080"/>
      </w:pPr>
      <w:rPr>
        <w:rFonts w:ascii="Helvetica" w:hAnsi="Helvetica" w:hint="default"/>
        <w:b/>
        <w:i/>
        <w:color w:val="auto"/>
        <w:sz w:val="28"/>
        <w:szCs w:val="28"/>
        <w:u w:val="none"/>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84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23" w15:restartNumberingAfterBreak="0">
    <w:nsid w:val="54306C6D"/>
    <w:multiLevelType w:val="hybridMultilevel"/>
    <w:tmpl w:val="D700B80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51F43E1"/>
    <w:multiLevelType w:val="hybridMultilevel"/>
    <w:tmpl w:val="B1604958"/>
    <w:lvl w:ilvl="0" w:tplc="04090011">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5" w15:restartNumberingAfterBreak="0">
    <w:nsid w:val="6176D7A3"/>
    <w:multiLevelType w:val="hybridMultilevel"/>
    <w:tmpl w:val="3158837E"/>
    <w:lvl w:ilvl="0" w:tplc="1FDEE7F4">
      <w:start w:val="1"/>
      <w:numFmt w:val="bullet"/>
      <w:lvlText w:val="·"/>
      <w:lvlJc w:val="left"/>
      <w:pPr>
        <w:ind w:left="720" w:hanging="360"/>
      </w:pPr>
      <w:rPr>
        <w:rFonts w:ascii="Symbol" w:hAnsi="Symbol" w:hint="default"/>
      </w:rPr>
    </w:lvl>
    <w:lvl w:ilvl="1" w:tplc="2BF6E53A">
      <w:start w:val="1"/>
      <w:numFmt w:val="bullet"/>
      <w:lvlText w:val="o"/>
      <w:lvlJc w:val="left"/>
      <w:pPr>
        <w:ind w:left="1440" w:hanging="360"/>
      </w:pPr>
      <w:rPr>
        <w:rFonts w:ascii="Courier New" w:hAnsi="Courier New" w:cs="Times New Roman" w:hint="default"/>
      </w:rPr>
    </w:lvl>
    <w:lvl w:ilvl="2" w:tplc="9E769B8A">
      <w:start w:val="1"/>
      <w:numFmt w:val="bullet"/>
      <w:lvlText w:val=""/>
      <w:lvlJc w:val="left"/>
      <w:pPr>
        <w:ind w:left="2160" w:hanging="360"/>
      </w:pPr>
      <w:rPr>
        <w:rFonts w:ascii="Wingdings" w:hAnsi="Wingdings" w:hint="default"/>
      </w:rPr>
    </w:lvl>
    <w:lvl w:ilvl="3" w:tplc="A9849D88">
      <w:start w:val="1"/>
      <w:numFmt w:val="bullet"/>
      <w:lvlText w:val=""/>
      <w:lvlJc w:val="left"/>
      <w:pPr>
        <w:ind w:left="2880" w:hanging="360"/>
      </w:pPr>
      <w:rPr>
        <w:rFonts w:ascii="Symbol" w:hAnsi="Symbol" w:hint="default"/>
      </w:rPr>
    </w:lvl>
    <w:lvl w:ilvl="4" w:tplc="0852B0F6">
      <w:start w:val="1"/>
      <w:numFmt w:val="bullet"/>
      <w:lvlText w:val="o"/>
      <w:lvlJc w:val="left"/>
      <w:pPr>
        <w:ind w:left="3600" w:hanging="360"/>
      </w:pPr>
      <w:rPr>
        <w:rFonts w:ascii="Courier New" w:hAnsi="Courier New" w:cs="Times New Roman" w:hint="default"/>
      </w:rPr>
    </w:lvl>
    <w:lvl w:ilvl="5" w:tplc="689A405A">
      <w:start w:val="1"/>
      <w:numFmt w:val="bullet"/>
      <w:lvlText w:val=""/>
      <w:lvlJc w:val="left"/>
      <w:pPr>
        <w:ind w:left="4320" w:hanging="360"/>
      </w:pPr>
      <w:rPr>
        <w:rFonts w:ascii="Wingdings" w:hAnsi="Wingdings" w:hint="default"/>
      </w:rPr>
    </w:lvl>
    <w:lvl w:ilvl="6" w:tplc="277C2C1A">
      <w:start w:val="1"/>
      <w:numFmt w:val="bullet"/>
      <w:lvlText w:val=""/>
      <w:lvlJc w:val="left"/>
      <w:pPr>
        <w:ind w:left="5040" w:hanging="360"/>
      </w:pPr>
      <w:rPr>
        <w:rFonts w:ascii="Symbol" w:hAnsi="Symbol" w:hint="default"/>
      </w:rPr>
    </w:lvl>
    <w:lvl w:ilvl="7" w:tplc="70AAA3B4">
      <w:start w:val="1"/>
      <w:numFmt w:val="bullet"/>
      <w:lvlText w:val="o"/>
      <w:lvlJc w:val="left"/>
      <w:pPr>
        <w:ind w:left="5760" w:hanging="360"/>
      </w:pPr>
      <w:rPr>
        <w:rFonts w:ascii="Courier New" w:hAnsi="Courier New" w:cs="Times New Roman" w:hint="default"/>
      </w:rPr>
    </w:lvl>
    <w:lvl w:ilvl="8" w:tplc="C8EA6A44">
      <w:start w:val="1"/>
      <w:numFmt w:val="bullet"/>
      <w:lvlText w:val=""/>
      <w:lvlJc w:val="left"/>
      <w:pPr>
        <w:ind w:left="6480" w:hanging="360"/>
      </w:pPr>
      <w:rPr>
        <w:rFonts w:ascii="Wingdings" w:hAnsi="Wingdings" w:hint="default"/>
      </w:rPr>
    </w:lvl>
  </w:abstractNum>
  <w:abstractNum w:abstractNumId="26" w15:restartNumberingAfterBreak="0">
    <w:nsid w:val="66EF25F5"/>
    <w:multiLevelType w:val="hybridMultilevel"/>
    <w:tmpl w:val="283E4F36"/>
    <w:lvl w:ilvl="0" w:tplc="856CF7E8">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70FD701F"/>
    <w:multiLevelType w:val="hybridMultilevel"/>
    <w:tmpl w:val="35402254"/>
    <w:lvl w:ilvl="0" w:tplc="04090011">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73D05535"/>
    <w:multiLevelType w:val="hybridMultilevel"/>
    <w:tmpl w:val="1B0E4DC2"/>
    <w:lvl w:ilvl="0" w:tplc="F6000992">
      <w:start w:val="1"/>
      <w:numFmt w:val="lowerLetter"/>
      <w:lvlText w:val="%1)"/>
      <w:lvlJc w:val="left"/>
      <w:pPr>
        <w:tabs>
          <w:tab w:val="num" w:pos="2160"/>
        </w:tabs>
        <w:ind w:left="2160" w:hanging="360"/>
      </w:pPr>
      <w:rPr>
        <w:rFonts w:hint="default"/>
        <w:sz w:val="20"/>
        <w:szCs w:val="20"/>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8C32F7BA">
      <w:start w:val="3"/>
      <w:numFmt w:val="decimal"/>
      <w:lvlText w:val="%4)"/>
      <w:lvlJc w:val="left"/>
      <w:pPr>
        <w:tabs>
          <w:tab w:val="num" w:pos="3600"/>
        </w:tabs>
        <w:ind w:left="3600" w:hanging="360"/>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73D869F7"/>
    <w:multiLevelType w:val="hybridMultilevel"/>
    <w:tmpl w:val="0FC2F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3E72D53"/>
    <w:multiLevelType w:val="multilevel"/>
    <w:tmpl w:val="00A2BB98"/>
    <w:lvl w:ilvl="0">
      <w:start w:val="10"/>
      <w:numFmt w:val="decimal"/>
      <w:lvlText w:val="%1.0"/>
      <w:lvlJc w:val="left"/>
      <w:pPr>
        <w:ind w:left="1104" w:hanging="720"/>
      </w:pPr>
      <w:rPr>
        <w:rFonts w:hint="default"/>
      </w:rPr>
    </w:lvl>
    <w:lvl w:ilvl="1">
      <w:start w:val="1"/>
      <w:numFmt w:val="decimal"/>
      <w:lvlText w:val="%1.%2"/>
      <w:lvlJc w:val="left"/>
      <w:pPr>
        <w:ind w:left="1824" w:hanging="72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624" w:hanging="1080"/>
      </w:pPr>
      <w:rPr>
        <w:rFonts w:hint="default"/>
      </w:rPr>
    </w:lvl>
    <w:lvl w:ilvl="4">
      <w:start w:val="1"/>
      <w:numFmt w:val="decimal"/>
      <w:lvlText w:val="%1.%2.%3.%4.%5"/>
      <w:lvlJc w:val="left"/>
      <w:pPr>
        <w:ind w:left="4704" w:hanging="1440"/>
      </w:pPr>
      <w:rPr>
        <w:rFonts w:hint="default"/>
      </w:rPr>
    </w:lvl>
    <w:lvl w:ilvl="5">
      <w:start w:val="1"/>
      <w:numFmt w:val="decimal"/>
      <w:lvlText w:val="%1.%2.%3.%4.%5.%6"/>
      <w:lvlJc w:val="left"/>
      <w:pPr>
        <w:ind w:left="5424" w:hanging="1440"/>
      </w:pPr>
      <w:rPr>
        <w:rFonts w:hint="default"/>
      </w:rPr>
    </w:lvl>
    <w:lvl w:ilvl="6">
      <w:start w:val="1"/>
      <w:numFmt w:val="decimal"/>
      <w:lvlText w:val="%1.%2.%3.%4.%5.%6.%7"/>
      <w:lvlJc w:val="left"/>
      <w:pPr>
        <w:ind w:left="6504" w:hanging="1800"/>
      </w:pPr>
      <w:rPr>
        <w:rFonts w:hint="default"/>
      </w:rPr>
    </w:lvl>
    <w:lvl w:ilvl="7">
      <w:start w:val="1"/>
      <w:numFmt w:val="decimal"/>
      <w:lvlText w:val="%1.%2.%3.%4.%5.%6.%7.%8"/>
      <w:lvlJc w:val="left"/>
      <w:pPr>
        <w:ind w:left="7224" w:hanging="1800"/>
      </w:pPr>
      <w:rPr>
        <w:rFonts w:hint="default"/>
      </w:rPr>
    </w:lvl>
    <w:lvl w:ilvl="8">
      <w:start w:val="1"/>
      <w:numFmt w:val="decimal"/>
      <w:lvlText w:val="%1.%2.%3.%4.%5.%6.%7.%8.%9"/>
      <w:lvlJc w:val="left"/>
      <w:pPr>
        <w:ind w:left="8304" w:hanging="2160"/>
      </w:pPr>
      <w:rPr>
        <w:rFonts w:hint="default"/>
      </w:rPr>
    </w:lvl>
  </w:abstractNum>
  <w:abstractNum w:abstractNumId="31" w15:restartNumberingAfterBreak="0">
    <w:nsid w:val="79EC1CEA"/>
    <w:multiLevelType w:val="hybridMultilevel"/>
    <w:tmpl w:val="1AD6D18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645237169">
    <w:abstractNumId w:val="16"/>
  </w:num>
  <w:num w:numId="2" w16cid:durableId="849367006">
    <w:abstractNumId w:val="22"/>
  </w:num>
  <w:num w:numId="3" w16cid:durableId="1413088890">
    <w:abstractNumId w:val="5"/>
  </w:num>
  <w:num w:numId="4" w16cid:durableId="432942531">
    <w:abstractNumId w:val="28"/>
  </w:num>
  <w:num w:numId="5" w16cid:durableId="76169829">
    <w:abstractNumId w:val="1"/>
  </w:num>
  <w:num w:numId="6" w16cid:durableId="1137189839">
    <w:abstractNumId w:val="27"/>
  </w:num>
  <w:num w:numId="7" w16cid:durableId="1225490234">
    <w:abstractNumId w:val="7"/>
  </w:num>
  <w:num w:numId="8" w16cid:durableId="1024476019">
    <w:abstractNumId w:val="14"/>
  </w:num>
  <w:num w:numId="9" w16cid:durableId="1879194253">
    <w:abstractNumId w:val="24"/>
  </w:num>
  <w:num w:numId="10" w16cid:durableId="1119224029">
    <w:abstractNumId w:val="4"/>
  </w:num>
  <w:num w:numId="11" w16cid:durableId="80373012">
    <w:abstractNumId w:val="2"/>
  </w:num>
  <w:num w:numId="12" w16cid:durableId="1893495400">
    <w:abstractNumId w:val="20"/>
  </w:num>
  <w:num w:numId="13" w16cid:durableId="318534641">
    <w:abstractNumId w:val="19"/>
  </w:num>
  <w:num w:numId="14" w16cid:durableId="2120097342">
    <w:abstractNumId w:val="13"/>
  </w:num>
  <w:num w:numId="15" w16cid:durableId="1433017016">
    <w:abstractNumId w:val="23"/>
  </w:num>
  <w:num w:numId="16" w16cid:durableId="167064767">
    <w:abstractNumId w:val="0"/>
  </w:num>
  <w:num w:numId="17" w16cid:durableId="177743871">
    <w:abstractNumId w:val="6"/>
  </w:num>
  <w:num w:numId="18" w16cid:durableId="1118643531">
    <w:abstractNumId w:val="8"/>
  </w:num>
  <w:num w:numId="19" w16cid:durableId="1156605395">
    <w:abstractNumId w:val="9"/>
  </w:num>
  <w:num w:numId="20" w16cid:durableId="881752743">
    <w:abstractNumId w:val="31"/>
  </w:num>
  <w:num w:numId="21" w16cid:durableId="998072373">
    <w:abstractNumId w:val="18"/>
  </w:num>
  <w:num w:numId="22" w16cid:durableId="1883249409">
    <w:abstractNumId w:val="29"/>
  </w:num>
  <w:num w:numId="23" w16cid:durableId="2138327482">
    <w:abstractNumId w:val="17"/>
  </w:num>
  <w:num w:numId="24" w16cid:durableId="581991613">
    <w:abstractNumId w:val="3"/>
  </w:num>
  <w:num w:numId="25" w16cid:durableId="1794209245">
    <w:abstractNumId w:val="12"/>
  </w:num>
  <w:num w:numId="26" w16cid:durableId="1679304529">
    <w:abstractNumId w:val="11"/>
  </w:num>
  <w:num w:numId="27" w16cid:durableId="713624503">
    <w:abstractNumId w:val="30"/>
  </w:num>
  <w:num w:numId="28" w16cid:durableId="647903176">
    <w:abstractNumId w:val="26"/>
  </w:num>
  <w:num w:numId="29" w16cid:durableId="1664890073">
    <w:abstractNumId w:val="15"/>
  </w:num>
  <w:num w:numId="30" w16cid:durableId="653412575">
    <w:abstractNumId w:val="21"/>
  </w:num>
  <w:num w:numId="31" w16cid:durableId="1090472554">
    <w:abstractNumId w:val="25"/>
  </w:num>
  <w:num w:numId="32" w16cid:durableId="892035476">
    <w:abstractNumId w:val="10"/>
  </w:num>
  <w:num w:numId="33" w16cid:durableId="1800146652">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CA" w:vendorID="64" w:dllVersion="6" w:nlCheck="1" w:checkStyle="1"/>
  <w:activeWritingStyle w:appName="MSWord" w:lang="fr-CA" w:vendorID="64" w:dllVersion="6" w:nlCheck="1" w:checkStyle="1"/>
  <w:activeWritingStyle w:appName="MSWord" w:lang="en-GB" w:vendorID="64" w:dllVersion="6" w:nlCheck="1" w:checkStyle="1"/>
  <w:activeWritingStyle w:appName="MSWord" w:lang="fr-FR" w:vendorID="64" w:dllVersion="6" w:nlCheck="1" w:checkStyle="1"/>
  <w:activeWritingStyle w:appName="MSWord" w:lang="en-CA" w:vendorID="64" w:dllVersion="0" w:nlCheck="1" w:checkStyle="0"/>
  <w:activeWritingStyle w:appName="MSWord" w:lang="en-US" w:vendorID="64" w:dllVersion="0" w:nlCheck="1" w:checkStyle="0"/>
  <w:activeWritingStyle w:appName="MSWord" w:lang="fr-CA" w:vendorID="64" w:dllVersion="0" w:nlCheck="1" w:checkStyle="0"/>
  <w:activeWritingStyle w:appName="MSWord" w:lang="fr-FR"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747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5EF"/>
    <w:rsid w:val="000013EE"/>
    <w:rsid w:val="000044A7"/>
    <w:rsid w:val="00005D3E"/>
    <w:rsid w:val="00005DB8"/>
    <w:rsid w:val="0000766D"/>
    <w:rsid w:val="0001026B"/>
    <w:rsid w:val="00012B0D"/>
    <w:rsid w:val="00014FFD"/>
    <w:rsid w:val="0001513F"/>
    <w:rsid w:val="00017D9C"/>
    <w:rsid w:val="00020159"/>
    <w:rsid w:val="000234D3"/>
    <w:rsid w:val="00023E64"/>
    <w:rsid w:val="0002491E"/>
    <w:rsid w:val="00024F11"/>
    <w:rsid w:val="000255EE"/>
    <w:rsid w:val="000256AF"/>
    <w:rsid w:val="0002591C"/>
    <w:rsid w:val="00025DA8"/>
    <w:rsid w:val="00026C93"/>
    <w:rsid w:val="00032AAF"/>
    <w:rsid w:val="00033192"/>
    <w:rsid w:val="00035E08"/>
    <w:rsid w:val="00042B89"/>
    <w:rsid w:val="000431C0"/>
    <w:rsid w:val="000440A0"/>
    <w:rsid w:val="0005337D"/>
    <w:rsid w:val="00061E82"/>
    <w:rsid w:val="00062F33"/>
    <w:rsid w:val="000634A2"/>
    <w:rsid w:val="00065BCD"/>
    <w:rsid w:val="00067E36"/>
    <w:rsid w:val="00070663"/>
    <w:rsid w:val="00071119"/>
    <w:rsid w:val="00071D74"/>
    <w:rsid w:val="00072653"/>
    <w:rsid w:val="00073D4D"/>
    <w:rsid w:val="00074E91"/>
    <w:rsid w:val="000767CF"/>
    <w:rsid w:val="0007687F"/>
    <w:rsid w:val="00076FD8"/>
    <w:rsid w:val="00077689"/>
    <w:rsid w:val="00080977"/>
    <w:rsid w:val="00086968"/>
    <w:rsid w:val="00086DBE"/>
    <w:rsid w:val="00095624"/>
    <w:rsid w:val="000974B2"/>
    <w:rsid w:val="000976DF"/>
    <w:rsid w:val="000A220C"/>
    <w:rsid w:val="000A30FB"/>
    <w:rsid w:val="000A3485"/>
    <w:rsid w:val="000A3DA9"/>
    <w:rsid w:val="000A566E"/>
    <w:rsid w:val="000B0087"/>
    <w:rsid w:val="000B1BBD"/>
    <w:rsid w:val="000B2CE6"/>
    <w:rsid w:val="000B31E1"/>
    <w:rsid w:val="000B360C"/>
    <w:rsid w:val="000B374D"/>
    <w:rsid w:val="000B5A6D"/>
    <w:rsid w:val="000C20C4"/>
    <w:rsid w:val="000C323C"/>
    <w:rsid w:val="000C3E41"/>
    <w:rsid w:val="000C500F"/>
    <w:rsid w:val="000C5EA4"/>
    <w:rsid w:val="000D0CB2"/>
    <w:rsid w:val="000D0E4B"/>
    <w:rsid w:val="000D4D0B"/>
    <w:rsid w:val="000D5745"/>
    <w:rsid w:val="000E31C3"/>
    <w:rsid w:val="000E36EB"/>
    <w:rsid w:val="000E62BA"/>
    <w:rsid w:val="000E6635"/>
    <w:rsid w:val="000E71FB"/>
    <w:rsid w:val="000E725C"/>
    <w:rsid w:val="000E7895"/>
    <w:rsid w:val="000F0BAA"/>
    <w:rsid w:val="000F13B8"/>
    <w:rsid w:val="000F1727"/>
    <w:rsid w:val="000F3011"/>
    <w:rsid w:val="000F34EB"/>
    <w:rsid w:val="000F454A"/>
    <w:rsid w:val="000F4EC5"/>
    <w:rsid w:val="000F4F30"/>
    <w:rsid w:val="000F5071"/>
    <w:rsid w:val="000F79AA"/>
    <w:rsid w:val="00100AF8"/>
    <w:rsid w:val="001067D1"/>
    <w:rsid w:val="0010691B"/>
    <w:rsid w:val="00111CC5"/>
    <w:rsid w:val="001278E1"/>
    <w:rsid w:val="00131137"/>
    <w:rsid w:val="00136305"/>
    <w:rsid w:val="00145BE2"/>
    <w:rsid w:val="00146BF7"/>
    <w:rsid w:val="00147936"/>
    <w:rsid w:val="0015105B"/>
    <w:rsid w:val="0015262C"/>
    <w:rsid w:val="00154188"/>
    <w:rsid w:val="00155013"/>
    <w:rsid w:val="0015603A"/>
    <w:rsid w:val="00156821"/>
    <w:rsid w:val="0016174E"/>
    <w:rsid w:val="00162A4F"/>
    <w:rsid w:val="00162EBD"/>
    <w:rsid w:val="00163812"/>
    <w:rsid w:val="00165416"/>
    <w:rsid w:val="00170BA4"/>
    <w:rsid w:val="00170C08"/>
    <w:rsid w:val="001711F0"/>
    <w:rsid w:val="00172039"/>
    <w:rsid w:val="00172902"/>
    <w:rsid w:val="0017344F"/>
    <w:rsid w:val="001735C9"/>
    <w:rsid w:val="001754B1"/>
    <w:rsid w:val="00175E31"/>
    <w:rsid w:val="00176E79"/>
    <w:rsid w:val="0017716E"/>
    <w:rsid w:val="001860BC"/>
    <w:rsid w:val="001873AD"/>
    <w:rsid w:val="001901C9"/>
    <w:rsid w:val="00191ABA"/>
    <w:rsid w:val="00192773"/>
    <w:rsid w:val="00192AEB"/>
    <w:rsid w:val="00194625"/>
    <w:rsid w:val="0019512E"/>
    <w:rsid w:val="00195A47"/>
    <w:rsid w:val="00195C19"/>
    <w:rsid w:val="00195F05"/>
    <w:rsid w:val="00196AEE"/>
    <w:rsid w:val="00197690"/>
    <w:rsid w:val="001A2554"/>
    <w:rsid w:val="001A3873"/>
    <w:rsid w:val="001A4263"/>
    <w:rsid w:val="001A4407"/>
    <w:rsid w:val="001A606F"/>
    <w:rsid w:val="001B31D4"/>
    <w:rsid w:val="001B6B60"/>
    <w:rsid w:val="001B78E9"/>
    <w:rsid w:val="001C017B"/>
    <w:rsid w:val="001C073F"/>
    <w:rsid w:val="001C3472"/>
    <w:rsid w:val="001C40BE"/>
    <w:rsid w:val="001C59C2"/>
    <w:rsid w:val="001C59ED"/>
    <w:rsid w:val="001C5ACF"/>
    <w:rsid w:val="001D06EC"/>
    <w:rsid w:val="001D072A"/>
    <w:rsid w:val="001D0E95"/>
    <w:rsid w:val="001D1A87"/>
    <w:rsid w:val="001D1BCE"/>
    <w:rsid w:val="001D1CA7"/>
    <w:rsid w:val="001D2B32"/>
    <w:rsid w:val="001D42BA"/>
    <w:rsid w:val="001D4E60"/>
    <w:rsid w:val="001D6A17"/>
    <w:rsid w:val="001E0148"/>
    <w:rsid w:val="001E0908"/>
    <w:rsid w:val="001E1C06"/>
    <w:rsid w:val="001E2EAF"/>
    <w:rsid w:val="001E56BA"/>
    <w:rsid w:val="001E689B"/>
    <w:rsid w:val="001F1090"/>
    <w:rsid w:val="001F215D"/>
    <w:rsid w:val="001F4CA8"/>
    <w:rsid w:val="001F66B6"/>
    <w:rsid w:val="001F7548"/>
    <w:rsid w:val="001F7BFA"/>
    <w:rsid w:val="00202EC1"/>
    <w:rsid w:val="002038CB"/>
    <w:rsid w:val="00203AAA"/>
    <w:rsid w:val="002043B5"/>
    <w:rsid w:val="0020499F"/>
    <w:rsid w:val="00205957"/>
    <w:rsid w:val="002061FA"/>
    <w:rsid w:val="00206289"/>
    <w:rsid w:val="0020638A"/>
    <w:rsid w:val="00207D9B"/>
    <w:rsid w:val="00211EE6"/>
    <w:rsid w:val="002149E3"/>
    <w:rsid w:val="00214D05"/>
    <w:rsid w:val="00215328"/>
    <w:rsid w:val="00216A50"/>
    <w:rsid w:val="00221104"/>
    <w:rsid w:val="00221963"/>
    <w:rsid w:val="00221A03"/>
    <w:rsid w:val="0022205B"/>
    <w:rsid w:val="00224CAB"/>
    <w:rsid w:val="0022537A"/>
    <w:rsid w:val="00226A14"/>
    <w:rsid w:val="002272D0"/>
    <w:rsid w:val="0022764C"/>
    <w:rsid w:val="0022793E"/>
    <w:rsid w:val="00227E62"/>
    <w:rsid w:val="00231EF6"/>
    <w:rsid w:val="002334E8"/>
    <w:rsid w:val="00233504"/>
    <w:rsid w:val="002356FF"/>
    <w:rsid w:val="00237CCB"/>
    <w:rsid w:val="00241480"/>
    <w:rsid w:val="00241DFF"/>
    <w:rsid w:val="00242B84"/>
    <w:rsid w:val="00242E28"/>
    <w:rsid w:val="002444C6"/>
    <w:rsid w:val="0024632B"/>
    <w:rsid w:val="00247B52"/>
    <w:rsid w:val="002527B3"/>
    <w:rsid w:val="00252A53"/>
    <w:rsid w:val="00252F7B"/>
    <w:rsid w:val="00253C0B"/>
    <w:rsid w:val="00255D95"/>
    <w:rsid w:val="002563C4"/>
    <w:rsid w:val="0025655C"/>
    <w:rsid w:val="00262383"/>
    <w:rsid w:val="00262D6B"/>
    <w:rsid w:val="002636ED"/>
    <w:rsid w:val="00263AF3"/>
    <w:rsid w:val="00265371"/>
    <w:rsid w:val="00265CEA"/>
    <w:rsid w:val="00265FC1"/>
    <w:rsid w:val="00266218"/>
    <w:rsid w:val="00271C2B"/>
    <w:rsid w:val="00272552"/>
    <w:rsid w:val="00274058"/>
    <w:rsid w:val="00274424"/>
    <w:rsid w:val="0027550D"/>
    <w:rsid w:val="0027555C"/>
    <w:rsid w:val="00276235"/>
    <w:rsid w:val="00276F0B"/>
    <w:rsid w:val="002779C0"/>
    <w:rsid w:val="00280B2A"/>
    <w:rsid w:val="00280C9D"/>
    <w:rsid w:val="002814D8"/>
    <w:rsid w:val="002837A8"/>
    <w:rsid w:val="002867E2"/>
    <w:rsid w:val="0029219F"/>
    <w:rsid w:val="00295541"/>
    <w:rsid w:val="00296C02"/>
    <w:rsid w:val="002A1EBE"/>
    <w:rsid w:val="002A32E4"/>
    <w:rsid w:val="002A3D53"/>
    <w:rsid w:val="002A42FA"/>
    <w:rsid w:val="002B0278"/>
    <w:rsid w:val="002B0340"/>
    <w:rsid w:val="002B29D5"/>
    <w:rsid w:val="002B3060"/>
    <w:rsid w:val="002B31CF"/>
    <w:rsid w:val="002B3514"/>
    <w:rsid w:val="002B3B01"/>
    <w:rsid w:val="002B4DD1"/>
    <w:rsid w:val="002B52F1"/>
    <w:rsid w:val="002B589F"/>
    <w:rsid w:val="002B5C6A"/>
    <w:rsid w:val="002C0ADC"/>
    <w:rsid w:val="002C120C"/>
    <w:rsid w:val="002C297E"/>
    <w:rsid w:val="002C3455"/>
    <w:rsid w:val="002C5090"/>
    <w:rsid w:val="002C5838"/>
    <w:rsid w:val="002D1376"/>
    <w:rsid w:val="002D16E4"/>
    <w:rsid w:val="002D2447"/>
    <w:rsid w:val="002D31D9"/>
    <w:rsid w:val="002D35A6"/>
    <w:rsid w:val="002D6073"/>
    <w:rsid w:val="002E1881"/>
    <w:rsid w:val="002E1CA6"/>
    <w:rsid w:val="002E1DA8"/>
    <w:rsid w:val="002E23FA"/>
    <w:rsid w:val="002E25DA"/>
    <w:rsid w:val="002E26DF"/>
    <w:rsid w:val="002E47B4"/>
    <w:rsid w:val="002E49F3"/>
    <w:rsid w:val="002E4B9C"/>
    <w:rsid w:val="002E4DD7"/>
    <w:rsid w:val="002E5F7C"/>
    <w:rsid w:val="002E796B"/>
    <w:rsid w:val="002F31F2"/>
    <w:rsid w:val="002F4C03"/>
    <w:rsid w:val="002F5004"/>
    <w:rsid w:val="002F5EBF"/>
    <w:rsid w:val="002F715D"/>
    <w:rsid w:val="002F7915"/>
    <w:rsid w:val="002F7D36"/>
    <w:rsid w:val="0030133C"/>
    <w:rsid w:val="003027D3"/>
    <w:rsid w:val="00302DB1"/>
    <w:rsid w:val="003030F0"/>
    <w:rsid w:val="00303711"/>
    <w:rsid w:val="00303A44"/>
    <w:rsid w:val="00303B6D"/>
    <w:rsid w:val="003041A6"/>
    <w:rsid w:val="00306C42"/>
    <w:rsid w:val="00310DB3"/>
    <w:rsid w:val="00313885"/>
    <w:rsid w:val="00314907"/>
    <w:rsid w:val="00316635"/>
    <w:rsid w:val="0032034C"/>
    <w:rsid w:val="0032141F"/>
    <w:rsid w:val="00321840"/>
    <w:rsid w:val="003220F0"/>
    <w:rsid w:val="00322CE4"/>
    <w:rsid w:val="00322D70"/>
    <w:rsid w:val="00323084"/>
    <w:rsid w:val="003247FC"/>
    <w:rsid w:val="00326047"/>
    <w:rsid w:val="00327EA0"/>
    <w:rsid w:val="00334764"/>
    <w:rsid w:val="003370F9"/>
    <w:rsid w:val="00340141"/>
    <w:rsid w:val="00344172"/>
    <w:rsid w:val="00344C63"/>
    <w:rsid w:val="003471BE"/>
    <w:rsid w:val="00351BDD"/>
    <w:rsid w:val="00352BCF"/>
    <w:rsid w:val="00356492"/>
    <w:rsid w:val="0035732A"/>
    <w:rsid w:val="00360F49"/>
    <w:rsid w:val="00362102"/>
    <w:rsid w:val="00363554"/>
    <w:rsid w:val="00364C2D"/>
    <w:rsid w:val="0036691B"/>
    <w:rsid w:val="00366EED"/>
    <w:rsid w:val="00367316"/>
    <w:rsid w:val="00367609"/>
    <w:rsid w:val="0037068C"/>
    <w:rsid w:val="00374194"/>
    <w:rsid w:val="00375A91"/>
    <w:rsid w:val="003768DD"/>
    <w:rsid w:val="003770E1"/>
    <w:rsid w:val="00377358"/>
    <w:rsid w:val="003806E6"/>
    <w:rsid w:val="00380CD4"/>
    <w:rsid w:val="0038148B"/>
    <w:rsid w:val="0038150E"/>
    <w:rsid w:val="00383002"/>
    <w:rsid w:val="003832CC"/>
    <w:rsid w:val="00384A09"/>
    <w:rsid w:val="00385EFF"/>
    <w:rsid w:val="00387340"/>
    <w:rsid w:val="00390156"/>
    <w:rsid w:val="00390AEE"/>
    <w:rsid w:val="00392B00"/>
    <w:rsid w:val="00392B31"/>
    <w:rsid w:val="003941C8"/>
    <w:rsid w:val="00396C4E"/>
    <w:rsid w:val="00397283"/>
    <w:rsid w:val="003975E3"/>
    <w:rsid w:val="003A0163"/>
    <w:rsid w:val="003A02AF"/>
    <w:rsid w:val="003A2088"/>
    <w:rsid w:val="003A29D7"/>
    <w:rsid w:val="003A2E26"/>
    <w:rsid w:val="003A4D40"/>
    <w:rsid w:val="003A4E1D"/>
    <w:rsid w:val="003A6C7E"/>
    <w:rsid w:val="003B343D"/>
    <w:rsid w:val="003B429F"/>
    <w:rsid w:val="003B64C7"/>
    <w:rsid w:val="003C36B6"/>
    <w:rsid w:val="003C4E83"/>
    <w:rsid w:val="003C5127"/>
    <w:rsid w:val="003C5ED3"/>
    <w:rsid w:val="003D107D"/>
    <w:rsid w:val="003D1452"/>
    <w:rsid w:val="003D3960"/>
    <w:rsid w:val="003D3BB5"/>
    <w:rsid w:val="003D4299"/>
    <w:rsid w:val="003D562E"/>
    <w:rsid w:val="003D5893"/>
    <w:rsid w:val="003D5CB3"/>
    <w:rsid w:val="003D5EEA"/>
    <w:rsid w:val="003D6908"/>
    <w:rsid w:val="003D6CA1"/>
    <w:rsid w:val="003D6DA6"/>
    <w:rsid w:val="003E1862"/>
    <w:rsid w:val="003E4054"/>
    <w:rsid w:val="003E40AC"/>
    <w:rsid w:val="003E6132"/>
    <w:rsid w:val="003E6BFA"/>
    <w:rsid w:val="003E7BC5"/>
    <w:rsid w:val="003F009D"/>
    <w:rsid w:val="003F045C"/>
    <w:rsid w:val="003F0476"/>
    <w:rsid w:val="003F2A5E"/>
    <w:rsid w:val="003F44B7"/>
    <w:rsid w:val="003F4E22"/>
    <w:rsid w:val="004009EF"/>
    <w:rsid w:val="0040370F"/>
    <w:rsid w:val="00404C93"/>
    <w:rsid w:val="004051A8"/>
    <w:rsid w:val="0041017F"/>
    <w:rsid w:val="00410386"/>
    <w:rsid w:val="004108B3"/>
    <w:rsid w:val="00411A4B"/>
    <w:rsid w:val="0041214F"/>
    <w:rsid w:val="004135E1"/>
    <w:rsid w:val="00413662"/>
    <w:rsid w:val="00414385"/>
    <w:rsid w:val="00415A13"/>
    <w:rsid w:val="00417911"/>
    <w:rsid w:val="00417DC4"/>
    <w:rsid w:val="004228A6"/>
    <w:rsid w:val="00423EAB"/>
    <w:rsid w:val="00425052"/>
    <w:rsid w:val="00427CBE"/>
    <w:rsid w:val="00433836"/>
    <w:rsid w:val="00434B41"/>
    <w:rsid w:val="00436B34"/>
    <w:rsid w:val="0043706F"/>
    <w:rsid w:val="00437449"/>
    <w:rsid w:val="00440308"/>
    <w:rsid w:val="00440BF9"/>
    <w:rsid w:val="004416C9"/>
    <w:rsid w:val="00442823"/>
    <w:rsid w:val="00442A0F"/>
    <w:rsid w:val="004436B8"/>
    <w:rsid w:val="004454A0"/>
    <w:rsid w:val="00450C4F"/>
    <w:rsid w:val="00451EB5"/>
    <w:rsid w:val="00455E77"/>
    <w:rsid w:val="004566C5"/>
    <w:rsid w:val="004572D6"/>
    <w:rsid w:val="004601D1"/>
    <w:rsid w:val="00464AF7"/>
    <w:rsid w:val="00465ED9"/>
    <w:rsid w:val="004707AE"/>
    <w:rsid w:val="004714A4"/>
    <w:rsid w:val="00472B47"/>
    <w:rsid w:val="004730A4"/>
    <w:rsid w:val="0047416A"/>
    <w:rsid w:val="00474220"/>
    <w:rsid w:val="00475198"/>
    <w:rsid w:val="00476976"/>
    <w:rsid w:val="004823FB"/>
    <w:rsid w:val="0048576F"/>
    <w:rsid w:val="00486A39"/>
    <w:rsid w:val="00491BAA"/>
    <w:rsid w:val="00492026"/>
    <w:rsid w:val="004921C6"/>
    <w:rsid w:val="00492978"/>
    <w:rsid w:val="00493F38"/>
    <w:rsid w:val="00494633"/>
    <w:rsid w:val="00495ADB"/>
    <w:rsid w:val="004A03E3"/>
    <w:rsid w:val="004A090C"/>
    <w:rsid w:val="004A1D36"/>
    <w:rsid w:val="004A20C1"/>
    <w:rsid w:val="004A4CC9"/>
    <w:rsid w:val="004B2D4F"/>
    <w:rsid w:val="004B4837"/>
    <w:rsid w:val="004B4EB9"/>
    <w:rsid w:val="004B4EC9"/>
    <w:rsid w:val="004B58A3"/>
    <w:rsid w:val="004B7328"/>
    <w:rsid w:val="004B77B3"/>
    <w:rsid w:val="004C1B31"/>
    <w:rsid w:val="004C5DF7"/>
    <w:rsid w:val="004C66F6"/>
    <w:rsid w:val="004C6B1E"/>
    <w:rsid w:val="004D2C07"/>
    <w:rsid w:val="004D31CE"/>
    <w:rsid w:val="004D7BCE"/>
    <w:rsid w:val="004E0F7A"/>
    <w:rsid w:val="004E1304"/>
    <w:rsid w:val="004E1FC0"/>
    <w:rsid w:val="004E1FD7"/>
    <w:rsid w:val="004E262F"/>
    <w:rsid w:val="004E316A"/>
    <w:rsid w:val="004E3977"/>
    <w:rsid w:val="004E3CB4"/>
    <w:rsid w:val="004E48F7"/>
    <w:rsid w:val="004E6B1F"/>
    <w:rsid w:val="004F079B"/>
    <w:rsid w:val="004F3792"/>
    <w:rsid w:val="004F4564"/>
    <w:rsid w:val="004F7E9A"/>
    <w:rsid w:val="00500485"/>
    <w:rsid w:val="00501A85"/>
    <w:rsid w:val="005030B3"/>
    <w:rsid w:val="00504463"/>
    <w:rsid w:val="005067D3"/>
    <w:rsid w:val="00506F90"/>
    <w:rsid w:val="00510DC4"/>
    <w:rsid w:val="005115CB"/>
    <w:rsid w:val="00513EA9"/>
    <w:rsid w:val="0051459A"/>
    <w:rsid w:val="00514630"/>
    <w:rsid w:val="00514E61"/>
    <w:rsid w:val="005174F7"/>
    <w:rsid w:val="0052002F"/>
    <w:rsid w:val="00520578"/>
    <w:rsid w:val="00521839"/>
    <w:rsid w:val="0052223D"/>
    <w:rsid w:val="00523641"/>
    <w:rsid w:val="0052497B"/>
    <w:rsid w:val="005259BA"/>
    <w:rsid w:val="00525AEE"/>
    <w:rsid w:val="00525CF4"/>
    <w:rsid w:val="00531E7A"/>
    <w:rsid w:val="005329FD"/>
    <w:rsid w:val="00534FC1"/>
    <w:rsid w:val="00535F20"/>
    <w:rsid w:val="00536470"/>
    <w:rsid w:val="00536F44"/>
    <w:rsid w:val="00537038"/>
    <w:rsid w:val="00537E56"/>
    <w:rsid w:val="0054038B"/>
    <w:rsid w:val="00540A14"/>
    <w:rsid w:val="00541906"/>
    <w:rsid w:val="00541917"/>
    <w:rsid w:val="0054384A"/>
    <w:rsid w:val="0054519A"/>
    <w:rsid w:val="005462C5"/>
    <w:rsid w:val="00547094"/>
    <w:rsid w:val="00551703"/>
    <w:rsid w:val="00551769"/>
    <w:rsid w:val="00551DCB"/>
    <w:rsid w:val="005528E8"/>
    <w:rsid w:val="00553742"/>
    <w:rsid w:val="0055538C"/>
    <w:rsid w:val="005576F9"/>
    <w:rsid w:val="005577C9"/>
    <w:rsid w:val="0056000B"/>
    <w:rsid w:val="00560305"/>
    <w:rsid w:val="0056231E"/>
    <w:rsid w:val="00563377"/>
    <w:rsid w:val="00563494"/>
    <w:rsid w:val="005650F9"/>
    <w:rsid w:val="0056784F"/>
    <w:rsid w:val="00570104"/>
    <w:rsid w:val="005702DC"/>
    <w:rsid w:val="00570386"/>
    <w:rsid w:val="0057124E"/>
    <w:rsid w:val="00572854"/>
    <w:rsid w:val="00573096"/>
    <w:rsid w:val="00573838"/>
    <w:rsid w:val="00574551"/>
    <w:rsid w:val="00577641"/>
    <w:rsid w:val="00577761"/>
    <w:rsid w:val="00577FC2"/>
    <w:rsid w:val="00581F26"/>
    <w:rsid w:val="00582F1F"/>
    <w:rsid w:val="0058335D"/>
    <w:rsid w:val="00583D6A"/>
    <w:rsid w:val="00586063"/>
    <w:rsid w:val="00586931"/>
    <w:rsid w:val="00590027"/>
    <w:rsid w:val="0059019F"/>
    <w:rsid w:val="00590308"/>
    <w:rsid w:val="005908F8"/>
    <w:rsid w:val="005938FB"/>
    <w:rsid w:val="00594670"/>
    <w:rsid w:val="00594970"/>
    <w:rsid w:val="005952B0"/>
    <w:rsid w:val="005957C6"/>
    <w:rsid w:val="00595C5E"/>
    <w:rsid w:val="005968E6"/>
    <w:rsid w:val="00597A3A"/>
    <w:rsid w:val="00597FCA"/>
    <w:rsid w:val="005A02F1"/>
    <w:rsid w:val="005A12B3"/>
    <w:rsid w:val="005A15DF"/>
    <w:rsid w:val="005A209C"/>
    <w:rsid w:val="005A2B63"/>
    <w:rsid w:val="005A2FB2"/>
    <w:rsid w:val="005A4143"/>
    <w:rsid w:val="005A4E1A"/>
    <w:rsid w:val="005A7A9C"/>
    <w:rsid w:val="005B23FC"/>
    <w:rsid w:val="005B525D"/>
    <w:rsid w:val="005B5269"/>
    <w:rsid w:val="005B6197"/>
    <w:rsid w:val="005B782F"/>
    <w:rsid w:val="005B7B7C"/>
    <w:rsid w:val="005C1109"/>
    <w:rsid w:val="005C1597"/>
    <w:rsid w:val="005C2828"/>
    <w:rsid w:val="005C3BEC"/>
    <w:rsid w:val="005C4AAC"/>
    <w:rsid w:val="005C6218"/>
    <w:rsid w:val="005D00B7"/>
    <w:rsid w:val="005D0723"/>
    <w:rsid w:val="005D0AD7"/>
    <w:rsid w:val="005D1298"/>
    <w:rsid w:val="005D149B"/>
    <w:rsid w:val="005D6FE2"/>
    <w:rsid w:val="005D7DD8"/>
    <w:rsid w:val="005E0163"/>
    <w:rsid w:val="005E125B"/>
    <w:rsid w:val="005E20CD"/>
    <w:rsid w:val="005E2CE2"/>
    <w:rsid w:val="005E2E61"/>
    <w:rsid w:val="005E3B7F"/>
    <w:rsid w:val="005E3E8D"/>
    <w:rsid w:val="005E3FD8"/>
    <w:rsid w:val="005E5038"/>
    <w:rsid w:val="005E5FCC"/>
    <w:rsid w:val="005E6A0B"/>
    <w:rsid w:val="005E734F"/>
    <w:rsid w:val="005F107A"/>
    <w:rsid w:val="005F2224"/>
    <w:rsid w:val="005F30F8"/>
    <w:rsid w:val="005F6AA8"/>
    <w:rsid w:val="005F6BC4"/>
    <w:rsid w:val="005F7006"/>
    <w:rsid w:val="005F7F2C"/>
    <w:rsid w:val="006000BB"/>
    <w:rsid w:val="006019D6"/>
    <w:rsid w:val="00601AD0"/>
    <w:rsid w:val="006020A7"/>
    <w:rsid w:val="00604017"/>
    <w:rsid w:val="006059B4"/>
    <w:rsid w:val="00606EC5"/>
    <w:rsid w:val="00607ED1"/>
    <w:rsid w:val="00611AD4"/>
    <w:rsid w:val="00611CB9"/>
    <w:rsid w:val="00613C34"/>
    <w:rsid w:val="00616517"/>
    <w:rsid w:val="0061691F"/>
    <w:rsid w:val="00617268"/>
    <w:rsid w:val="00622079"/>
    <w:rsid w:val="0062462F"/>
    <w:rsid w:val="00624699"/>
    <w:rsid w:val="006268C6"/>
    <w:rsid w:val="00626CF4"/>
    <w:rsid w:val="00627C5D"/>
    <w:rsid w:val="0063014D"/>
    <w:rsid w:val="00630E43"/>
    <w:rsid w:val="00631EB0"/>
    <w:rsid w:val="006323E6"/>
    <w:rsid w:val="006346A0"/>
    <w:rsid w:val="00635BE4"/>
    <w:rsid w:val="006372CE"/>
    <w:rsid w:val="006433B2"/>
    <w:rsid w:val="00643B90"/>
    <w:rsid w:val="006511D9"/>
    <w:rsid w:val="00651CED"/>
    <w:rsid w:val="006527DC"/>
    <w:rsid w:val="00652AB4"/>
    <w:rsid w:val="006549A1"/>
    <w:rsid w:val="00655324"/>
    <w:rsid w:val="006555EB"/>
    <w:rsid w:val="006644DA"/>
    <w:rsid w:val="00664DF4"/>
    <w:rsid w:val="00665BAA"/>
    <w:rsid w:val="00673173"/>
    <w:rsid w:val="00673722"/>
    <w:rsid w:val="00676229"/>
    <w:rsid w:val="00676B2C"/>
    <w:rsid w:val="006771F6"/>
    <w:rsid w:val="006802F8"/>
    <w:rsid w:val="00680514"/>
    <w:rsid w:val="006809E8"/>
    <w:rsid w:val="0068199C"/>
    <w:rsid w:val="00681F13"/>
    <w:rsid w:val="00682204"/>
    <w:rsid w:val="006837F5"/>
    <w:rsid w:val="00684A75"/>
    <w:rsid w:val="006863B3"/>
    <w:rsid w:val="00687717"/>
    <w:rsid w:val="006878F7"/>
    <w:rsid w:val="006958E3"/>
    <w:rsid w:val="006966A5"/>
    <w:rsid w:val="00697E93"/>
    <w:rsid w:val="006A0170"/>
    <w:rsid w:val="006A0AE5"/>
    <w:rsid w:val="006A3979"/>
    <w:rsid w:val="006A49C3"/>
    <w:rsid w:val="006A6411"/>
    <w:rsid w:val="006A64CE"/>
    <w:rsid w:val="006A709F"/>
    <w:rsid w:val="006B1EC8"/>
    <w:rsid w:val="006B34C4"/>
    <w:rsid w:val="006B557B"/>
    <w:rsid w:val="006B627C"/>
    <w:rsid w:val="006C0309"/>
    <w:rsid w:val="006C19F1"/>
    <w:rsid w:val="006C1A13"/>
    <w:rsid w:val="006C2FD5"/>
    <w:rsid w:val="006C55B4"/>
    <w:rsid w:val="006C6C2A"/>
    <w:rsid w:val="006D253E"/>
    <w:rsid w:val="006D52BE"/>
    <w:rsid w:val="006D6B7C"/>
    <w:rsid w:val="006D7C86"/>
    <w:rsid w:val="006E0022"/>
    <w:rsid w:val="006E0589"/>
    <w:rsid w:val="006E0F62"/>
    <w:rsid w:val="006E32C8"/>
    <w:rsid w:val="006E34C8"/>
    <w:rsid w:val="006E5678"/>
    <w:rsid w:val="006E56F9"/>
    <w:rsid w:val="006E7DB1"/>
    <w:rsid w:val="006F15EA"/>
    <w:rsid w:val="006F34B1"/>
    <w:rsid w:val="006F35DC"/>
    <w:rsid w:val="006F4B95"/>
    <w:rsid w:val="006F5295"/>
    <w:rsid w:val="00700A19"/>
    <w:rsid w:val="0070107B"/>
    <w:rsid w:val="0070256F"/>
    <w:rsid w:val="00704016"/>
    <w:rsid w:val="007048F2"/>
    <w:rsid w:val="007062BE"/>
    <w:rsid w:val="00711560"/>
    <w:rsid w:val="00712009"/>
    <w:rsid w:val="007138E4"/>
    <w:rsid w:val="0071612A"/>
    <w:rsid w:val="0071729F"/>
    <w:rsid w:val="007173E6"/>
    <w:rsid w:val="00717452"/>
    <w:rsid w:val="00722C87"/>
    <w:rsid w:val="00725D6A"/>
    <w:rsid w:val="00726D03"/>
    <w:rsid w:val="00726DF1"/>
    <w:rsid w:val="00727227"/>
    <w:rsid w:val="00727CA4"/>
    <w:rsid w:val="00730614"/>
    <w:rsid w:val="00730F6A"/>
    <w:rsid w:val="00732B2C"/>
    <w:rsid w:val="00733D03"/>
    <w:rsid w:val="0073458D"/>
    <w:rsid w:val="007367B9"/>
    <w:rsid w:val="007372AE"/>
    <w:rsid w:val="007407CA"/>
    <w:rsid w:val="00741FB2"/>
    <w:rsid w:val="00744988"/>
    <w:rsid w:val="00747656"/>
    <w:rsid w:val="00760E14"/>
    <w:rsid w:val="007626BC"/>
    <w:rsid w:val="00765187"/>
    <w:rsid w:val="00771EEB"/>
    <w:rsid w:val="00772737"/>
    <w:rsid w:val="007732A9"/>
    <w:rsid w:val="00773C0B"/>
    <w:rsid w:val="007742A5"/>
    <w:rsid w:val="00776057"/>
    <w:rsid w:val="00777CC2"/>
    <w:rsid w:val="007828E2"/>
    <w:rsid w:val="0078323A"/>
    <w:rsid w:val="007834E6"/>
    <w:rsid w:val="00783B23"/>
    <w:rsid w:val="0078531A"/>
    <w:rsid w:val="00786BCA"/>
    <w:rsid w:val="00790E37"/>
    <w:rsid w:val="00791F26"/>
    <w:rsid w:val="00792443"/>
    <w:rsid w:val="00793468"/>
    <w:rsid w:val="00793592"/>
    <w:rsid w:val="0079636E"/>
    <w:rsid w:val="007966B5"/>
    <w:rsid w:val="0079763D"/>
    <w:rsid w:val="00797A9F"/>
    <w:rsid w:val="007A0B83"/>
    <w:rsid w:val="007A0F50"/>
    <w:rsid w:val="007A14AB"/>
    <w:rsid w:val="007A513D"/>
    <w:rsid w:val="007A5CE1"/>
    <w:rsid w:val="007A7CD9"/>
    <w:rsid w:val="007B1C4F"/>
    <w:rsid w:val="007B1CC0"/>
    <w:rsid w:val="007B2368"/>
    <w:rsid w:val="007B3B0F"/>
    <w:rsid w:val="007B4A12"/>
    <w:rsid w:val="007B5835"/>
    <w:rsid w:val="007B7A10"/>
    <w:rsid w:val="007B7A4D"/>
    <w:rsid w:val="007B7F71"/>
    <w:rsid w:val="007C131F"/>
    <w:rsid w:val="007C1354"/>
    <w:rsid w:val="007C1545"/>
    <w:rsid w:val="007C24B1"/>
    <w:rsid w:val="007C717F"/>
    <w:rsid w:val="007D18FD"/>
    <w:rsid w:val="007D2973"/>
    <w:rsid w:val="007D2D77"/>
    <w:rsid w:val="007D38E2"/>
    <w:rsid w:val="007D3FE1"/>
    <w:rsid w:val="007D4A07"/>
    <w:rsid w:val="007D4B24"/>
    <w:rsid w:val="007D524D"/>
    <w:rsid w:val="007D61A0"/>
    <w:rsid w:val="007D7538"/>
    <w:rsid w:val="007E0A3C"/>
    <w:rsid w:val="007E2474"/>
    <w:rsid w:val="007E2A11"/>
    <w:rsid w:val="007E6519"/>
    <w:rsid w:val="007E6826"/>
    <w:rsid w:val="007E76AB"/>
    <w:rsid w:val="007F11AC"/>
    <w:rsid w:val="007F11D8"/>
    <w:rsid w:val="007F237E"/>
    <w:rsid w:val="007F31A2"/>
    <w:rsid w:val="007F3DC0"/>
    <w:rsid w:val="007F4435"/>
    <w:rsid w:val="007F461F"/>
    <w:rsid w:val="007F4A9E"/>
    <w:rsid w:val="007F6C2A"/>
    <w:rsid w:val="008018CE"/>
    <w:rsid w:val="00801E97"/>
    <w:rsid w:val="008032C1"/>
    <w:rsid w:val="00806B51"/>
    <w:rsid w:val="0081024D"/>
    <w:rsid w:val="008108E5"/>
    <w:rsid w:val="00816A5F"/>
    <w:rsid w:val="00817A1B"/>
    <w:rsid w:val="00821371"/>
    <w:rsid w:val="0082168C"/>
    <w:rsid w:val="00822B1D"/>
    <w:rsid w:val="00827784"/>
    <w:rsid w:val="00831B4F"/>
    <w:rsid w:val="00831E64"/>
    <w:rsid w:val="00841B4F"/>
    <w:rsid w:val="00844ED0"/>
    <w:rsid w:val="00845C90"/>
    <w:rsid w:val="00845F6C"/>
    <w:rsid w:val="00850431"/>
    <w:rsid w:val="00850F5E"/>
    <w:rsid w:val="00854712"/>
    <w:rsid w:val="00855E5F"/>
    <w:rsid w:val="008560AF"/>
    <w:rsid w:val="008574DC"/>
    <w:rsid w:val="0086002D"/>
    <w:rsid w:val="008600F0"/>
    <w:rsid w:val="008611A8"/>
    <w:rsid w:val="00863496"/>
    <w:rsid w:val="008636C1"/>
    <w:rsid w:val="00863C22"/>
    <w:rsid w:val="0086533F"/>
    <w:rsid w:val="008664AE"/>
    <w:rsid w:val="0086788E"/>
    <w:rsid w:val="00870AAD"/>
    <w:rsid w:val="00870E84"/>
    <w:rsid w:val="00871D53"/>
    <w:rsid w:val="00874254"/>
    <w:rsid w:val="00875432"/>
    <w:rsid w:val="008762B1"/>
    <w:rsid w:val="008800B7"/>
    <w:rsid w:val="008802D9"/>
    <w:rsid w:val="0088396F"/>
    <w:rsid w:val="00891F50"/>
    <w:rsid w:val="0089218A"/>
    <w:rsid w:val="00894F0B"/>
    <w:rsid w:val="00894FE4"/>
    <w:rsid w:val="008A1282"/>
    <w:rsid w:val="008A24A3"/>
    <w:rsid w:val="008A253F"/>
    <w:rsid w:val="008A3C50"/>
    <w:rsid w:val="008A6162"/>
    <w:rsid w:val="008B010F"/>
    <w:rsid w:val="008B2161"/>
    <w:rsid w:val="008B2B2A"/>
    <w:rsid w:val="008B4B31"/>
    <w:rsid w:val="008B5709"/>
    <w:rsid w:val="008B644D"/>
    <w:rsid w:val="008B7216"/>
    <w:rsid w:val="008B7367"/>
    <w:rsid w:val="008C0C2B"/>
    <w:rsid w:val="008C13FC"/>
    <w:rsid w:val="008C6C87"/>
    <w:rsid w:val="008D18DB"/>
    <w:rsid w:val="008D2A06"/>
    <w:rsid w:val="008D3338"/>
    <w:rsid w:val="008D39BC"/>
    <w:rsid w:val="008D3A0B"/>
    <w:rsid w:val="008D3AA9"/>
    <w:rsid w:val="008D57F0"/>
    <w:rsid w:val="008D5932"/>
    <w:rsid w:val="008D7465"/>
    <w:rsid w:val="008D77B9"/>
    <w:rsid w:val="008E20DD"/>
    <w:rsid w:val="008E3CDC"/>
    <w:rsid w:val="008E4969"/>
    <w:rsid w:val="008E4BEF"/>
    <w:rsid w:val="008E5591"/>
    <w:rsid w:val="008E5D71"/>
    <w:rsid w:val="008E5E05"/>
    <w:rsid w:val="008E757E"/>
    <w:rsid w:val="008F07B5"/>
    <w:rsid w:val="008F08D0"/>
    <w:rsid w:val="008F1D52"/>
    <w:rsid w:val="008F264B"/>
    <w:rsid w:val="008F265D"/>
    <w:rsid w:val="008F303C"/>
    <w:rsid w:val="0090196A"/>
    <w:rsid w:val="00903065"/>
    <w:rsid w:val="009036F7"/>
    <w:rsid w:val="00903F71"/>
    <w:rsid w:val="00906118"/>
    <w:rsid w:val="009067D0"/>
    <w:rsid w:val="009068EE"/>
    <w:rsid w:val="00907754"/>
    <w:rsid w:val="00911255"/>
    <w:rsid w:val="00911315"/>
    <w:rsid w:val="00912973"/>
    <w:rsid w:val="00912CB3"/>
    <w:rsid w:val="00912EE4"/>
    <w:rsid w:val="0091333C"/>
    <w:rsid w:val="00914107"/>
    <w:rsid w:val="00915542"/>
    <w:rsid w:val="009166E7"/>
    <w:rsid w:val="00920C90"/>
    <w:rsid w:val="00921F8B"/>
    <w:rsid w:val="0092262C"/>
    <w:rsid w:val="00923717"/>
    <w:rsid w:val="00924C0F"/>
    <w:rsid w:val="00925C2B"/>
    <w:rsid w:val="00926956"/>
    <w:rsid w:val="0093006D"/>
    <w:rsid w:val="00930BC6"/>
    <w:rsid w:val="00930C50"/>
    <w:rsid w:val="00931CD5"/>
    <w:rsid w:val="00936B48"/>
    <w:rsid w:val="00936B82"/>
    <w:rsid w:val="00937EE3"/>
    <w:rsid w:val="00945FC3"/>
    <w:rsid w:val="00952233"/>
    <w:rsid w:val="00952D95"/>
    <w:rsid w:val="00956270"/>
    <w:rsid w:val="00957CAD"/>
    <w:rsid w:val="009612CA"/>
    <w:rsid w:val="009666BA"/>
    <w:rsid w:val="00967A31"/>
    <w:rsid w:val="00967BD6"/>
    <w:rsid w:val="009702E3"/>
    <w:rsid w:val="00974E52"/>
    <w:rsid w:val="009763AD"/>
    <w:rsid w:val="009774E2"/>
    <w:rsid w:val="0098034E"/>
    <w:rsid w:val="00982093"/>
    <w:rsid w:val="0098232E"/>
    <w:rsid w:val="00985445"/>
    <w:rsid w:val="00985946"/>
    <w:rsid w:val="00987FB2"/>
    <w:rsid w:val="00990BD5"/>
    <w:rsid w:val="00990F47"/>
    <w:rsid w:val="00995756"/>
    <w:rsid w:val="00996291"/>
    <w:rsid w:val="0099653C"/>
    <w:rsid w:val="009970FE"/>
    <w:rsid w:val="009A029D"/>
    <w:rsid w:val="009A148C"/>
    <w:rsid w:val="009A3CE8"/>
    <w:rsid w:val="009A7ED4"/>
    <w:rsid w:val="009B0B31"/>
    <w:rsid w:val="009B18CA"/>
    <w:rsid w:val="009B26BA"/>
    <w:rsid w:val="009B2C6A"/>
    <w:rsid w:val="009B3709"/>
    <w:rsid w:val="009B37E4"/>
    <w:rsid w:val="009B5D8B"/>
    <w:rsid w:val="009B5DA0"/>
    <w:rsid w:val="009C3453"/>
    <w:rsid w:val="009C361F"/>
    <w:rsid w:val="009C5D5D"/>
    <w:rsid w:val="009C6C8C"/>
    <w:rsid w:val="009C7BF2"/>
    <w:rsid w:val="009D02CE"/>
    <w:rsid w:val="009E0BDD"/>
    <w:rsid w:val="009E28F4"/>
    <w:rsid w:val="009E372F"/>
    <w:rsid w:val="009E3ADF"/>
    <w:rsid w:val="009E5AD6"/>
    <w:rsid w:val="009E6426"/>
    <w:rsid w:val="009E7D30"/>
    <w:rsid w:val="009E7E2D"/>
    <w:rsid w:val="009E7F1A"/>
    <w:rsid w:val="009F1A3E"/>
    <w:rsid w:val="009F29AC"/>
    <w:rsid w:val="009F3746"/>
    <w:rsid w:val="009F4B5C"/>
    <w:rsid w:val="009F4F6B"/>
    <w:rsid w:val="009F5C75"/>
    <w:rsid w:val="009F7C97"/>
    <w:rsid w:val="00A00AB9"/>
    <w:rsid w:val="00A00B7D"/>
    <w:rsid w:val="00A01B68"/>
    <w:rsid w:val="00A01FA1"/>
    <w:rsid w:val="00A02C05"/>
    <w:rsid w:val="00A0345A"/>
    <w:rsid w:val="00A0447E"/>
    <w:rsid w:val="00A04957"/>
    <w:rsid w:val="00A05178"/>
    <w:rsid w:val="00A106A7"/>
    <w:rsid w:val="00A12A36"/>
    <w:rsid w:val="00A12E6C"/>
    <w:rsid w:val="00A130E9"/>
    <w:rsid w:val="00A13EE1"/>
    <w:rsid w:val="00A13EE7"/>
    <w:rsid w:val="00A16128"/>
    <w:rsid w:val="00A16889"/>
    <w:rsid w:val="00A21316"/>
    <w:rsid w:val="00A21CBD"/>
    <w:rsid w:val="00A25713"/>
    <w:rsid w:val="00A32508"/>
    <w:rsid w:val="00A35654"/>
    <w:rsid w:val="00A35FE6"/>
    <w:rsid w:val="00A36B2E"/>
    <w:rsid w:val="00A429D7"/>
    <w:rsid w:val="00A435C8"/>
    <w:rsid w:val="00A51010"/>
    <w:rsid w:val="00A5181E"/>
    <w:rsid w:val="00A5228B"/>
    <w:rsid w:val="00A52D21"/>
    <w:rsid w:val="00A533BA"/>
    <w:rsid w:val="00A53FA8"/>
    <w:rsid w:val="00A5543F"/>
    <w:rsid w:val="00A56A1C"/>
    <w:rsid w:val="00A612C6"/>
    <w:rsid w:val="00A632E4"/>
    <w:rsid w:val="00A63624"/>
    <w:rsid w:val="00A63A24"/>
    <w:rsid w:val="00A66D85"/>
    <w:rsid w:val="00A66F1F"/>
    <w:rsid w:val="00A71FED"/>
    <w:rsid w:val="00A73A5F"/>
    <w:rsid w:val="00A74875"/>
    <w:rsid w:val="00A754C6"/>
    <w:rsid w:val="00A812E6"/>
    <w:rsid w:val="00A82E96"/>
    <w:rsid w:val="00A838D4"/>
    <w:rsid w:val="00A84219"/>
    <w:rsid w:val="00A863C6"/>
    <w:rsid w:val="00A86484"/>
    <w:rsid w:val="00A90321"/>
    <w:rsid w:val="00A905EF"/>
    <w:rsid w:val="00A90B9C"/>
    <w:rsid w:val="00A92123"/>
    <w:rsid w:val="00A939D5"/>
    <w:rsid w:val="00A93DC9"/>
    <w:rsid w:val="00A945B8"/>
    <w:rsid w:val="00A94700"/>
    <w:rsid w:val="00A94E04"/>
    <w:rsid w:val="00A95D4C"/>
    <w:rsid w:val="00A96317"/>
    <w:rsid w:val="00A9642D"/>
    <w:rsid w:val="00A9720F"/>
    <w:rsid w:val="00A97C10"/>
    <w:rsid w:val="00AA1548"/>
    <w:rsid w:val="00AA255B"/>
    <w:rsid w:val="00AA3977"/>
    <w:rsid w:val="00AA504B"/>
    <w:rsid w:val="00AA5766"/>
    <w:rsid w:val="00AA7DA1"/>
    <w:rsid w:val="00AB0489"/>
    <w:rsid w:val="00AB3834"/>
    <w:rsid w:val="00AB4299"/>
    <w:rsid w:val="00AB464A"/>
    <w:rsid w:val="00AB741A"/>
    <w:rsid w:val="00AB7D7C"/>
    <w:rsid w:val="00AC1EE9"/>
    <w:rsid w:val="00AC66BA"/>
    <w:rsid w:val="00AC67C9"/>
    <w:rsid w:val="00AC6C3A"/>
    <w:rsid w:val="00AC6E78"/>
    <w:rsid w:val="00AC7559"/>
    <w:rsid w:val="00AD372D"/>
    <w:rsid w:val="00AD37FD"/>
    <w:rsid w:val="00AD42D0"/>
    <w:rsid w:val="00AD47C4"/>
    <w:rsid w:val="00AE0F93"/>
    <w:rsid w:val="00AE23B7"/>
    <w:rsid w:val="00AE25B6"/>
    <w:rsid w:val="00AE2E1F"/>
    <w:rsid w:val="00AE4C0B"/>
    <w:rsid w:val="00AE6131"/>
    <w:rsid w:val="00AF02D6"/>
    <w:rsid w:val="00AF140A"/>
    <w:rsid w:val="00AF233E"/>
    <w:rsid w:val="00AF2FCC"/>
    <w:rsid w:val="00AF4B40"/>
    <w:rsid w:val="00AF5435"/>
    <w:rsid w:val="00AF62E0"/>
    <w:rsid w:val="00AF6C15"/>
    <w:rsid w:val="00AF7462"/>
    <w:rsid w:val="00B02243"/>
    <w:rsid w:val="00B04CD3"/>
    <w:rsid w:val="00B10685"/>
    <w:rsid w:val="00B10782"/>
    <w:rsid w:val="00B10A9C"/>
    <w:rsid w:val="00B11A0F"/>
    <w:rsid w:val="00B11BEB"/>
    <w:rsid w:val="00B12CE5"/>
    <w:rsid w:val="00B150A3"/>
    <w:rsid w:val="00B152E4"/>
    <w:rsid w:val="00B174F1"/>
    <w:rsid w:val="00B22ABF"/>
    <w:rsid w:val="00B22E89"/>
    <w:rsid w:val="00B2706B"/>
    <w:rsid w:val="00B27446"/>
    <w:rsid w:val="00B27517"/>
    <w:rsid w:val="00B27AE7"/>
    <w:rsid w:val="00B331FE"/>
    <w:rsid w:val="00B33401"/>
    <w:rsid w:val="00B34DDA"/>
    <w:rsid w:val="00B36109"/>
    <w:rsid w:val="00B36603"/>
    <w:rsid w:val="00B423D0"/>
    <w:rsid w:val="00B42D12"/>
    <w:rsid w:val="00B439D0"/>
    <w:rsid w:val="00B4493A"/>
    <w:rsid w:val="00B4660D"/>
    <w:rsid w:val="00B512CA"/>
    <w:rsid w:val="00B528CD"/>
    <w:rsid w:val="00B52B40"/>
    <w:rsid w:val="00B6084B"/>
    <w:rsid w:val="00B60FE3"/>
    <w:rsid w:val="00B618AF"/>
    <w:rsid w:val="00B6258A"/>
    <w:rsid w:val="00B62702"/>
    <w:rsid w:val="00B62957"/>
    <w:rsid w:val="00B6467A"/>
    <w:rsid w:val="00B649CC"/>
    <w:rsid w:val="00B64EF3"/>
    <w:rsid w:val="00B65F53"/>
    <w:rsid w:val="00B66D94"/>
    <w:rsid w:val="00B679C2"/>
    <w:rsid w:val="00B7096B"/>
    <w:rsid w:val="00B736F6"/>
    <w:rsid w:val="00B777EC"/>
    <w:rsid w:val="00B80583"/>
    <w:rsid w:val="00B80C6A"/>
    <w:rsid w:val="00B81412"/>
    <w:rsid w:val="00B82A12"/>
    <w:rsid w:val="00B82A41"/>
    <w:rsid w:val="00B83AB1"/>
    <w:rsid w:val="00B84B54"/>
    <w:rsid w:val="00B85EAD"/>
    <w:rsid w:val="00B907C3"/>
    <w:rsid w:val="00B90D47"/>
    <w:rsid w:val="00B91963"/>
    <w:rsid w:val="00B91A02"/>
    <w:rsid w:val="00B923BF"/>
    <w:rsid w:val="00B93FB4"/>
    <w:rsid w:val="00B943D0"/>
    <w:rsid w:val="00B95FEF"/>
    <w:rsid w:val="00BA0984"/>
    <w:rsid w:val="00BA0E98"/>
    <w:rsid w:val="00BA15BB"/>
    <w:rsid w:val="00BA15C4"/>
    <w:rsid w:val="00BA169E"/>
    <w:rsid w:val="00BA1B8B"/>
    <w:rsid w:val="00BA5861"/>
    <w:rsid w:val="00BA6FA8"/>
    <w:rsid w:val="00BA773E"/>
    <w:rsid w:val="00BB27CB"/>
    <w:rsid w:val="00BB395A"/>
    <w:rsid w:val="00BB4A27"/>
    <w:rsid w:val="00BB7DFF"/>
    <w:rsid w:val="00BB7FD4"/>
    <w:rsid w:val="00BB7FF5"/>
    <w:rsid w:val="00BC0945"/>
    <w:rsid w:val="00BC238B"/>
    <w:rsid w:val="00BC2E93"/>
    <w:rsid w:val="00BC3508"/>
    <w:rsid w:val="00BC35FE"/>
    <w:rsid w:val="00BC41AD"/>
    <w:rsid w:val="00BC7C4B"/>
    <w:rsid w:val="00BD337D"/>
    <w:rsid w:val="00BD3F2D"/>
    <w:rsid w:val="00BD54D3"/>
    <w:rsid w:val="00BD584C"/>
    <w:rsid w:val="00BD5F18"/>
    <w:rsid w:val="00BD6127"/>
    <w:rsid w:val="00BD6D94"/>
    <w:rsid w:val="00BE0155"/>
    <w:rsid w:val="00BE0238"/>
    <w:rsid w:val="00BE0254"/>
    <w:rsid w:val="00BE083F"/>
    <w:rsid w:val="00BE3451"/>
    <w:rsid w:val="00BE3AA3"/>
    <w:rsid w:val="00BE45E7"/>
    <w:rsid w:val="00BE47AD"/>
    <w:rsid w:val="00BE4C4C"/>
    <w:rsid w:val="00BE600D"/>
    <w:rsid w:val="00BE6CC8"/>
    <w:rsid w:val="00BE6F69"/>
    <w:rsid w:val="00BE73F1"/>
    <w:rsid w:val="00BF0101"/>
    <w:rsid w:val="00BF1C67"/>
    <w:rsid w:val="00BF21DF"/>
    <w:rsid w:val="00BF2A60"/>
    <w:rsid w:val="00BF3B6E"/>
    <w:rsid w:val="00BF4F66"/>
    <w:rsid w:val="00BF64FB"/>
    <w:rsid w:val="00BF6B2F"/>
    <w:rsid w:val="00BF76F1"/>
    <w:rsid w:val="00C00797"/>
    <w:rsid w:val="00C0348C"/>
    <w:rsid w:val="00C0520B"/>
    <w:rsid w:val="00C0786E"/>
    <w:rsid w:val="00C1099E"/>
    <w:rsid w:val="00C115F6"/>
    <w:rsid w:val="00C1361F"/>
    <w:rsid w:val="00C1416F"/>
    <w:rsid w:val="00C14C02"/>
    <w:rsid w:val="00C16337"/>
    <w:rsid w:val="00C16632"/>
    <w:rsid w:val="00C21065"/>
    <w:rsid w:val="00C248E1"/>
    <w:rsid w:val="00C25CE1"/>
    <w:rsid w:val="00C27D42"/>
    <w:rsid w:val="00C32C63"/>
    <w:rsid w:val="00C33139"/>
    <w:rsid w:val="00C34CB1"/>
    <w:rsid w:val="00C36414"/>
    <w:rsid w:val="00C3699C"/>
    <w:rsid w:val="00C3701C"/>
    <w:rsid w:val="00C372FB"/>
    <w:rsid w:val="00C42ED7"/>
    <w:rsid w:val="00C44D40"/>
    <w:rsid w:val="00C45F4B"/>
    <w:rsid w:val="00C4660F"/>
    <w:rsid w:val="00C51D30"/>
    <w:rsid w:val="00C5242A"/>
    <w:rsid w:val="00C52BE6"/>
    <w:rsid w:val="00C53B47"/>
    <w:rsid w:val="00C53B9B"/>
    <w:rsid w:val="00C5427E"/>
    <w:rsid w:val="00C5619F"/>
    <w:rsid w:val="00C60A60"/>
    <w:rsid w:val="00C6261E"/>
    <w:rsid w:val="00C6269F"/>
    <w:rsid w:val="00C629F9"/>
    <w:rsid w:val="00C62B67"/>
    <w:rsid w:val="00C63656"/>
    <w:rsid w:val="00C646D1"/>
    <w:rsid w:val="00C64AF9"/>
    <w:rsid w:val="00C6591E"/>
    <w:rsid w:val="00C667AE"/>
    <w:rsid w:val="00C66FEA"/>
    <w:rsid w:val="00C67885"/>
    <w:rsid w:val="00C67F17"/>
    <w:rsid w:val="00C7143E"/>
    <w:rsid w:val="00C7167F"/>
    <w:rsid w:val="00C7589B"/>
    <w:rsid w:val="00C76734"/>
    <w:rsid w:val="00C81165"/>
    <w:rsid w:val="00C837EA"/>
    <w:rsid w:val="00C902FE"/>
    <w:rsid w:val="00C9097D"/>
    <w:rsid w:val="00C9239F"/>
    <w:rsid w:val="00C9451B"/>
    <w:rsid w:val="00C96680"/>
    <w:rsid w:val="00C966DA"/>
    <w:rsid w:val="00C96AAC"/>
    <w:rsid w:val="00C9714B"/>
    <w:rsid w:val="00CA093F"/>
    <w:rsid w:val="00CA186F"/>
    <w:rsid w:val="00CA32C5"/>
    <w:rsid w:val="00CA4307"/>
    <w:rsid w:val="00CA4D69"/>
    <w:rsid w:val="00CA6BD7"/>
    <w:rsid w:val="00CB003F"/>
    <w:rsid w:val="00CB0FB6"/>
    <w:rsid w:val="00CB2DC5"/>
    <w:rsid w:val="00CB50FD"/>
    <w:rsid w:val="00CC0A6F"/>
    <w:rsid w:val="00CC1935"/>
    <w:rsid w:val="00CC2F61"/>
    <w:rsid w:val="00CC67E2"/>
    <w:rsid w:val="00CC7F6C"/>
    <w:rsid w:val="00CD103B"/>
    <w:rsid w:val="00CD124D"/>
    <w:rsid w:val="00CD327B"/>
    <w:rsid w:val="00CD49F2"/>
    <w:rsid w:val="00CD7A26"/>
    <w:rsid w:val="00CD7F7D"/>
    <w:rsid w:val="00CE3EB0"/>
    <w:rsid w:val="00CE5D90"/>
    <w:rsid w:val="00CE758C"/>
    <w:rsid w:val="00CE7972"/>
    <w:rsid w:val="00CE7FA5"/>
    <w:rsid w:val="00CF2230"/>
    <w:rsid w:val="00CF2237"/>
    <w:rsid w:val="00CF4830"/>
    <w:rsid w:val="00CF4A6D"/>
    <w:rsid w:val="00D01546"/>
    <w:rsid w:val="00D03C65"/>
    <w:rsid w:val="00D057D9"/>
    <w:rsid w:val="00D0594B"/>
    <w:rsid w:val="00D06190"/>
    <w:rsid w:val="00D06728"/>
    <w:rsid w:val="00D06EA0"/>
    <w:rsid w:val="00D071D5"/>
    <w:rsid w:val="00D13A6E"/>
    <w:rsid w:val="00D1406F"/>
    <w:rsid w:val="00D14717"/>
    <w:rsid w:val="00D16458"/>
    <w:rsid w:val="00D171BD"/>
    <w:rsid w:val="00D177D7"/>
    <w:rsid w:val="00D20290"/>
    <w:rsid w:val="00D21B0F"/>
    <w:rsid w:val="00D22482"/>
    <w:rsid w:val="00D247EE"/>
    <w:rsid w:val="00D254FE"/>
    <w:rsid w:val="00D2698D"/>
    <w:rsid w:val="00D26B25"/>
    <w:rsid w:val="00D2735F"/>
    <w:rsid w:val="00D30323"/>
    <w:rsid w:val="00D3095E"/>
    <w:rsid w:val="00D31474"/>
    <w:rsid w:val="00D31B89"/>
    <w:rsid w:val="00D32022"/>
    <w:rsid w:val="00D328E4"/>
    <w:rsid w:val="00D341EA"/>
    <w:rsid w:val="00D34A10"/>
    <w:rsid w:val="00D35590"/>
    <w:rsid w:val="00D36876"/>
    <w:rsid w:val="00D40391"/>
    <w:rsid w:val="00D412BB"/>
    <w:rsid w:val="00D42279"/>
    <w:rsid w:val="00D44086"/>
    <w:rsid w:val="00D441B4"/>
    <w:rsid w:val="00D44BC0"/>
    <w:rsid w:val="00D45FE0"/>
    <w:rsid w:val="00D53ABF"/>
    <w:rsid w:val="00D53C14"/>
    <w:rsid w:val="00D5504F"/>
    <w:rsid w:val="00D56FB3"/>
    <w:rsid w:val="00D61FDF"/>
    <w:rsid w:val="00D642D7"/>
    <w:rsid w:val="00D64AA7"/>
    <w:rsid w:val="00D67B88"/>
    <w:rsid w:val="00D71729"/>
    <w:rsid w:val="00D723D4"/>
    <w:rsid w:val="00D73B1A"/>
    <w:rsid w:val="00D74564"/>
    <w:rsid w:val="00D77CE0"/>
    <w:rsid w:val="00D80073"/>
    <w:rsid w:val="00D803A3"/>
    <w:rsid w:val="00D830C4"/>
    <w:rsid w:val="00D83533"/>
    <w:rsid w:val="00D84037"/>
    <w:rsid w:val="00D93CD3"/>
    <w:rsid w:val="00D94B40"/>
    <w:rsid w:val="00D960F2"/>
    <w:rsid w:val="00D969E4"/>
    <w:rsid w:val="00D96CF2"/>
    <w:rsid w:val="00D97D80"/>
    <w:rsid w:val="00DA36F5"/>
    <w:rsid w:val="00DA3ECA"/>
    <w:rsid w:val="00DA43F2"/>
    <w:rsid w:val="00DA563D"/>
    <w:rsid w:val="00DA58C3"/>
    <w:rsid w:val="00DA6F1B"/>
    <w:rsid w:val="00DA7D7C"/>
    <w:rsid w:val="00DB150A"/>
    <w:rsid w:val="00DB2680"/>
    <w:rsid w:val="00DB2BC4"/>
    <w:rsid w:val="00DB2CF9"/>
    <w:rsid w:val="00DB2E53"/>
    <w:rsid w:val="00DB311E"/>
    <w:rsid w:val="00DC0512"/>
    <w:rsid w:val="00DC1353"/>
    <w:rsid w:val="00DC33C9"/>
    <w:rsid w:val="00DC3A68"/>
    <w:rsid w:val="00DD024C"/>
    <w:rsid w:val="00DD11C4"/>
    <w:rsid w:val="00DD20A5"/>
    <w:rsid w:val="00DD3325"/>
    <w:rsid w:val="00DD3B4D"/>
    <w:rsid w:val="00DD4D2C"/>
    <w:rsid w:val="00DD5781"/>
    <w:rsid w:val="00DD78D7"/>
    <w:rsid w:val="00DD7974"/>
    <w:rsid w:val="00DE0586"/>
    <w:rsid w:val="00DE5528"/>
    <w:rsid w:val="00DE57B2"/>
    <w:rsid w:val="00DE6B94"/>
    <w:rsid w:val="00DE78B1"/>
    <w:rsid w:val="00DE7B65"/>
    <w:rsid w:val="00DF3247"/>
    <w:rsid w:val="00DF32A0"/>
    <w:rsid w:val="00DF49B6"/>
    <w:rsid w:val="00DF4A84"/>
    <w:rsid w:val="00DF59C2"/>
    <w:rsid w:val="00DF5ED7"/>
    <w:rsid w:val="00DF734D"/>
    <w:rsid w:val="00E00CDB"/>
    <w:rsid w:val="00E015FB"/>
    <w:rsid w:val="00E0261F"/>
    <w:rsid w:val="00E029A4"/>
    <w:rsid w:val="00E046C9"/>
    <w:rsid w:val="00E05F20"/>
    <w:rsid w:val="00E11FB8"/>
    <w:rsid w:val="00E1761F"/>
    <w:rsid w:val="00E206D9"/>
    <w:rsid w:val="00E20F6D"/>
    <w:rsid w:val="00E21008"/>
    <w:rsid w:val="00E21F14"/>
    <w:rsid w:val="00E22890"/>
    <w:rsid w:val="00E23261"/>
    <w:rsid w:val="00E260D4"/>
    <w:rsid w:val="00E2728A"/>
    <w:rsid w:val="00E27815"/>
    <w:rsid w:val="00E31542"/>
    <w:rsid w:val="00E32F96"/>
    <w:rsid w:val="00E34121"/>
    <w:rsid w:val="00E34C91"/>
    <w:rsid w:val="00E34D9F"/>
    <w:rsid w:val="00E34F13"/>
    <w:rsid w:val="00E36CD3"/>
    <w:rsid w:val="00E40184"/>
    <w:rsid w:val="00E40A7C"/>
    <w:rsid w:val="00E42878"/>
    <w:rsid w:val="00E42DE5"/>
    <w:rsid w:val="00E45299"/>
    <w:rsid w:val="00E452FD"/>
    <w:rsid w:val="00E471DE"/>
    <w:rsid w:val="00E51EBC"/>
    <w:rsid w:val="00E5530E"/>
    <w:rsid w:val="00E565BF"/>
    <w:rsid w:val="00E62C98"/>
    <w:rsid w:val="00E64000"/>
    <w:rsid w:val="00E65597"/>
    <w:rsid w:val="00E65A06"/>
    <w:rsid w:val="00E708C1"/>
    <w:rsid w:val="00E70AFD"/>
    <w:rsid w:val="00E71620"/>
    <w:rsid w:val="00E72F63"/>
    <w:rsid w:val="00E738AC"/>
    <w:rsid w:val="00E73A80"/>
    <w:rsid w:val="00E7439B"/>
    <w:rsid w:val="00E75A79"/>
    <w:rsid w:val="00E80275"/>
    <w:rsid w:val="00E812EF"/>
    <w:rsid w:val="00E8305A"/>
    <w:rsid w:val="00E83280"/>
    <w:rsid w:val="00E83664"/>
    <w:rsid w:val="00E862BE"/>
    <w:rsid w:val="00E86C86"/>
    <w:rsid w:val="00E913C2"/>
    <w:rsid w:val="00E92316"/>
    <w:rsid w:val="00E959B2"/>
    <w:rsid w:val="00E97D19"/>
    <w:rsid w:val="00EA1F9F"/>
    <w:rsid w:val="00EA27E7"/>
    <w:rsid w:val="00EA3230"/>
    <w:rsid w:val="00EA3517"/>
    <w:rsid w:val="00EA3C2F"/>
    <w:rsid w:val="00EA493A"/>
    <w:rsid w:val="00EA728F"/>
    <w:rsid w:val="00EA7CB3"/>
    <w:rsid w:val="00EB5C7D"/>
    <w:rsid w:val="00EC0CE6"/>
    <w:rsid w:val="00EC1887"/>
    <w:rsid w:val="00EC191E"/>
    <w:rsid w:val="00EC7262"/>
    <w:rsid w:val="00EC7408"/>
    <w:rsid w:val="00ED21D2"/>
    <w:rsid w:val="00ED3258"/>
    <w:rsid w:val="00ED3CEF"/>
    <w:rsid w:val="00ED51E4"/>
    <w:rsid w:val="00ED6834"/>
    <w:rsid w:val="00ED7D38"/>
    <w:rsid w:val="00EE09BE"/>
    <w:rsid w:val="00EE0B67"/>
    <w:rsid w:val="00EE32D9"/>
    <w:rsid w:val="00EE4737"/>
    <w:rsid w:val="00EE7422"/>
    <w:rsid w:val="00EF18CB"/>
    <w:rsid w:val="00EF1D0F"/>
    <w:rsid w:val="00EF1ED9"/>
    <w:rsid w:val="00EF47D8"/>
    <w:rsid w:val="00EF51F3"/>
    <w:rsid w:val="00EF566E"/>
    <w:rsid w:val="00EF58B0"/>
    <w:rsid w:val="00EF6E1C"/>
    <w:rsid w:val="00F0105B"/>
    <w:rsid w:val="00F01D48"/>
    <w:rsid w:val="00F04224"/>
    <w:rsid w:val="00F04543"/>
    <w:rsid w:val="00F053C8"/>
    <w:rsid w:val="00F105DD"/>
    <w:rsid w:val="00F111AE"/>
    <w:rsid w:val="00F12C96"/>
    <w:rsid w:val="00F12D31"/>
    <w:rsid w:val="00F145A7"/>
    <w:rsid w:val="00F15588"/>
    <w:rsid w:val="00F16B14"/>
    <w:rsid w:val="00F17F3E"/>
    <w:rsid w:val="00F20DB4"/>
    <w:rsid w:val="00F21CCC"/>
    <w:rsid w:val="00F2323E"/>
    <w:rsid w:val="00F25366"/>
    <w:rsid w:val="00F25A4C"/>
    <w:rsid w:val="00F269C5"/>
    <w:rsid w:val="00F339F8"/>
    <w:rsid w:val="00F33BA5"/>
    <w:rsid w:val="00F3453C"/>
    <w:rsid w:val="00F37E85"/>
    <w:rsid w:val="00F411D6"/>
    <w:rsid w:val="00F41301"/>
    <w:rsid w:val="00F4186A"/>
    <w:rsid w:val="00F428E5"/>
    <w:rsid w:val="00F4610D"/>
    <w:rsid w:val="00F4652A"/>
    <w:rsid w:val="00F473FF"/>
    <w:rsid w:val="00F47DFE"/>
    <w:rsid w:val="00F533E2"/>
    <w:rsid w:val="00F55F97"/>
    <w:rsid w:val="00F5614F"/>
    <w:rsid w:val="00F571A9"/>
    <w:rsid w:val="00F602AE"/>
    <w:rsid w:val="00F60DB4"/>
    <w:rsid w:val="00F63544"/>
    <w:rsid w:val="00F666F1"/>
    <w:rsid w:val="00F66D41"/>
    <w:rsid w:val="00F7003E"/>
    <w:rsid w:val="00F75916"/>
    <w:rsid w:val="00F76628"/>
    <w:rsid w:val="00F776F0"/>
    <w:rsid w:val="00F806F8"/>
    <w:rsid w:val="00F80FAE"/>
    <w:rsid w:val="00F82E24"/>
    <w:rsid w:val="00F83DA7"/>
    <w:rsid w:val="00F860A9"/>
    <w:rsid w:val="00F87F54"/>
    <w:rsid w:val="00F9008C"/>
    <w:rsid w:val="00F90229"/>
    <w:rsid w:val="00F932B3"/>
    <w:rsid w:val="00F95A49"/>
    <w:rsid w:val="00F95A62"/>
    <w:rsid w:val="00F9738D"/>
    <w:rsid w:val="00FA0608"/>
    <w:rsid w:val="00FA09C2"/>
    <w:rsid w:val="00FA339C"/>
    <w:rsid w:val="00FA3D4E"/>
    <w:rsid w:val="00FA47D4"/>
    <w:rsid w:val="00FA77ED"/>
    <w:rsid w:val="00FB01F8"/>
    <w:rsid w:val="00FB1FF4"/>
    <w:rsid w:val="00FB4BE1"/>
    <w:rsid w:val="00FB5777"/>
    <w:rsid w:val="00FB749B"/>
    <w:rsid w:val="00FC0191"/>
    <w:rsid w:val="00FC0D10"/>
    <w:rsid w:val="00FC3B41"/>
    <w:rsid w:val="00FC597A"/>
    <w:rsid w:val="00FC5F2E"/>
    <w:rsid w:val="00FC7421"/>
    <w:rsid w:val="00FD0FE3"/>
    <w:rsid w:val="00FD1820"/>
    <w:rsid w:val="00FD2514"/>
    <w:rsid w:val="00FD3288"/>
    <w:rsid w:val="00FD5D7F"/>
    <w:rsid w:val="00FD6594"/>
    <w:rsid w:val="00FD779C"/>
    <w:rsid w:val="00FE088B"/>
    <w:rsid w:val="00FE3458"/>
    <w:rsid w:val="00FE364B"/>
    <w:rsid w:val="00FE37F3"/>
    <w:rsid w:val="00FE560A"/>
    <w:rsid w:val="00FE5A05"/>
    <w:rsid w:val="00FF0520"/>
    <w:rsid w:val="00FF4C24"/>
    <w:rsid w:val="00FF5991"/>
    <w:rsid w:val="00FF649D"/>
    <w:rsid w:val="00FF7092"/>
    <w:rsid w:val="00FF7872"/>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place"/>
  <w:smartTagType w:namespaceuri="urn:schemas-microsoft-com:office:smarttags" w:name="country-region"/>
  <w:shapeDefaults>
    <o:shapedefaults v:ext="edit" spidmax="74753"/>
    <o:shapelayout v:ext="edit">
      <o:idmap v:ext="edit" data="1"/>
    </o:shapelayout>
  </w:shapeDefaults>
  <w:decimalSymbol w:val="."/>
  <w:listSeparator w:val=","/>
  <w14:docId w14:val="753025B4"/>
  <w15:docId w15:val="{D4405DBD-8D15-40B2-B403-D0B21769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2C5"/>
    <w:rPr>
      <w:sz w:val="24"/>
      <w:szCs w:val="24"/>
      <w:lang w:val="en-US" w:eastAsia="en-US"/>
    </w:rPr>
  </w:style>
  <w:style w:type="paragraph" w:styleId="Heading1">
    <w:name w:val="heading 1"/>
    <w:basedOn w:val="Normal"/>
    <w:next w:val="Normal"/>
    <w:qFormat/>
    <w:rsid w:val="00F053C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611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FD2514"/>
    <w:pPr>
      <w:keepNext/>
      <w:spacing w:before="240" w:after="60"/>
      <w:outlineLvl w:val="2"/>
    </w:pPr>
    <w:rPr>
      <w:rFonts w:ascii="Arial" w:hAnsi="Arial" w:cs="Arial"/>
      <w:b/>
      <w:bCs/>
      <w:sz w:val="26"/>
      <w:szCs w:val="26"/>
    </w:rPr>
  </w:style>
  <w:style w:type="paragraph" w:styleId="Heading6">
    <w:name w:val="heading 6"/>
    <w:basedOn w:val="Normal"/>
    <w:next w:val="Normal"/>
    <w:qFormat/>
    <w:rsid w:val="00D3032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905EF"/>
    <w:rPr>
      <w:color w:val="0000FF"/>
      <w:u w:val="single"/>
    </w:rPr>
  </w:style>
  <w:style w:type="paragraph" w:styleId="FootnoteText">
    <w:name w:val="footnote text"/>
    <w:basedOn w:val="Normal"/>
    <w:link w:val="FootnoteTextChar"/>
    <w:uiPriority w:val="99"/>
    <w:semiHidden/>
    <w:rsid w:val="00A02C05"/>
    <w:pPr>
      <w:spacing w:before="120"/>
      <w:ind w:left="720"/>
    </w:pPr>
    <w:rPr>
      <w:rFonts w:ascii="Helvetica" w:hAnsi="Helvetica"/>
      <w:sz w:val="18"/>
      <w:szCs w:val="20"/>
    </w:rPr>
  </w:style>
  <w:style w:type="character" w:styleId="FootnoteReference">
    <w:name w:val="footnote reference"/>
    <w:basedOn w:val="DefaultParagraphFont"/>
    <w:uiPriority w:val="99"/>
    <w:semiHidden/>
    <w:rsid w:val="00366EED"/>
    <w:rPr>
      <w:vertAlign w:val="superscript"/>
    </w:rPr>
  </w:style>
  <w:style w:type="paragraph" w:customStyle="1" w:styleId="ChapterHeading">
    <w:name w:val="Chapter Heading"/>
    <w:basedOn w:val="Normal"/>
    <w:rsid w:val="004B2D4F"/>
    <w:pPr>
      <w:numPr>
        <w:numId w:val="2"/>
      </w:numPr>
      <w:spacing w:after="280"/>
      <w:outlineLvl w:val="0"/>
    </w:pPr>
    <w:rPr>
      <w:rFonts w:ascii="Helvetica" w:hAnsi="Helvetica"/>
      <w:b/>
      <w:i/>
      <w:sz w:val="28"/>
      <w:szCs w:val="28"/>
      <w:lang w:val="en-CA"/>
    </w:rPr>
  </w:style>
  <w:style w:type="paragraph" w:customStyle="1" w:styleId="Chaptertextinuserguide">
    <w:name w:val="Chapter text in user guide"/>
    <w:basedOn w:val="Normal"/>
    <w:link w:val="ChaptertextinuserguideChar"/>
    <w:rsid w:val="001C59C2"/>
    <w:rPr>
      <w:rFonts w:ascii="Helvetica" w:hAnsi="Helvetica"/>
      <w:sz w:val="20"/>
      <w:szCs w:val="20"/>
      <w:lang w:val="en-CA"/>
    </w:rPr>
  </w:style>
  <w:style w:type="character" w:styleId="CommentReference">
    <w:name w:val="annotation reference"/>
    <w:basedOn w:val="DefaultParagraphFont"/>
    <w:semiHidden/>
    <w:rsid w:val="002D31D9"/>
    <w:rPr>
      <w:sz w:val="16"/>
      <w:szCs w:val="16"/>
    </w:rPr>
  </w:style>
  <w:style w:type="paragraph" w:styleId="CommentText">
    <w:name w:val="annotation text"/>
    <w:basedOn w:val="Normal"/>
    <w:link w:val="CommentTextChar"/>
    <w:uiPriority w:val="99"/>
    <w:rsid w:val="002D31D9"/>
    <w:rPr>
      <w:sz w:val="20"/>
      <w:szCs w:val="20"/>
    </w:rPr>
  </w:style>
  <w:style w:type="paragraph" w:styleId="CommentSubject">
    <w:name w:val="annotation subject"/>
    <w:basedOn w:val="CommentText"/>
    <w:next w:val="CommentText"/>
    <w:semiHidden/>
    <w:rsid w:val="002D31D9"/>
    <w:rPr>
      <w:b/>
      <w:bCs/>
    </w:rPr>
  </w:style>
  <w:style w:type="paragraph" w:styleId="BalloonText">
    <w:name w:val="Balloon Text"/>
    <w:basedOn w:val="Normal"/>
    <w:semiHidden/>
    <w:rsid w:val="002D31D9"/>
    <w:rPr>
      <w:rFonts w:ascii="Tahoma" w:hAnsi="Tahoma" w:cs="Tahoma"/>
      <w:sz w:val="16"/>
      <w:szCs w:val="16"/>
    </w:rPr>
  </w:style>
  <w:style w:type="paragraph" w:customStyle="1" w:styleId="Chaptertext-secondsubsection">
    <w:name w:val="Chapter text - second subsection"/>
    <w:basedOn w:val="Chaptertext-firstsubsection"/>
    <w:rsid w:val="00266218"/>
    <w:pPr>
      <w:ind w:left="1440"/>
    </w:pPr>
  </w:style>
  <w:style w:type="paragraph" w:customStyle="1" w:styleId="Chaptertext-firstsubsection">
    <w:name w:val="Chapter text - first subsection"/>
    <w:basedOn w:val="Chaptertextinuserguide"/>
    <w:rsid w:val="0029219F"/>
    <w:pPr>
      <w:ind w:left="720"/>
    </w:pPr>
  </w:style>
  <w:style w:type="table" w:styleId="TableGrid">
    <w:name w:val="Table Grid"/>
    <w:basedOn w:val="TableNormal"/>
    <w:rsid w:val="00CA4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43B90"/>
    <w:pPr>
      <w:tabs>
        <w:tab w:val="center" w:pos="4320"/>
        <w:tab w:val="right" w:pos="8640"/>
      </w:tabs>
    </w:pPr>
  </w:style>
  <w:style w:type="paragraph" w:styleId="Footer">
    <w:name w:val="footer"/>
    <w:basedOn w:val="Normal"/>
    <w:link w:val="FooterChar"/>
    <w:uiPriority w:val="99"/>
    <w:rsid w:val="00643B90"/>
    <w:pPr>
      <w:tabs>
        <w:tab w:val="center" w:pos="4320"/>
        <w:tab w:val="right" w:pos="8640"/>
      </w:tabs>
    </w:pPr>
  </w:style>
  <w:style w:type="character" w:styleId="PageNumber">
    <w:name w:val="page number"/>
    <w:basedOn w:val="DefaultParagraphFont"/>
    <w:rsid w:val="00520578"/>
  </w:style>
  <w:style w:type="paragraph" w:customStyle="1" w:styleId="FirstChar">
    <w:name w:val="First Char"/>
    <w:basedOn w:val="Normal"/>
    <w:link w:val="FirstCharChar"/>
    <w:rsid w:val="00D30323"/>
    <w:pPr>
      <w:widowControl w:val="0"/>
      <w:outlineLvl w:val="0"/>
    </w:pPr>
    <w:rPr>
      <w:rFonts w:ascii="Helvetica" w:hAnsi="Helvetica"/>
      <w:snapToGrid w:val="0"/>
      <w:lang w:val="fr-CA"/>
    </w:rPr>
  </w:style>
  <w:style w:type="character" w:customStyle="1" w:styleId="FirstCharChar">
    <w:name w:val="First Char Char"/>
    <w:basedOn w:val="DefaultParagraphFont"/>
    <w:link w:val="FirstChar"/>
    <w:rsid w:val="00D30323"/>
    <w:rPr>
      <w:rFonts w:ascii="Helvetica" w:hAnsi="Helvetica"/>
      <w:snapToGrid w:val="0"/>
      <w:sz w:val="24"/>
      <w:szCs w:val="24"/>
      <w:lang w:val="fr-CA" w:eastAsia="en-US" w:bidi="ar-SA"/>
    </w:rPr>
  </w:style>
  <w:style w:type="character" w:styleId="Strong">
    <w:name w:val="Strong"/>
    <w:basedOn w:val="DefaultParagraphFont"/>
    <w:uiPriority w:val="22"/>
    <w:qFormat/>
    <w:rsid w:val="00FD5D7F"/>
    <w:rPr>
      <w:b/>
      <w:bCs/>
    </w:rPr>
  </w:style>
  <w:style w:type="paragraph" w:customStyle="1" w:styleId="TopicNameContinued">
    <w:name w:val="Topic Name Continued"/>
    <w:basedOn w:val="Heading3"/>
    <w:rsid w:val="00AB741A"/>
    <w:pPr>
      <w:outlineLvl w:val="9"/>
    </w:pPr>
    <w:rPr>
      <w:rFonts w:cs="Times New Roman"/>
      <w:bCs w:val="0"/>
      <w:sz w:val="32"/>
      <w:szCs w:val="20"/>
      <w:lang w:eastAsia="en-CA"/>
    </w:rPr>
  </w:style>
  <w:style w:type="paragraph" w:styleId="TOC1">
    <w:name w:val="toc 1"/>
    <w:basedOn w:val="Normal"/>
    <w:next w:val="Normal"/>
    <w:autoRedefine/>
    <w:uiPriority w:val="39"/>
    <w:rsid w:val="004F4564"/>
    <w:pPr>
      <w:tabs>
        <w:tab w:val="left" w:pos="720"/>
        <w:tab w:val="left" w:pos="1440"/>
        <w:tab w:val="right" w:leader="dot" w:pos="9360"/>
      </w:tabs>
      <w:spacing w:before="240"/>
      <w:ind w:left="2160" w:hanging="2160"/>
    </w:pPr>
    <w:rPr>
      <w:rFonts w:ascii="Helvetica" w:hAnsi="Helvetica"/>
      <w:b/>
      <w:noProof/>
      <w:sz w:val="20"/>
      <w:szCs w:val="20"/>
    </w:rPr>
  </w:style>
  <w:style w:type="paragraph" w:customStyle="1" w:styleId="Firstindentation">
    <w:name w:val="First indentation"/>
    <w:basedOn w:val="Normal"/>
    <w:rsid w:val="005D1298"/>
    <w:pPr>
      <w:widowControl w:val="0"/>
      <w:tabs>
        <w:tab w:val="left" w:pos="1080"/>
        <w:tab w:val="left" w:pos="1440"/>
        <w:tab w:val="left" w:pos="2520"/>
      </w:tabs>
      <w:ind w:left="1080"/>
    </w:pPr>
    <w:rPr>
      <w:rFonts w:ascii="Helvetica" w:hAnsi="Helvetica"/>
      <w:snapToGrid w:val="0"/>
      <w:sz w:val="20"/>
      <w:szCs w:val="20"/>
      <w:lang w:val="en-CA"/>
    </w:rPr>
  </w:style>
  <w:style w:type="paragraph" w:customStyle="1" w:styleId="CBQuestionText">
    <w:name w:val="CBQuestionText"/>
    <w:basedOn w:val="Normal"/>
    <w:rsid w:val="007A0F50"/>
    <w:pPr>
      <w:keepNext/>
      <w:keepLines/>
      <w:contextualSpacing/>
    </w:pPr>
    <w:rPr>
      <w:rFonts w:ascii="Arial" w:hAnsi="Arial" w:cs="Arial"/>
      <w:noProof/>
      <w:sz w:val="20"/>
      <w:lang w:val="en-CA" w:eastAsia="en-CA"/>
    </w:rPr>
  </w:style>
  <w:style w:type="paragraph" w:customStyle="1" w:styleId="CBHeaderText">
    <w:name w:val="CBHeaderText"/>
    <w:basedOn w:val="CBQuestionText"/>
    <w:rsid w:val="007A0F50"/>
    <w:pPr>
      <w:tabs>
        <w:tab w:val="left" w:pos="2268"/>
        <w:tab w:val="left" w:pos="4535"/>
        <w:tab w:val="left" w:pos="5669"/>
        <w:tab w:val="left" w:pos="6803"/>
        <w:tab w:val="left" w:pos="7937"/>
      </w:tabs>
    </w:pPr>
  </w:style>
  <w:style w:type="paragraph" w:customStyle="1" w:styleId="CBValueText">
    <w:name w:val="CBValueText"/>
    <w:basedOn w:val="CBQuestionText"/>
    <w:rsid w:val="007A0F50"/>
    <w:pPr>
      <w:tabs>
        <w:tab w:val="left" w:pos="2268"/>
        <w:tab w:val="right" w:pos="7370"/>
        <w:tab w:val="right" w:pos="8646"/>
      </w:tabs>
    </w:pPr>
  </w:style>
  <w:style w:type="paragraph" w:customStyle="1" w:styleId="CBSeparationText">
    <w:name w:val="CBSeparationText"/>
    <w:basedOn w:val="CBQuestionText"/>
    <w:rsid w:val="007A0F50"/>
    <w:pPr>
      <w:keepNext w:val="0"/>
      <w:pBdr>
        <w:bottom w:val="single" w:sz="4" w:space="0" w:color="auto"/>
      </w:pBdr>
    </w:pPr>
  </w:style>
  <w:style w:type="paragraph" w:customStyle="1" w:styleId="First">
    <w:name w:val="First"/>
    <w:basedOn w:val="Normal"/>
    <w:rsid w:val="0058335D"/>
    <w:pPr>
      <w:widowControl w:val="0"/>
    </w:pPr>
    <w:rPr>
      <w:rFonts w:ascii="Helvetica" w:hAnsi="Helvetica"/>
      <w:snapToGrid w:val="0"/>
      <w:sz w:val="20"/>
      <w:szCs w:val="20"/>
    </w:rPr>
  </w:style>
  <w:style w:type="paragraph" w:customStyle="1" w:styleId="Thirdpara">
    <w:name w:val="Thirdpara"/>
    <w:basedOn w:val="Normal"/>
    <w:rsid w:val="00B10A9C"/>
    <w:pPr>
      <w:widowControl w:val="0"/>
      <w:ind w:left="1440"/>
    </w:pPr>
    <w:rPr>
      <w:rFonts w:ascii="Helvetica" w:hAnsi="Helvetica"/>
      <w:snapToGrid w:val="0"/>
      <w:sz w:val="20"/>
      <w:szCs w:val="20"/>
      <w:lang w:eastAsia="en-CA"/>
    </w:rPr>
  </w:style>
  <w:style w:type="paragraph" w:customStyle="1" w:styleId="Firstindentationsecond">
    <w:name w:val="First indentation (second)"/>
    <w:basedOn w:val="First"/>
    <w:rsid w:val="00573096"/>
    <w:pPr>
      <w:tabs>
        <w:tab w:val="left" w:pos="1080"/>
        <w:tab w:val="left" w:pos="1440"/>
        <w:tab w:val="left" w:pos="2520"/>
      </w:tabs>
      <w:ind w:left="2160"/>
    </w:pPr>
    <w:rPr>
      <w:lang w:val="en-CA"/>
    </w:rPr>
  </w:style>
  <w:style w:type="character" w:styleId="FollowedHyperlink">
    <w:name w:val="FollowedHyperlink"/>
    <w:basedOn w:val="DefaultParagraphFont"/>
    <w:rsid w:val="00572854"/>
    <w:rPr>
      <w:color w:val="800080"/>
      <w:u w:val="single"/>
    </w:rPr>
  </w:style>
  <w:style w:type="paragraph" w:styleId="NormalWeb">
    <w:name w:val="Normal (Web)"/>
    <w:basedOn w:val="Normal"/>
    <w:rsid w:val="007D3FE1"/>
    <w:pPr>
      <w:spacing w:before="120" w:after="120"/>
    </w:pPr>
    <w:rPr>
      <w:rFonts w:ascii="Verdana" w:hAnsi="Verdana"/>
      <w:lang w:val="en-CA" w:eastAsia="en-CA"/>
    </w:rPr>
  </w:style>
  <w:style w:type="character" w:customStyle="1" w:styleId="ChaptertextinuserguideChar">
    <w:name w:val="Chapter text in user guide Char"/>
    <w:basedOn w:val="DefaultParagraphFont"/>
    <w:link w:val="Chaptertextinuserguide"/>
    <w:rsid w:val="00A00B7D"/>
    <w:rPr>
      <w:rFonts w:ascii="Helvetica" w:hAnsi="Helvetica"/>
      <w:lang w:val="en-CA" w:eastAsia="en-US" w:bidi="ar-SA"/>
    </w:rPr>
  </w:style>
  <w:style w:type="paragraph" w:customStyle="1" w:styleId="Car">
    <w:name w:val="Car"/>
    <w:basedOn w:val="Normal"/>
    <w:rsid w:val="00A00B7D"/>
    <w:pPr>
      <w:spacing w:after="160" w:line="240" w:lineRule="exact"/>
    </w:pPr>
    <w:rPr>
      <w:rFonts w:ascii="Tahoma" w:eastAsia="MS Mincho" w:hAnsi="Tahoma" w:cs="Tahoma"/>
      <w:sz w:val="20"/>
      <w:szCs w:val="20"/>
    </w:rPr>
  </w:style>
  <w:style w:type="paragraph" w:styleId="Revision">
    <w:name w:val="Revision"/>
    <w:hidden/>
    <w:uiPriority w:val="99"/>
    <w:semiHidden/>
    <w:rsid w:val="00624699"/>
    <w:rPr>
      <w:sz w:val="24"/>
      <w:szCs w:val="24"/>
      <w:lang w:val="en-US" w:eastAsia="en-US"/>
    </w:rPr>
  </w:style>
  <w:style w:type="paragraph" w:styleId="ListParagraph">
    <w:name w:val="List Paragraph"/>
    <w:basedOn w:val="Normal"/>
    <w:link w:val="ListParagraphChar"/>
    <w:uiPriority w:val="34"/>
    <w:qFormat/>
    <w:rsid w:val="009E7D30"/>
    <w:pPr>
      <w:ind w:left="720"/>
    </w:pPr>
  </w:style>
  <w:style w:type="paragraph" w:customStyle="1" w:styleId="Bullets-outline">
    <w:name w:val="Bullets - outline"/>
    <w:basedOn w:val="Normal"/>
    <w:uiPriority w:val="2"/>
    <w:qFormat/>
    <w:rsid w:val="00A5181E"/>
    <w:pPr>
      <w:numPr>
        <w:numId w:val="12"/>
      </w:numPr>
      <w:tabs>
        <w:tab w:val="left" w:pos="1080"/>
        <w:tab w:val="left" w:pos="1440"/>
      </w:tabs>
      <w:spacing w:after="60"/>
    </w:pPr>
    <w:rPr>
      <w:rFonts w:ascii="Arial" w:hAnsi="Arial"/>
      <w:sz w:val="22"/>
      <w:szCs w:val="20"/>
      <w:lang w:val="en-CA" w:eastAsia="en-CA"/>
    </w:rPr>
  </w:style>
  <w:style w:type="character" w:customStyle="1" w:styleId="CommentTextChar">
    <w:name w:val="Comment Text Char"/>
    <w:basedOn w:val="DefaultParagraphFont"/>
    <w:link w:val="CommentText"/>
    <w:uiPriority w:val="99"/>
    <w:rsid w:val="00227E62"/>
    <w:rPr>
      <w:lang w:val="en-US" w:eastAsia="en-US"/>
    </w:rPr>
  </w:style>
  <w:style w:type="paragraph" w:styleId="TOCHeading">
    <w:name w:val="TOC Heading"/>
    <w:basedOn w:val="Heading1"/>
    <w:next w:val="Normal"/>
    <w:uiPriority w:val="39"/>
    <w:unhideWhenUsed/>
    <w:qFormat/>
    <w:rsid w:val="00FD6594"/>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2">
    <w:name w:val="toc 2"/>
    <w:basedOn w:val="Normal"/>
    <w:next w:val="Normal"/>
    <w:autoRedefine/>
    <w:uiPriority w:val="39"/>
    <w:unhideWhenUsed/>
    <w:rsid w:val="004F4564"/>
    <w:pPr>
      <w:tabs>
        <w:tab w:val="left" w:pos="2160"/>
        <w:tab w:val="right" w:leader="dot" w:pos="9350"/>
      </w:tabs>
      <w:spacing w:before="240"/>
      <w:ind w:left="1440" w:hanging="1440"/>
    </w:pPr>
  </w:style>
  <w:style w:type="paragraph" w:styleId="TOC3">
    <w:name w:val="toc 3"/>
    <w:basedOn w:val="Normal"/>
    <w:next w:val="Normal"/>
    <w:autoRedefine/>
    <w:uiPriority w:val="39"/>
    <w:unhideWhenUsed/>
    <w:rsid w:val="004F4564"/>
    <w:pPr>
      <w:tabs>
        <w:tab w:val="left" w:pos="2160"/>
        <w:tab w:val="right" w:leader="dot" w:pos="9350"/>
      </w:tabs>
      <w:spacing w:before="240"/>
      <w:ind w:left="1440"/>
    </w:pPr>
    <w:rPr>
      <w:rFonts w:asciiTheme="minorHAnsi" w:eastAsiaTheme="minorEastAsia" w:hAnsiTheme="minorHAnsi"/>
      <w:sz w:val="22"/>
      <w:szCs w:val="22"/>
    </w:rPr>
  </w:style>
  <w:style w:type="paragraph" w:customStyle="1" w:styleId="StyleHeading1HelveticaItalic">
    <w:name w:val="Style Heading 1 + Helvetica Italic"/>
    <w:basedOn w:val="Normal"/>
    <w:rsid w:val="00C32C63"/>
    <w:pPr>
      <w:numPr>
        <w:ilvl w:val="2"/>
        <w:numId w:val="21"/>
      </w:numPr>
    </w:pPr>
  </w:style>
  <w:style w:type="paragraph" w:styleId="NoSpacing">
    <w:name w:val="No Spacing"/>
    <w:uiPriority w:val="1"/>
    <w:qFormat/>
    <w:rsid w:val="00396C4E"/>
    <w:rPr>
      <w:sz w:val="24"/>
      <w:szCs w:val="24"/>
      <w:lang w:val="en-US" w:eastAsia="en-US"/>
    </w:rPr>
  </w:style>
  <w:style w:type="paragraph" w:customStyle="1" w:styleId="Default">
    <w:name w:val="Default"/>
    <w:rsid w:val="001D6A17"/>
    <w:pPr>
      <w:autoSpaceDE w:val="0"/>
      <w:autoSpaceDN w:val="0"/>
      <w:adjustRightInd w:val="0"/>
    </w:pPr>
    <w:rPr>
      <w:rFonts w:ascii="Arial" w:hAnsi="Arial" w:cs="Arial"/>
      <w:color w:val="000000"/>
      <w:sz w:val="24"/>
      <w:szCs w:val="24"/>
    </w:rPr>
  </w:style>
  <w:style w:type="character" w:customStyle="1" w:styleId="FootnoteTextChar">
    <w:name w:val="Footnote Text Char"/>
    <w:basedOn w:val="DefaultParagraphFont"/>
    <w:link w:val="FootnoteText"/>
    <w:uiPriority w:val="99"/>
    <w:semiHidden/>
    <w:rsid w:val="00B907C3"/>
    <w:rPr>
      <w:rFonts w:ascii="Helvetica" w:hAnsi="Helvetica"/>
      <w:sz w:val="18"/>
      <w:lang w:val="en-US" w:eastAsia="en-US"/>
    </w:rPr>
  </w:style>
  <w:style w:type="character" w:customStyle="1" w:styleId="HeaderChar">
    <w:name w:val="Header Char"/>
    <w:basedOn w:val="DefaultParagraphFont"/>
    <w:link w:val="Header"/>
    <w:uiPriority w:val="99"/>
    <w:rsid w:val="00B36109"/>
    <w:rPr>
      <w:sz w:val="24"/>
      <w:szCs w:val="24"/>
      <w:lang w:val="en-US" w:eastAsia="en-US"/>
    </w:rPr>
  </w:style>
  <w:style w:type="character" w:customStyle="1" w:styleId="FooterChar">
    <w:name w:val="Footer Char"/>
    <w:basedOn w:val="DefaultParagraphFont"/>
    <w:link w:val="Footer"/>
    <w:uiPriority w:val="99"/>
    <w:rsid w:val="000F4F30"/>
    <w:rPr>
      <w:sz w:val="24"/>
      <w:szCs w:val="24"/>
      <w:lang w:val="en-US" w:eastAsia="en-US"/>
    </w:rPr>
  </w:style>
  <w:style w:type="character" w:customStyle="1" w:styleId="ListParagraphChar">
    <w:name w:val="List Paragraph Char"/>
    <w:basedOn w:val="DefaultParagraphFont"/>
    <w:link w:val="ListParagraph"/>
    <w:uiPriority w:val="34"/>
    <w:locked/>
    <w:rsid w:val="00D31474"/>
    <w:rPr>
      <w:sz w:val="24"/>
      <w:szCs w:val="24"/>
      <w:lang w:val="en-US" w:eastAsia="en-US"/>
    </w:rPr>
  </w:style>
  <w:style w:type="character" w:customStyle="1" w:styleId="Heading3Char">
    <w:name w:val="Heading 3 Char"/>
    <w:basedOn w:val="DefaultParagraphFont"/>
    <w:link w:val="Heading3"/>
    <w:rsid w:val="00C1361F"/>
    <w:rPr>
      <w:rFonts w:ascii="Arial" w:hAnsi="Arial" w:cs="Arial"/>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5595">
      <w:bodyDiv w:val="1"/>
      <w:marLeft w:val="0"/>
      <w:marRight w:val="0"/>
      <w:marTop w:val="0"/>
      <w:marBottom w:val="0"/>
      <w:divBdr>
        <w:top w:val="none" w:sz="0" w:space="0" w:color="auto"/>
        <w:left w:val="none" w:sz="0" w:space="0" w:color="auto"/>
        <w:bottom w:val="none" w:sz="0" w:space="0" w:color="auto"/>
        <w:right w:val="none" w:sz="0" w:space="0" w:color="auto"/>
      </w:divBdr>
    </w:div>
    <w:div w:id="66612531">
      <w:bodyDiv w:val="1"/>
      <w:marLeft w:val="0"/>
      <w:marRight w:val="0"/>
      <w:marTop w:val="0"/>
      <w:marBottom w:val="0"/>
      <w:divBdr>
        <w:top w:val="none" w:sz="0" w:space="0" w:color="auto"/>
        <w:left w:val="none" w:sz="0" w:space="0" w:color="auto"/>
        <w:bottom w:val="none" w:sz="0" w:space="0" w:color="auto"/>
        <w:right w:val="none" w:sz="0" w:space="0" w:color="auto"/>
      </w:divBdr>
    </w:div>
    <w:div w:id="107551458">
      <w:bodyDiv w:val="1"/>
      <w:marLeft w:val="0"/>
      <w:marRight w:val="0"/>
      <w:marTop w:val="0"/>
      <w:marBottom w:val="0"/>
      <w:divBdr>
        <w:top w:val="none" w:sz="0" w:space="0" w:color="auto"/>
        <w:left w:val="none" w:sz="0" w:space="0" w:color="auto"/>
        <w:bottom w:val="none" w:sz="0" w:space="0" w:color="auto"/>
        <w:right w:val="none" w:sz="0" w:space="0" w:color="auto"/>
      </w:divBdr>
    </w:div>
    <w:div w:id="108204229">
      <w:bodyDiv w:val="1"/>
      <w:marLeft w:val="0"/>
      <w:marRight w:val="0"/>
      <w:marTop w:val="0"/>
      <w:marBottom w:val="0"/>
      <w:divBdr>
        <w:top w:val="none" w:sz="0" w:space="0" w:color="auto"/>
        <w:left w:val="none" w:sz="0" w:space="0" w:color="auto"/>
        <w:bottom w:val="none" w:sz="0" w:space="0" w:color="auto"/>
        <w:right w:val="none" w:sz="0" w:space="0" w:color="auto"/>
      </w:divBdr>
    </w:div>
    <w:div w:id="186797814">
      <w:bodyDiv w:val="1"/>
      <w:marLeft w:val="0"/>
      <w:marRight w:val="0"/>
      <w:marTop w:val="0"/>
      <w:marBottom w:val="0"/>
      <w:divBdr>
        <w:top w:val="none" w:sz="0" w:space="0" w:color="auto"/>
        <w:left w:val="none" w:sz="0" w:space="0" w:color="auto"/>
        <w:bottom w:val="none" w:sz="0" w:space="0" w:color="auto"/>
        <w:right w:val="none" w:sz="0" w:space="0" w:color="auto"/>
      </w:divBdr>
    </w:div>
    <w:div w:id="277108913">
      <w:bodyDiv w:val="1"/>
      <w:marLeft w:val="0"/>
      <w:marRight w:val="0"/>
      <w:marTop w:val="0"/>
      <w:marBottom w:val="0"/>
      <w:divBdr>
        <w:top w:val="none" w:sz="0" w:space="0" w:color="auto"/>
        <w:left w:val="none" w:sz="0" w:space="0" w:color="auto"/>
        <w:bottom w:val="none" w:sz="0" w:space="0" w:color="auto"/>
        <w:right w:val="none" w:sz="0" w:space="0" w:color="auto"/>
      </w:divBdr>
    </w:div>
    <w:div w:id="363291863">
      <w:bodyDiv w:val="1"/>
      <w:marLeft w:val="0"/>
      <w:marRight w:val="0"/>
      <w:marTop w:val="0"/>
      <w:marBottom w:val="0"/>
      <w:divBdr>
        <w:top w:val="none" w:sz="0" w:space="0" w:color="auto"/>
        <w:left w:val="none" w:sz="0" w:space="0" w:color="auto"/>
        <w:bottom w:val="none" w:sz="0" w:space="0" w:color="auto"/>
        <w:right w:val="none" w:sz="0" w:space="0" w:color="auto"/>
      </w:divBdr>
    </w:div>
    <w:div w:id="654115244">
      <w:bodyDiv w:val="1"/>
      <w:marLeft w:val="0"/>
      <w:marRight w:val="0"/>
      <w:marTop w:val="0"/>
      <w:marBottom w:val="0"/>
      <w:divBdr>
        <w:top w:val="none" w:sz="0" w:space="0" w:color="auto"/>
        <w:left w:val="none" w:sz="0" w:space="0" w:color="auto"/>
        <w:bottom w:val="none" w:sz="0" w:space="0" w:color="auto"/>
        <w:right w:val="none" w:sz="0" w:space="0" w:color="auto"/>
      </w:divBdr>
    </w:div>
    <w:div w:id="675230756">
      <w:bodyDiv w:val="1"/>
      <w:marLeft w:val="0"/>
      <w:marRight w:val="0"/>
      <w:marTop w:val="0"/>
      <w:marBottom w:val="0"/>
      <w:divBdr>
        <w:top w:val="none" w:sz="0" w:space="0" w:color="auto"/>
        <w:left w:val="none" w:sz="0" w:space="0" w:color="auto"/>
        <w:bottom w:val="none" w:sz="0" w:space="0" w:color="auto"/>
        <w:right w:val="none" w:sz="0" w:space="0" w:color="auto"/>
      </w:divBdr>
    </w:div>
    <w:div w:id="743379223">
      <w:bodyDiv w:val="1"/>
      <w:marLeft w:val="0"/>
      <w:marRight w:val="0"/>
      <w:marTop w:val="0"/>
      <w:marBottom w:val="0"/>
      <w:divBdr>
        <w:top w:val="none" w:sz="0" w:space="0" w:color="auto"/>
        <w:left w:val="none" w:sz="0" w:space="0" w:color="auto"/>
        <w:bottom w:val="none" w:sz="0" w:space="0" w:color="auto"/>
        <w:right w:val="none" w:sz="0" w:space="0" w:color="auto"/>
      </w:divBdr>
    </w:div>
    <w:div w:id="788164499">
      <w:bodyDiv w:val="1"/>
      <w:marLeft w:val="0"/>
      <w:marRight w:val="0"/>
      <w:marTop w:val="0"/>
      <w:marBottom w:val="0"/>
      <w:divBdr>
        <w:top w:val="none" w:sz="0" w:space="0" w:color="auto"/>
        <w:left w:val="none" w:sz="0" w:space="0" w:color="auto"/>
        <w:bottom w:val="none" w:sz="0" w:space="0" w:color="auto"/>
        <w:right w:val="none" w:sz="0" w:space="0" w:color="auto"/>
      </w:divBdr>
    </w:div>
    <w:div w:id="830562785">
      <w:bodyDiv w:val="1"/>
      <w:marLeft w:val="0"/>
      <w:marRight w:val="0"/>
      <w:marTop w:val="0"/>
      <w:marBottom w:val="0"/>
      <w:divBdr>
        <w:top w:val="none" w:sz="0" w:space="0" w:color="auto"/>
        <w:left w:val="none" w:sz="0" w:space="0" w:color="auto"/>
        <w:bottom w:val="none" w:sz="0" w:space="0" w:color="auto"/>
        <w:right w:val="none" w:sz="0" w:space="0" w:color="auto"/>
      </w:divBdr>
      <w:divsChild>
        <w:div w:id="1058283744">
          <w:marLeft w:val="0"/>
          <w:marRight w:val="0"/>
          <w:marTop w:val="0"/>
          <w:marBottom w:val="0"/>
          <w:divBdr>
            <w:top w:val="none" w:sz="0" w:space="0" w:color="auto"/>
            <w:left w:val="none" w:sz="0" w:space="0" w:color="auto"/>
            <w:bottom w:val="none" w:sz="0" w:space="0" w:color="auto"/>
            <w:right w:val="none" w:sz="0" w:space="0" w:color="auto"/>
          </w:divBdr>
          <w:divsChild>
            <w:div w:id="1319580530">
              <w:marLeft w:val="0"/>
              <w:marRight w:val="0"/>
              <w:marTop w:val="0"/>
              <w:marBottom w:val="0"/>
              <w:divBdr>
                <w:top w:val="none" w:sz="0" w:space="0" w:color="auto"/>
                <w:left w:val="none" w:sz="0" w:space="0" w:color="auto"/>
                <w:bottom w:val="none" w:sz="0" w:space="0" w:color="auto"/>
                <w:right w:val="none" w:sz="0" w:space="0" w:color="auto"/>
              </w:divBdr>
              <w:divsChild>
                <w:div w:id="674114702">
                  <w:marLeft w:val="0"/>
                  <w:marRight w:val="0"/>
                  <w:marTop w:val="0"/>
                  <w:marBottom w:val="0"/>
                  <w:divBdr>
                    <w:top w:val="none" w:sz="0" w:space="0" w:color="auto"/>
                    <w:left w:val="none" w:sz="0" w:space="0" w:color="auto"/>
                    <w:bottom w:val="none" w:sz="0" w:space="0" w:color="auto"/>
                    <w:right w:val="none" w:sz="0" w:space="0" w:color="auto"/>
                  </w:divBdr>
                  <w:divsChild>
                    <w:div w:id="1968853022">
                      <w:marLeft w:val="2250"/>
                      <w:marRight w:val="0"/>
                      <w:marTop w:val="0"/>
                      <w:marBottom w:val="0"/>
                      <w:divBdr>
                        <w:top w:val="none" w:sz="0" w:space="0" w:color="auto"/>
                        <w:left w:val="none" w:sz="0" w:space="0" w:color="auto"/>
                        <w:bottom w:val="none" w:sz="0" w:space="0" w:color="auto"/>
                        <w:right w:val="none" w:sz="0" w:space="0" w:color="auto"/>
                      </w:divBdr>
                      <w:divsChild>
                        <w:div w:id="1774550004">
                          <w:marLeft w:val="22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764726">
      <w:bodyDiv w:val="1"/>
      <w:marLeft w:val="0"/>
      <w:marRight w:val="0"/>
      <w:marTop w:val="0"/>
      <w:marBottom w:val="0"/>
      <w:divBdr>
        <w:top w:val="none" w:sz="0" w:space="0" w:color="auto"/>
        <w:left w:val="none" w:sz="0" w:space="0" w:color="auto"/>
        <w:bottom w:val="none" w:sz="0" w:space="0" w:color="auto"/>
        <w:right w:val="none" w:sz="0" w:space="0" w:color="auto"/>
      </w:divBdr>
    </w:div>
    <w:div w:id="849805333">
      <w:bodyDiv w:val="1"/>
      <w:marLeft w:val="0"/>
      <w:marRight w:val="0"/>
      <w:marTop w:val="0"/>
      <w:marBottom w:val="0"/>
      <w:divBdr>
        <w:top w:val="none" w:sz="0" w:space="0" w:color="auto"/>
        <w:left w:val="none" w:sz="0" w:space="0" w:color="auto"/>
        <w:bottom w:val="none" w:sz="0" w:space="0" w:color="auto"/>
        <w:right w:val="none" w:sz="0" w:space="0" w:color="auto"/>
      </w:divBdr>
    </w:div>
    <w:div w:id="867911364">
      <w:bodyDiv w:val="1"/>
      <w:marLeft w:val="0"/>
      <w:marRight w:val="0"/>
      <w:marTop w:val="0"/>
      <w:marBottom w:val="0"/>
      <w:divBdr>
        <w:top w:val="none" w:sz="0" w:space="0" w:color="auto"/>
        <w:left w:val="none" w:sz="0" w:space="0" w:color="auto"/>
        <w:bottom w:val="none" w:sz="0" w:space="0" w:color="auto"/>
        <w:right w:val="none" w:sz="0" w:space="0" w:color="auto"/>
      </w:divBdr>
    </w:div>
    <w:div w:id="881669073">
      <w:bodyDiv w:val="1"/>
      <w:marLeft w:val="0"/>
      <w:marRight w:val="0"/>
      <w:marTop w:val="0"/>
      <w:marBottom w:val="0"/>
      <w:divBdr>
        <w:top w:val="none" w:sz="0" w:space="0" w:color="auto"/>
        <w:left w:val="none" w:sz="0" w:space="0" w:color="auto"/>
        <w:bottom w:val="none" w:sz="0" w:space="0" w:color="auto"/>
        <w:right w:val="none" w:sz="0" w:space="0" w:color="auto"/>
      </w:divBdr>
    </w:div>
    <w:div w:id="1143742588">
      <w:bodyDiv w:val="1"/>
      <w:marLeft w:val="0"/>
      <w:marRight w:val="0"/>
      <w:marTop w:val="0"/>
      <w:marBottom w:val="0"/>
      <w:divBdr>
        <w:top w:val="none" w:sz="0" w:space="0" w:color="auto"/>
        <w:left w:val="none" w:sz="0" w:space="0" w:color="auto"/>
        <w:bottom w:val="none" w:sz="0" w:space="0" w:color="auto"/>
        <w:right w:val="none" w:sz="0" w:space="0" w:color="auto"/>
      </w:divBdr>
    </w:div>
    <w:div w:id="1161694903">
      <w:bodyDiv w:val="1"/>
      <w:marLeft w:val="0"/>
      <w:marRight w:val="0"/>
      <w:marTop w:val="0"/>
      <w:marBottom w:val="0"/>
      <w:divBdr>
        <w:top w:val="none" w:sz="0" w:space="0" w:color="auto"/>
        <w:left w:val="none" w:sz="0" w:space="0" w:color="auto"/>
        <w:bottom w:val="none" w:sz="0" w:space="0" w:color="auto"/>
        <w:right w:val="none" w:sz="0" w:space="0" w:color="auto"/>
      </w:divBdr>
    </w:div>
    <w:div w:id="1304894202">
      <w:bodyDiv w:val="1"/>
      <w:marLeft w:val="0"/>
      <w:marRight w:val="0"/>
      <w:marTop w:val="0"/>
      <w:marBottom w:val="0"/>
      <w:divBdr>
        <w:top w:val="none" w:sz="0" w:space="0" w:color="auto"/>
        <w:left w:val="none" w:sz="0" w:space="0" w:color="auto"/>
        <w:bottom w:val="none" w:sz="0" w:space="0" w:color="auto"/>
        <w:right w:val="none" w:sz="0" w:space="0" w:color="auto"/>
      </w:divBdr>
    </w:div>
    <w:div w:id="1416516728">
      <w:bodyDiv w:val="1"/>
      <w:marLeft w:val="0"/>
      <w:marRight w:val="0"/>
      <w:marTop w:val="0"/>
      <w:marBottom w:val="0"/>
      <w:divBdr>
        <w:top w:val="none" w:sz="0" w:space="0" w:color="auto"/>
        <w:left w:val="none" w:sz="0" w:space="0" w:color="auto"/>
        <w:bottom w:val="none" w:sz="0" w:space="0" w:color="auto"/>
        <w:right w:val="none" w:sz="0" w:space="0" w:color="auto"/>
      </w:divBdr>
    </w:div>
    <w:div w:id="1486042962">
      <w:bodyDiv w:val="1"/>
      <w:marLeft w:val="0"/>
      <w:marRight w:val="0"/>
      <w:marTop w:val="0"/>
      <w:marBottom w:val="0"/>
      <w:divBdr>
        <w:top w:val="none" w:sz="0" w:space="0" w:color="auto"/>
        <w:left w:val="none" w:sz="0" w:space="0" w:color="auto"/>
        <w:bottom w:val="none" w:sz="0" w:space="0" w:color="auto"/>
        <w:right w:val="none" w:sz="0" w:space="0" w:color="auto"/>
      </w:divBdr>
    </w:div>
    <w:div w:id="1508522113">
      <w:bodyDiv w:val="1"/>
      <w:marLeft w:val="0"/>
      <w:marRight w:val="0"/>
      <w:marTop w:val="0"/>
      <w:marBottom w:val="0"/>
      <w:divBdr>
        <w:top w:val="none" w:sz="0" w:space="0" w:color="auto"/>
        <w:left w:val="none" w:sz="0" w:space="0" w:color="auto"/>
        <w:bottom w:val="none" w:sz="0" w:space="0" w:color="auto"/>
        <w:right w:val="none" w:sz="0" w:space="0" w:color="auto"/>
      </w:divBdr>
    </w:div>
    <w:div w:id="1516191229">
      <w:bodyDiv w:val="1"/>
      <w:marLeft w:val="0"/>
      <w:marRight w:val="0"/>
      <w:marTop w:val="0"/>
      <w:marBottom w:val="0"/>
      <w:divBdr>
        <w:top w:val="none" w:sz="0" w:space="0" w:color="auto"/>
        <w:left w:val="none" w:sz="0" w:space="0" w:color="auto"/>
        <w:bottom w:val="none" w:sz="0" w:space="0" w:color="auto"/>
        <w:right w:val="none" w:sz="0" w:space="0" w:color="auto"/>
      </w:divBdr>
    </w:div>
    <w:div w:id="1529947433">
      <w:bodyDiv w:val="1"/>
      <w:marLeft w:val="0"/>
      <w:marRight w:val="0"/>
      <w:marTop w:val="0"/>
      <w:marBottom w:val="0"/>
      <w:divBdr>
        <w:top w:val="none" w:sz="0" w:space="0" w:color="auto"/>
        <w:left w:val="none" w:sz="0" w:space="0" w:color="auto"/>
        <w:bottom w:val="none" w:sz="0" w:space="0" w:color="auto"/>
        <w:right w:val="none" w:sz="0" w:space="0" w:color="auto"/>
      </w:divBdr>
    </w:div>
    <w:div w:id="1601182657">
      <w:bodyDiv w:val="1"/>
      <w:marLeft w:val="0"/>
      <w:marRight w:val="0"/>
      <w:marTop w:val="0"/>
      <w:marBottom w:val="0"/>
      <w:divBdr>
        <w:top w:val="none" w:sz="0" w:space="0" w:color="auto"/>
        <w:left w:val="none" w:sz="0" w:space="0" w:color="auto"/>
        <w:bottom w:val="none" w:sz="0" w:space="0" w:color="auto"/>
        <w:right w:val="none" w:sz="0" w:space="0" w:color="auto"/>
      </w:divBdr>
    </w:div>
    <w:div w:id="1644774094">
      <w:bodyDiv w:val="1"/>
      <w:marLeft w:val="0"/>
      <w:marRight w:val="0"/>
      <w:marTop w:val="0"/>
      <w:marBottom w:val="0"/>
      <w:divBdr>
        <w:top w:val="none" w:sz="0" w:space="0" w:color="auto"/>
        <w:left w:val="none" w:sz="0" w:space="0" w:color="auto"/>
        <w:bottom w:val="none" w:sz="0" w:space="0" w:color="auto"/>
        <w:right w:val="none" w:sz="0" w:space="0" w:color="auto"/>
      </w:divBdr>
    </w:div>
    <w:div w:id="1702970486">
      <w:bodyDiv w:val="1"/>
      <w:marLeft w:val="0"/>
      <w:marRight w:val="0"/>
      <w:marTop w:val="0"/>
      <w:marBottom w:val="0"/>
      <w:divBdr>
        <w:top w:val="none" w:sz="0" w:space="0" w:color="auto"/>
        <w:left w:val="none" w:sz="0" w:space="0" w:color="auto"/>
        <w:bottom w:val="none" w:sz="0" w:space="0" w:color="auto"/>
        <w:right w:val="none" w:sz="0" w:space="0" w:color="auto"/>
      </w:divBdr>
    </w:div>
    <w:div w:id="1779980115">
      <w:bodyDiv w:val="1"/>
      <w:marLeft w:val="0"/>
      <w:marRight w:val="0"/>
      <w:marTop w:val="0"/>
      <w:marBottom w:val="0"/>
      <w:divBdr>
        <w:top w:val="none" w:sz="0" w:space="0" w:color="auto"/>
        <w:left w:val="none" w:sz="0" w:space="0" w:color="auto"/>
        <w:bottom w:val="none" w:sz="0" w:space="0" w:color="auto"/>
        <w:right w:val="none" w:sz="0" w:space="0" w:color="auto"/>
      </w:divBdr>
    </w:div>
    <w:div w:id="1833180522">
      <w:bodyDiv w:val="1"/>
      <w:marLeft w:val="0"/>
      <w:marRight w:val="0"/>
      <w:marTop w:val="0"/>
      <w:marBottom w:val="0"/>
      <w:divBdr>
        <w:top w:val="none" w:sz="0" w:space="0" w:color="auto"/>
        <w:left w:val="none" w:sz="0" w:space="0" w:color="auto"/>
        <w:bottom w:val="none" w:sz="0" w:space="0" w:color="auto"/>
        <w:right w:val="none" w:sz="0" w:space="0" w:color="auto"/>
      </w:divBdr>
    </w:div>
    <w:div w:id="1997610809">
      <w:bodyDiv w:val="1"/>
      <w:marLeft w:val="0"/>
      <w:marRight w:val="0"/>
      <w:marTop w:val="0"/>
      <w:marBottom w:val="0"/>
      <w:divBdr>
        <w:top w:val="none" w:sz="0" w:space="0" w:color="auto"/>
        <w:left w:val="none" w:sz="0" w:space="0" w:color="auto"/>
        <w:bottom w:val="none" w:sz="0" w:space="0" w:color="auto"/>
        <w:right w:val="none" w:sz="0" w:space="0" w:color="auto"/>
      </w:divBdr>
    </w:div>
    <w:div w:id="2092004118">
      <w:bodyDiv w:val="1"/>
      <w:marLeft w:val="0"/>
      <w:marRight w:val="0"/>
      <w:marTop w:val="0"/>
      <w:marBottom w:val="0"/>
      <w:divBdr>
        <w:top w:val="none" w:sz="0" w:space="0" w:color="auto"/>
        <w:left w:val="none" w:sz="0" w:space="0" w:color="auto"/>
        <w:bottom w:val="none" w:sz="0" w:space="0" w:color="auto"/>
        <w:right w:val="none" w:sz="0" w:space="0" w:color="auto"/>
      </w:divBdr>
    </w:div>
    <w:div w:id="213891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12.statcan.gc.ca/census-recensement/2021/ref/dict/az/index-eng.cfm" TargetMode="External"/><Relationship Id="rId18" Type="http://schemas.openxmlformats.org/officeDocument/2006/relationships/image" Target="media/image5.wmf"/><Relationship Id="rId26" Type="http://schemas.openxmlformats.org/officeDocument/2006/relationships/oleObject" Target="embeddings/oleObject10.bin"/><Relationship Id="rId21" Type="http://schemas.openxmlformats.org/officeDocument/2006/relationships/oleObject" Target="embeddings/oleObject5.bin"/><Relationship Id="rId34" Type="http://schemas.openxmlformats.org/officeDocument/2006/relationships/hyperlink" Target="http://www.westat.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oleObject" Target="embeddings/oleObject2.bin"/><Relationship Id="rId25" Type="http://schemas.openxmlformats.org/officeDocument/2006/relationships/oleObject" Target="embeddings/oleObject9.bin"/><Relationship Id="rId33" Type="http://schemas.openxmlformats.org/officeDocument/2006/relationships/hyperlink" Target="http://www.rti.org/sudaan" TargetMode="Externa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oleObject" Target="embeddings/oleObject4.bin"/><Relationship Id="rId29"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8.bin"/><Relationship Id="rId32" Type="http://schemas.openxmlformats.org/officeDocument/2006/relationships/hyperlink" Target="http://www.stata.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7.bin"/><Relationship Id="rId28" Type="http://schemas.openxmlformats.org/officeDocument/2006/relationships/oleObject" Target="embeddings/oleObject12.bin"/><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oleObject" Target="embeddings/oleObject3.bin"/><Relationship Id="rId31" Type="http://schemas.openxmlformats.org/officeDocument/2006/relationships/hyperlink" Target="http://www.sas.com"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3.wmf"/><Relationship Id="rId22" Type="http://schemas.openxmlformats.org/officeDocument/2006/relationships/oleObject" Target="embeddings/oleObject6.bin"/><Relationship Id="rId27" Type="http://schemas.openxmlformats.org/officeDocument/2006/relationships/oleObject" Target="embeddings/oleObject11.bin"/><Relationship Id="rId30" Type="http://schemas.openxmlformats.org/officeDocument/2006/relationships/hyperlink" Target="https://www23.statcan.gc.ca/imdb/p3Instr.pl?Function=assembleInstr&amp;Item_Id=1487379&amp;TET=1" TargetMode="External"/><Relationship Id="rId35" Type="http://schemas.openxmlformats.org/officeDocument/2006/relationships/hyperlink" Target="http://www.statcan.gc.ca/pub/12-002-x/2014001/article/11901-eng.htm" TargetMode="Externa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1FFE6B-499D-43B2-9268-48D91369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12725</Words>
  <Characters>74379</Characters>
  <Application>Microsoft Office Word</Application>
  <DocSecurity>0</DocSecurity>
  <Lines>619</Lines>
  <Paragraphs>173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Microdata User Guide</vt:lpstr>
      <vt:lpstr>Microdata User Guide</vt:lpstr>
    </vt:vector>
  </TitlesOfParts>
  <Company>STC</Company>
  <LinksUpToDate>false</LinksUpToDate>
  <CharactersWithSpaces>86931</CharactersWithSpaces>
  <SharedDoc>false</SharedDoc>
  <HLinks>
    <vt:vector size="342" baseType="variant">
      <vt:variant>
        <vt:i4>786558</vt:i4>
      </vt:variant>
      <vt:variant>
        <vt:i4>420</vt:i4>
      </vt:variant>
      <vt:variant>
        <vt:i4>0</vt:i4>
      </vt:variant>
      <vt:variant>
        <vt:i4>5</vt:i4>
      </vt:variant>
      <vt:variant>
        <vt:lpwstr>http://www.statcan.gc.ca/rdc-cdr/bootvar_spss-eng.htm</vt:lpwstr>
      </vt:variant>
      <vt:variant>
        <vt:lpwstr/>
      </vt:variant>
      <vt:variant>
        <vt:i4>1179759</vt:i4>
      </vt:variant>
      <vt:variant>
        <vt:i4>417</vt:i4>
      </vt:variant>
      <vt:variant>
        <vt:i4>0</vt:i4>
      </vt:variant>
      <vt:variant>
        <vt:i4>5</vt:i4>
      </vt:variant>
      <vt:variant>
        <vt:lpwstr>http://www.statcan.gc.ca/rdc-cdr/bootvar_sas-eng.htm</vt:lpwstr>
      </vt:variant>
      <vt:variant>
        <vt:lpwstr/>
      </vt:variant>
      <vt:variant>
        <vt:i4>1572927</vt:i4>
      </vt:variant>
      <vt:variant>
        <vt:i4>326</vt:i4>
      </vt:variant>
      <vt:variant>
        <vt:i4>0</vt:i4>
      </vt:variant>
      <vt:variant>
        <vt:i4>5</vt:i4>
      </vt:variant>
      <vt:variant>
        <vt:lpwstr/>
      </vt:variant>
      <vt:variant>
        <vt:lpwstr>_Toc349823702</vt:lpwstr>
      </vt:variant>
      <vt:variant>
        <vt:i4>1572927</vt:i4>
      </vt:variant>
      <vt:variant>
        <vt:i4>320</vt:i4>
      </vt:variant>
      <vt:variant>
        <vt:i4>0</vt:i4>
      </vt:variant>
      <vt:variant>
        <vt:i4>5</vt:i4>
      </vt:variant>
      <vt:variant>
        <vt:lpwstr/>
      </vt:variant>
      <vt:variant>
        <vt:lpwstr>_Toc349823701</vt:lpwstr>
      </vt:variant>
      <vt:variant>
        <vt:i4>1114174</vt:i4>
      </vt:variant>
      <vt:variant>
        <vt:i4>314</vt:i4>
      </vt:variant>
      <vt:variant>
        <vt:i4>0</vt:i4>
      </vt:variant>
      <vt:variant>
        <vt:i4>5</vt:i4>
      </vt:variant>
      <vt:variant>
        <vt:lpwstr/>
      </vt:variant>
      <vt:variant>
        <vt:lpwstr>_Toc349823699</vt:lpwstr>
      </vt:variant>
      <vt:variant>
        <vt:i4>1114174</vt:i4>
      </vt:variant>
      <vt:variant>
        <vt:i4>308</vt:i4>
      </vt:variant>
      <vt:variant>
        <vt:i4>0</vt:i4>
      </vt:variant>
      <vt:variant>
        <vt:i4>5</vt:i4>
      </vt:variant>
      <vt:variant>
        <vt:lpwstr/>
      </vt:variant>
      <vt:variant>
        <vt:lpwstr>_Toc349823697</vt:lpwstr>
      </vt:variant>
      <vt:variant>
        <vt:i4>1114174</vt:i4>
      </vt:variant>
      <vt:variant>
        <vt:i4>302</vt:i4>
      </vt:variant>
      <vt:variant>
        <vt:i4>0</vt:i4>
      </vt:variant>
      <vt:variant>
        <vt:i4>5</vt:i4>
      </vt:variant>
      <vt:variant>
        <vt:lpwstr/>
      </vt:variant>
      <vt:variant>
        <vt:lpwstr>_Toc349823696</vt:lpwstr>
      </vt:variant>
      <vt:variant>
        <vt:i4>1114174</vt:i4>
      </vt:variant>
      <vt:variant>
        <vt:i4>296</vt:i4>
      </vt:variant>
      <vt:variant>
        <vt:i4>0</vt:i4>
      </vt:variant>
      <vt:variant>
        <vt:i4>5</vt:i4>
      </vt:variant>
      <vt:variant>
        <vt:lpwstr/>
      </vt:variant>
      <vt:variant>
        <vt:lpwstr>_Toc349823695</vt:lpwstr>
      </vt:variant>
      <vt:variant>
        <vt:i4>1114174</vt:i4>
      </vt:variant>
      <vt:variant>
        <vt:i4>290</vt:i4>
      </vt:variant>
      <vt:variant>
        <vt:i4>0</vt:i4>
      </vt:variant>
      <vt:variant>
        <vt:i4>5</vt:i4>
      </vt:variant>
      <vt:variant>
        <vt:lpwstr/>
      </vt:variant>
      <vt:variant>
        <vt:lpwstr>_Toc349823694</vt:lpwstr>
      </vt:variant>
      <vt:variant>
        <vt:i4>1114174</vt:i4>
      </vt:variant>
      <vt:variant>
        <vt:i4>284</vt:i4>
      </vt:variant>
      <vt:variant>
        <vt:i4>0</vt:i4>
      </vt:variant>
      <vt:variant>
        <vt:i4>5</vt:i4>
      </vt:variant>
      <vt:variant>
        <vt:lpwstr/>
      </vt:variant>
      <vt:variant>
        <vt:lpwstr>_Toc349823693</vt:lpwstr>
      </vt:variant>
      <vt:variant>
        <vt:i4>1114174</vt:i4>
      </vt:variant>
      <vt:variant>
        <vt:i4>278</vt:i4>
      </vt:variant>
      <vt:variant>
        <vt:i4>0</vt:i4>
      </vt:variant>
      <vt:variant>
        <vt:i4>5</vt:i4>
      </vt:variant>
      <vt:variant>
        <vt:lpwstr/>
      </vt:variant>
      <vt:variant>
        <vt:lpwstr>_Toc349823692</vt:lpwstr>
      </vt:variant>
      <vt:variant>
        <vt:i4>1114174</vt:i4>
      </vt:variant>
      <vt:variant>
        <vt:i4>272</vt:i4>
      </vt:variant>
      <vt:variant>
        <vt:i4>0</vt:i4>
      </vt:variant>
      <vt:variant>
        <vt:i4>5</vt:i4>
      </vt:variant>
      <vt:variant>
        <vt:lpwstr/>
      </vt:variant>
      <vt:variant>
        <vt:lpwstr>_Toc349823691</vt:lpwstr>
      </vt:variant>
      <vt:variant>
        <vt:i4>1114174</vt:i4>
      </vt:variant>
      <vt:variant>
        <vt:i4>266</vt:i4>
      </vt:variant>
      <vt:variant>
        <vt:i4>0</vt:i4>
      </vt:variant>
      <vt:variant>
        <vt:i4>5</vt:i4>
      </vt:variant>
      <vt:variant>
        <vt:lpwstr/>
      </vt:variant>
      <vt:variant>
        <vt:lpwstr>_Toc349823690</vt:lpwstr>
      </vt:variant>
      <vt:variant>
        <vt:i4>1048638</vt:i4>
      </vt:variant>
      <vt:variant>
        <vt:i4>260</vt:i4>
      </vt:variant>
      <vt:variant>
        <vt:i4>0</vt:i4>
      </vt:variant>
      <vt:variant>
        <vt:i4>5</vt:i4>
      </vt:variant>
      <vt:variant>
        <vt:lpwstr/>
      </vt:variant>
      <vt:variant>
        <vt:lpwstr>_Toc349823684</vt:lpwstr>
      </vt:variant>
      <vt:variant>
        <vt:i4>2031678</vt:i4>
      </vt:variant>
      <vt:variant>
        <vt:i4>254</vt:i4>
      </vt:variant>
      <vt:variant>
        <vt:i4>0</vt:i4>
      </vt:variant>
      <vt:variant>
        <vt:i4>5</vt:i4>
      </vt:variant>
      <vt:variant>
        <vt:lpwstr/>
      </vt:variant>
      <vt:variant>
        <vt:lpwstr>_Toc349823679</vt:lpwstr>
      </vt:variant>
      <vt:variant>
        <vt:i4>2031678</vt:i4>
      </vt:variant>
      <vt:variant>
        <vt:i4>248</vt:i4>
      </vt:variant>
      <vt:variant>
        <vt:i4>0</vt:i4>
      </vt:variant>
      <vt:variant>
        <vt:i4>5</vt:i4>
      </vt:variant>
      <vt:variant>
        <vt:lpwstr/>
      </vt:variant>
      <vt:variant>
        <vt:lpwstr>_Toc349823678</vt:lpwstr>
      </vt:variant>
      <vt:variant>
        <vt:i4>2031678</vt:i4>
      </vt:variant>
      <vt:variant>
        <vt:i4>242</vt:i4>
      </vt:variant>
      <vt:variant>
        <vt:i4>0</vt:i4>
      </vt:variant>
      <vt:variant>
        <vt:i4>5</vt:i4>
      </vt:variant>
      <vt:variant>
        <vt:lpwstr/>
      </vt:variant>
      <vt:variant>
        <vt:lpwstr>_Toc349823677</vt:lpwstr>
      </vt:variant>
      <vt:variant>
        <vt:i4>2031678</vt:i4>
      </vt:variant>
      <vt:variant>
        <vt:i4>236</vt:i4>
      </vt:variant>
      <vt:variant>
        <vt:i4>0</vt:i4>
      </vt:variant>
      <vt:variant>
        <vt:i4>5</vt:i4>
      </vt:variant>
      <vt:variant>
        <vt:lpwstr/>
      </vt:variant>
      <vt:variant>
        <vt:lpwstr>_Toc349823676</vt:lpwstr>
      </vt:variant>
      <vt:variant>
        <vt:i4>2031678</vt:i4>
      </vt:variant>
      <vt:variant>
        <vt:i4>230</vt:i4>
      </vt:variant>
      <vt:variant>
        <vt:i4>0</vt:i4>
      </vt:variant>
      <vt:variant>
        <vt:i4>5</vt:i4>
      </vt:variant>
      <vt:variant>
        <vt:lpwstr/>
      </vt:variant>
      <vt:variant>
        <vt:lpwstr>_Toc349823675</vt:lpwstr>
      </vt:variant>
      <vt:variant>
        <vt:i4>2031678</vt:i4>
      </vt:variant>
      <vt:variant>
        <vt:i4>224</vt:i4>
      </vt:variant>
      <vt:variant>
        <vt:i4>0</vt:i4>
      </vt:variant>
      <vt:variant>
        <vt:i4>5</vt:i4>
      </vt:variant>
      <vt:variant>
        <vt:lpwstr/>
      </vt:variant>
      <vt:variant>
        <vt:lpwstr>_Toc349823674</vt:lpwstr>
      </vt:variant>
      <vt:variant>
        <vt:i4>2031678</vt:i4>
      </vt:variant>
      <vt:variant>
        <vt:i4>218</vt:i4>
      </vt:variant>
      <vt:variant>
        <vt:i4>0</vt:i4>
      </vt:variant>
      <vt:variant>
        <vt:i4>5</vt:i4>
      </vt:variant>
      <vt:variant>
        <vt:lpwstr/>
      </vt:variant>
      <vt:variant>
        <vt:lpwstr>_Toc349823673</vt:lpwstr>
      </vt:variant>
      <vt:variant>
        <vt:i4>2031678</vt:i4>
      </vt:variant>
      <vt:variant>
        <vt:i4>212</vt:i4>
      </vt:variant>
      <vt:variant>
        <vt:i4>0</vt:i4>
      </vt:variant>
      <vt:variant>
        <vt:i4>5</vt:i4>
      </vt:variant>
      <vt:variant>
        <vt:lpwstr/>
      </vt:variant>
      <vt:variant>
        <vt:lpwstr>_Toc349823672</vt:lpwstr>
      </vt:variant>
      <vt:variant>
        <vt:i4>2031678</vt:i4>
      </vt:variant>
      <vt:variant>
        <vt:i4>206</vt:i4>
      </vt:variant>
      <vt:variant>
        <vt:i4>0</vt:i4>
      </vt:variant>
      <vt:variant>
        <vt:i4>5</vt:i4>
      </vt:variant>
      <vt:variant>
        <vt:lpwstr/>
      </vt:variant>
      <vt:variant>
        <vt:lpwstr>_Toc349823671</vt:lpwstr>
      </vt:variant>
      <vt:variant>
        <vt:i4>2031678</vt:i4>
      </vt:variant>
      <vt:variant>
        <vt:i4>200</vt:i4>
      </vt:variant>
      <vt:variant>
        <vt:i4>0</vt:i4>
      </vt:variant>
      <vt:variant>
        <vt:i4>5</vt:i4>
      </vt:variant>
      <vt:variant>
        <vt:lpwstr/>
      </vt:variant>
      <vt:variant>
        <vt:lpwstr>_Toc349823670</vt:lpwstr>
      </vt:variant>
      <vt:variant>
        <vt:i4>1966142</vt:i4>
      </vt:variant>
      <vt:variant>
        <vt:i4>194</vt:i4>
      </vt:variant>
      <vt:variant>
        <vt:i4>0</vt:i4>
      </vt:variant>
      <vt:variant>
        <vt:i4>5</vt:i4>
      </vt:variant>
      <vt:variant>
        <vt:lpwstr/>
      </vt:variant>
      <vt:variant>
        <vt:lpwstr>_Toc349823669</vt:lpwstr>
      </vt:variant>
      <vt:variant>
        <vt:i4>1966142</vt:i4>
      </vt:variant>
      <vt:variant>
        <vt:i4>188</vt:i4>
      </vt:variant>
      <vt:variant>
        <vt:i4>0</vt:i4>
      </vt:variant>
      <vt:variant>
        <vt:i4>5</vt:i4>
      </vt:variant>
      <vt:variant>
        <vt:lpwstr/>
      </vt:variant>
      <vt:variant>
        <vt:lpwstr>_Toc349823668</vt:lpwstr>
      </vt:variant>
      <vt:variant>
        <vt:i4>1966142</vt:i4>
      </vt:variant>
      <vt:variant>
        <vt:i4>182</vt:i4>
      </vt:variant>
      <vt:variant>
        <vt:i4>0</vt:i4>
      </vt:variant>
      <vt:variant>
        <vt:i4>5</vt:i4>
      </vt:variant>
      <vt:variant>
        <vt:lpwstr/>
      </vt:variant>
      <vt:variant>
        <vt:lpwstr>_Toc349823667</vt:lpwstr>
      </vt:variant>
      <vt:variant>
        <vt:i4>1966142</vt:i4>
      </vt:variant>
      <vt:variant>
        <vt:i4>176</vt:i4>
      </vt:variant>
      <vt:variant>
        <vt:i4>0</vt:i4>
      </vt:variant>
      <vt:variant>
        <vt:i4>5</vt:i4>
      </vt:variant>
      <vt:variant>
        <vt:lpwstr/>
      </vt:variant>
      <vt:variant>
        <vt:lpwstr>_Toc349823666</vt:lpwstr>
      </vt:variant>
      <vt:variant>
        <vt:i4>1966142</vt:i4>
      </vt:variant>
      <vt:variant>
        <vt:i4>170</vt:i4>
      </vt:variant>
      <vt:variant>
        <vt:i4>0</vt:i4>
      </vt:variant>
      <vt:variant>
        <vt:i4>5</vt:i4>
      </vt:variant>
      <vt:variant>
        <vt:lpwstr/>
      </vt:variant>
      <vt:variant>
        <vt:lpwstr>_Toc349823665</vt:lpwstr>
      </vt:variant>
      <vt:variant>
        <vt:i4>1966142</vt:i4>
      </vt:variant>
      <vt:variant>
        <vt:i4>164</vt:i4>
      </vt:variant>
      <vt:variant>
        <vt:i4>0</vt:i4>
      </vt:variant>
      <vt:variant>
        <vt:i4>5</vt:i4>
      </vt:variant>
      <vt:variant>
        <vt:lpwstr/>
      </vt:variant>
      <vt:variant>
        <vt:lpwstr>_Toc349823664</vt:lpwstr>
      </vt:variant>
      <vt:variant>
        <vt:i4>1966142</vt:i4>
      </vt:variant>
      <vt:variant>
        <vt:i4>158</vt:i4>
      </vt:variant>
      <vt:variant>
        <vt:i4>0</vt:i4>
      </vt:variant>
      <vt:variant>
        <vt:i4>5</vt:i4>
      </vt:variant>
      <vt:variant>
        <vt:lpwstr/>
      </vt:variant>
      <vt:variant>
        <vt:lpwstr>_Toc349823663</vt:lpwstr>
      </vt:variant>
      <vt:variant>
        <vt:i4>1966142</vt:i4>
      </vt:variant>
      <vt:variant>
        <vt:i4>152</vt:i4>
      </vt:variant>
      <vt:variant>
        <vt:i4>0</vt:i4>
      </vt:variant>
      <vt:variant>
        <vt:i4>5</vt:i4>
      </vt:variant>
      <vt:variant>
        <vt:lpwstr/>
      </vt:variant>
      <vt:variant>
        <vt:lpwstr>_Toc349823662</vt:lpwstr>
      </vt:variant>
      <vt:variant>
        <vt:i4>1966142</vt:i4>
      </vt:variant>
      <vt:variant>
        <vt:i4>146</vt:i4>
      </vt:variant>
      <vt:variant>
        <vt:i4>0</vt:i4>
      </vt:variant>
      <vt:variant>
        <vt:i4>5</vt:i4>
      </vt:variant>
      <vt:variant>
        <vt:lpwstr/>
      </vt:variant>
      <vt:variant>
        <vt:lpwstr>_Toc349823661</vt:lpwstr>
      </vt:variant>
      <vt:variant>
        <vt:i4>1966142</vt:i4>
      </vt:variant>
      <vt:variant>
        <vt:i4>140</vt:i4>
      </vt:variant>
      <vt:variant>
        <vt:i4>0</vt:i4>
      </vt:variant>
      <vt:variant>
        <vt:i4>5</vt:i4>
      </vt:variant>
      <vt:variant>
        <vt:lpwstr/>
      </vt:variant>
      <vt:variant>
        <vt:lpwstr>_Toc349823660</vt:lpwstr>
      </vt:variant>
      <vt:variant>
        <vt:i4>1900606</vt:i4>
      </vt:variant>
      <vt:variant>
        <vt:i4>134</vt:i4>
      </vt:variant>
      <vt:variant>
        <vt:i4>0</vt:i4>
      </vt:variant>
      <vt:variant>
        <vt:i4>5</vt:i4>
      </vt:variant>
      <vt:variant>
        <vt:lpwstr/>
      </vt:variant>
      <vt:variant>
        <vt:lpwstr>_Toc349823659</vt:lpwstr>
      </vt:variant>
      <vt:variant>
        <vt:i4>1900606</vt:i4>
      </vt:variant>
      <vt:variant>
        <vt:i4>128</vt:i4>
      </vt:variant>
      <vt:variant>
        <vt:i4>0</vt:i4>
      </vt:variant>
      <vt:variant>
        <vt:i4>5</vt:i4>
      </vt:variant>
      <vt:variant>
        <vt:lpwstr/>
      </vt:variant>
      <vt:variant>
        <vt:lpwstr>_Toc349823658</vt:lpwstr>
      </vt:variant>
      <vt:variant>
        <vt:i4>1900606</vt:i4>
      </vt:variant>
      <vt:variant>
        <vt:i4>122</vt:i4>
      </vt:variant>
      <vt:variant>
        <vt:i4>0</vt:i4>
      </vt:variant>
      <vt:variant>
        <vt:i4>5</vt:i4>
      </vt:variant>
      <vt:variant>
        <vt:lpwstr/>
      </vt:variant>
      <vt:variant>
        <vt:lpwstr>_Toc349823657</vt:lpwstr>
      </vt:variant>
      <vt:variant>
        <vt:i4>1900606</vt:i4>
      </vt:variant>
      <vt:variant>
        <vt:i4>116</vt:i4>
      </vt:variant>
      <vt:variant>
        <vt:i4>0</vt:i4>
      </vt:variant>
      <vt:variant>
        <vt:i4>5</vt:i4>
      </vt:variant>
      <vt:variant>
        <vt:lpwstr/>
      </vt:variant>
      <vt:variant>
        <vt:lpwstr>_Toc349823656</vt:lpwstr>
      </vt:variant>
      <vt:variant>
        <vt:i4>1900606</vt:i4>
      </vt:variant>
      <vt:variant>
        <vt:i4>110</vt:i4>
      </vt:variant>
      <vt:variant>
        <vt:i4>0</vt:i4>
      </vt:variant>
      <vt:variant>
        <vt:i4>5</vt:i4>
      </vt:variant>
      <vt:variant>
        <vt:lpwstr/>
      </vt:variant>
      <vt:variant>
        <vt:lpwstr>_Toc349823655</vt:lpwstr>
      </vt:variant>
      <vt:variant>
        <vt:i4>1900606</vt:i4>
      </vt:variant>
      <vt:variant>
        <vt:i4>104</vt:i4>
      </vt:variant>
      <vt:variant>
        <vt:i4>0</vt:i4>
      </vt:variant>
      <vt:variant>
        <vt:i4>5</vt:i4>
      </vt:variant>
      <vt:variant>
        <vt:lpwstr/>
      </vt:variant>
      <vt:variant>
        <vt:lpwstr>_Toc349823654</vt:lpwstr>
      </vt:variant>
      <vt:variant>
        <vt:i4>1900606</vt:i4>
      </vt:variant>
      <vt:variant>
        <vt:i4>98</vt:i4>
      </vt:variant>
      <vt:variant>
        <vt:i4>0</vt:i4>
      </vt:variant>
      <vt:variant>
        <vt:i4>5</vt:i4>
      </vt:variant>
      <vt:variant>
        <vt:lpwstr/>
      </vt:variant>
      <vt:variant>
        <vt:lpwstr>_Toc349823653</vt:lpwstr>
      </vt:variant>
      <vt:variant>
        <vt:i4>1900606</vt:i4>
      </vt:variant>
      <vt:variant>
        <vt:i4>92</vt:i4>
      </vt:variant>
      <vt:variant>
        <vt:i4>0</vt:i4>
      </vt:variant>
      <vt:variant>
        <vt:i4>5</vt:i4>
      </vt:variant>
      <vt:variant>
        <vt:lpwstr/>
      </vt:variant>
      <vt:variant>
        <vt:lpwstr>_Toc349823652</vt:lpwstr>
      </vt:variant>
      <vt:variant>
        <vt:i4>1900606</vt:i4>
      </vt:variant>
      <vt:variant>
        <vt:i4>86</vt:i4>
      </vt:variant>
      <vt:variant>
        <vt:i4>0</vt:i4>
      </vt:variant>
      <vt:variant>
        <vt:i4>5</vt:i4>
      </vt:variant>
      <vt:variant>
        <vt:lpwstr/>
      </vt:variant>
      <vt:variant>
        <vt:lpwstr>_Toc349823651</vt:lpwstr>
      </vt:variant>
      <vt:variant>
        <vt:i4>1900606</vt:i4>
      </vt:variant>
      <vt:variant>
        <vt:i4>80</vt:i4>
      </vt:variant>
      <vt:variant>
        <vt:i4>0</vt:i4>
      </vt:variant>
      <vt:variant>
        <vt:i4>5</vt:i4>
      </vt:variant>
      <vt:variant>
        <vt:lpwstr/>
      </vt:variant>
      <vt:variant>
        <vt:lpwstr>_Toc349823650</vt:lpwstr>
      </vt:variant>
      <vt:variant>
        <vt:i4>1835070</vt:i4>
      </vt:variant>
      <vt:variant>
        <vt:i4>74</vt:i4>
      </vt:variant>
      <vt:variant>
        <vt:i4>0</vt:i4>
      </vt:variant>
      <vt:variant>
        <vt:i4>5</vt:i4>
      </vt:variant>
      <vt:variant>
        <vt:lpwstr/>
      </vt:variant>
      <vt:variant>
        <vt:lpwstr>_Toc349823649</vt:lpwstr>
      </vt:variant>
      <vt:variant>
        <vt:i4>1835070</vt:i4>
      </vt:variant>
      <vt:variant>
        <vt:i4>68</vt:i4>
      </vt:variant>
      <vt:variant>
        <vt:i4>0</vt:i4>
      </vt:variant>
      <vt:variant>
        <vt:i4>5</vt:i4>
      </vt:variant>
      <vt:variant>
        <vt:lpwstr/>
      </vt:variant>
      <vt:variant>
        <vt:lpwstr>_Toc349823648</vt:lpwstr>
      </vt:variant>
      <vt:variant>
        <vt:i4>1835070</vt:i4>
      </vt:variant>
      <vt:variant>
        <vt:i4>62</vt:i4>
      </vt:variant>
      <vt:variant>
        <vt:i4>0</vt:i4>
      </vt:variant>
      <vt:variant>
        <vt:i4>5</vt:i4>
      </vt:variant>
      <vt:variant>
        <vt:lpwstr/>
      </vt:variant>
      <vt:variant>
        <vt:lpwstr>_Toc349823647</vt:lpwstr>
      </vt:variant>
      <vt:variant>
        <vt:i4>1835070</vt:i4>
      </vt:variant>
      <vt:variant>
        <vt:i4>56</vt:i4>
      </vt:variant>
      <vt:variant>
        <vt:i4>0</vt:i4>
      </vt:variant>
      <vt:variant>
        <vt:i4>5</vt:i4>
      </vt:variant>
      <vt:variant>
        <vt:lpwstr/>
      </vt:variant>
      <vt:variant>
        <vt:lpwstr>_Toc349823646</vt:lpwstr>
      </vt:variant>
      <vt:variant>
        <vt:i4>1835070</vt:i4>
      </vt:variant>
      <vt:variant>
        <vt:i4>50</vt:i4>
      </vt:variant>
      <vt:variant>
        <vt:i4>0</vt:i4>
      </vt:variant>
      <vt:variant>
        <vt:i4>5</vt:i4>
      </vt:variant>
      <vt:variant>
        <vt:lpwstr/>
      </vt:variant>
      <vt:variant>
        <vt:lpwstr>_Toc349823645</vt:lpwstr>
      </vt:variant>
      <vt:variant>
        <vt:i4>1835070</vt:i4>
      </vt:variant>
      <vt:variant>
        <vt:i4>44</vt:i4>
      </vt:variant>
      <vt:variant>
        <vt:i4>0</vt:i4>
      </vt:variant>
      <vt:variant>
        <vt:i4>5</vt:i4>
      </vt:variant>
      <vt:variant>
        <vt:lpwstr/>
      </vt:variant>
      <vt:variant>
        <vt:lpwstr>_Toc349823644</vt:lpwstr>
      </vt:variant>
      <vt:variant>
        <vt:i4>1835070</vt:i4>
      </vt:variant>
      <vt:variant>
        <vt:i4>38</vt:i4>
      </vt:variant>
      <vt:variant>
        <vt:i4>0</vt:i4>
      </vt:variant>
      <vt:variant>
        <vt:i4>5</vt:i4>
      </vt:variant>
      <vt:variant>
        <vt:lpwstr/>
      </vt:variant>
      <vt:variant>
        <vt:lpwstr>_Toc349823643</vt:lpwstr>
      </vt:variant>
      <vt:variant>
        <vt:i4>1835070</vt:i4>
      </vt:variant>
      <vt:variant>
        <vt:i4>32</vt:i4>
      </vt:variant>
      <vt:variant>
        <vt:i4>0</vt:i4>
      </vt:variant>
      <vt:variant>
        <vt:i4>5</vt:i4>
      </vt:variant>
      <vt:variant>
        <vt:lpwstr/>
      </vt:variant>
      <vt:variant>
        <vt:lpwstr>_Toc349823642</vt:lpwstr>
      </vt:variant>
      <vt:variant>
        <vt:i4>1835070</vt:i4>
      </vt:variant>
      <vt:variant>
        <vt:i4>26</vt:i4>
      </vt:variant>
      <vt:variant>
        <vt:i4>0</vt:i4>
      </vt:variant>
      <vt:variant>
        <vt:i4>5</vt:i4>
      </vt:variant>
      <vt:variant>
        <vt:lpwstr/>
      </vt:variant>
      <vt:variant>
        <vt:lpwstr>_Toc349823641</vt:lpwstr>
      </vt:variant>
      <vt:variant>
        <vt:i4>1835070</vt:i4>
      </vt:variant>
      <vt:variant>
        <vt:i4>20</vt:i4>
      </vt:variant>
      <vt:variant>
        <vt:i4>0</vt:i4>
      </vt:variant>
      <vt:variant>
        <vt:i4>5</vt:i4>
      </vt:variant>
      <vt:variant>
        <vt:lpwstr/>
      </vt:variant>
      <vt:variant>
        <vt:lpwstr>_Toc349823640</vt:lpwstr>
      </vt:variant>
      <vt:variant>
        <vt:i4>1769534</vt:i4>
      </vt:variant>
      <vt:variant>
        <vt:i4>14</vt:i4>
      </vt:variant>
      <vt:variant>
        <vt:i4>0</vt:i4>
      </vt:variant>
      <vt:variant>
        <vt:i4>5</vt:i4>
      </vt:variant>
      <vt:variant>
        <vt:lpwstr/>
      </vt:variant>
      <vt:variant>
        <vt:lpwstr>_Toc349823639</vt:lpwstr>
      </vt:variant>
      <vt:variant>
        <vt:i4>1769534</vt:i4>
      </vt:variant>
      <vt:variant>
        <vt:i4>8</vt:i4>
      </vt:variant>
      <vt:variant>
        <vt:i4>0</vt:i4>
      </vt:variant>
      <vt:variant>
        <vt:i4>5</vt:i4>
      </vt:variant>
      <vt:variant>
        <vt:lpwstr/>
      </vt:variant>
      <vt:variant>
        <vt:lpwstr>_Toc349823638</vt:lpwstr>
      </vt:variant>
      <vt:variant>
        <vt:i4>1769534</vt:i4>
      </vt:variant>
      <vt:variant>
        <vt:i4>2</vt:i4>
      </vt:variant>
      <vt:variant>
        <vt:i4>0</vt:i4>
      </vt:variant>
      <vt:variant>
        <vt:i4>5</vt:i4>
      </vt:variant>
      <vt:variant>
        <vt:lpwstr/>
      </vt:variant>
      <vt:variant>
        <vt:lpwstr>_Toc349823637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Microdata User Guide</dc:title>
  <dc:subject/>
  <dc:creator>Kathryn Stevenson</dc:creator>
  <cp:keywords/>
  <dc:description/>
  <cp:lastModifiedBy>Bilodeau, Howard (StatCan)</cp:lastModifiedBy>
  <cp:revision>4</cp:revision>
  <cp:lastPrinted>2022-04-25T18:06:00Z</cp:lastPrinted>
  <dcterms:created xsi:type="dcterms:W3CDTF">2024-04-02T15:08:00Z</dcterms:created>
  <dcterms:modified xsi:type="dcterms:W3CDTF">2024-11-19T15:18:00Z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856739127</vt:i4>
  </property>
  <property fmtid="{D5CDD505-2E9C-101B-9397-08002B2CF9AE}" pid="3" name="_EmailSubject">
    <vt:lpwstr>2010 master file user guide</vt:lpwstr>
  </property>
  <property fmtid="{D5CDD505-2E9C-101B-9397-08002B2CF9AE}" pid="4" name="_AuthorEmail">
    <vt:lpwstr>Mark.Uhrbach@a.statcan.gc.ca</vt:lpwstr>
  </property>
  <property fmtid="{D5CDD505-2E9C-101B-9397-08002B2CF9AE}" pid="5" name="_AuthorEmailDisplayName">
    <vt:lpwstr>Uhrbach, Mark - ISTD/DIST</vt:lpwstr>
  </property>
  <property fmtid="{D5CDD505-2E9C-101B-9397-08002B2CF9AE}" pid="6" name="_PreviousAdHocReviewCycleID">
    <vt:i4>575231924</vt:i4>
  </property>
  <property fmtid="{D5CDD505-2E9C-101B-9397-08002B2CF9AE}" pid="7" name="_NewReviewCycle">
    <vt:lpwstr/>
  </property>
  <property fmtid="{D5CDD505-2E9C-101B-9397-08002B2CF9AE}" pid="8" name="_ReviewingToolsShownOnce">
    <vt:lpwstr/>
  </property>
</Properties>
</file>