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0A63" w14:textId="77777777" w:rsidR="00B1192D" w:rsidRPr="009F59C2" w:rsidRDefault="00B1192D" w:rsidP="00B1192D">
      <w:pPr>
        <w:jc w:val="center"/>
        <w:rPr>
          <w:rFonts w:ascii="Century" w:hAnsi="Century" w:cs="Times New Roman"/>
          <w:b/>
          <w:bCs/>
          <w:sz w:val="28"/>
          <w:szCs w:val="28"/>
        </w:rPr>
      </w:pPr>
      <w:r w:rsidRPr="009F59C2">
        <w:rPr>
          <w:rFonts w:ascii="Century" w:hAnsi="Century" w:cs="Times New Roman"/>
          <w:b/>
          <w:bCs/>
          <w:noProof/>
          <w:sz w:val="28"/>
          <w:szCs w:val="28"/>
        </w:rPr>
        <w:drawing>
          <wp:anchor distT="0" distB="0" distL="114300" distR="114300" simplePos="0" relativeHeight="251659264" behindDoc="0" locked="0" layoutInCell="1" allowOverlap="1" wp14:anchorId="3E2CE3FE" wp14:editId="5B334F21">
            <wp:simplePos x="0" y="0"/>
            <wp:positionH relativeFrom="margin">
              <wp:posOffset>-393169</wp:posOffset>
            </wp:positionH>
            <wp:positionV relativeFrom="margin">
              <wp:posOffset>-338701</wp:posOffset>
            </wp:positionV>
            <wp:extent cx="1035698" cy="1021452"/>
            <wp:effectExtent l="0" t="0" r="0" b="7620"/>
            <wp:wrapNone/>
            <wp:docPr id="1824737177" name="Imagen 5" descr="Universidad Tecnológica de Panam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ersidad Tecnológica de Panamá"/>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35698" cy="10214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59C2">
        <w:rPr>
          <w:rFonts w:ascii="Century" w:hAnsi="Century"/>
          <w:noProof/>
        </w:rPr>
        <w:drawing>
          <wp:anchor distT="0" distB="0" distL="114300" distR="114300" simplePos="0" relativeHeight="251660288" behindDoc="0" locked="0" layoutInCell="1" allowOverlap="1" wp14:anchorId="5A6F863E" wp14:editId="037DEFE3">
            <wp:simplePos x="0" y="0"/>
            <wp:positionH relativeFrom="column">
              <wp:posOffset>5077019</wp:posOffset>
            </wp:positionH>
            <wp:positionV relativeFrom="paragraph">
              <wp:posOffset>-399480</wp:posOffset>
            </wp:positionV>
            <wp:extent cx="1073020" cy="1073020"/>
            <wp:effectExtent l="0" t="0" r="0" b="0"/>
            <wp:wrapNone/>
            <wp:docPr id="1590549636" name="Imagen 6" descr="Facultad de Ingeniería de Sistemas Comput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cultad de Ingeniería de Sistemas Computaciona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3020" cy="1073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59C2">
        <w:rPr>
          <w:rFonts w:ascii="Century" w:hAnsi="Century" w:cs="Times New Roman"/>
          <w:b/>
          <w:bCs/>
          <w:sz w:val="28"/>
          <w:szCs w:val="28"/>
        </w:rPr>
        <w:t>Universidad Tecnológica de Panamá</w:t>
      </w:r>
    </w:p>
    <w:p w14:paraId="5AE670E6"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Centro Regional de Chiriquí</w:t>
      </w:r>
    </w:p>
    <w:p w14:paraId="558607D6"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Facultad de Ingeniería de Sistemas Computacionales</w:t>
      </w:r>
      <w:r w:rsidRPr="009F59C2">
        <w:rPr>
          <w:rFonts w:ascii="Century" w:hAnsi="Century"/>
        </w:rPr>
        <w:t xml:space="preserve"> </w:t>
      </w:r>
    </w:p>
    <w:p w14:paraId="11E7863F" w14:textId="77777777" w:rsidR="00B1192D" w:rsidRPr="009F59C2" w:rsidRDefault="00B1192D" w:rsidP="00B1192D">
      <w:pPr>
        <w:jc w:val="center"/>
        <w:rPr>
          <w:rFonts w:ascii="Century" w:hAnsi="Century" w:cs="Times New Roman"/>
          <w:sz w:val="28"/>
          <w:szCs w:val="28"/>
        </w:rPr>
      </w:pPr>
    </w:p>
    <w:p w14:paraId="7A15C8C5" w14:textId="77777777" w:rsidR="00B1192D" w:rsidRPr="009F59C2" w:rsidRDefault="00B1192D" w:rsidP="00B1192D">
      <w:pPr>
        <w:jc w:val="center"/>
        <w:rPr>
          <w:rFonts w:ascii="Century" w:hAnsi="Century" w:cs="Times New Roman"/>
          <w:b/>
          <w:bCs/>
          <w:sz w:val="28"/>
          <w:szCs w:val="28"/>
        </w:rPr>
      </w:pPr>
      <w:r w:rsidRPr="009F59C2">
        <w:rPr>
          <w:rFonts w:ascii="Century" w:hAnsi="Century" w:cs="Times New Roman"/>
          <w:b/>
          <w:bCs/>
          <w:sz w:val="28"/>
          <w:szCs w:val="28"/>
        </w:rPr>
        <w:t>Carrera</w:t>
      </w:r>
    </w:p>
    <w:p w14:paraId="30C41C03"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Ingeniería de Sistemas y Computación</w:t>
      </w:r>
    </w:p>
    <w:p w14:paraId="6E736F09" w14:textId="77777777" w:rsidR="00B1192D" w:rsidRPr="009F59C2" w:rsidRDefault="00B1192D" w:rsidP="00B1192D">
      <w:pPr>
        <w:jc w:val="center"/>
        <w:rPr>
          <w:rFonts w:ascii="Century" w:hAnsi="Century" w:cs="Times New Roman"/>
          <w:b/>
          <w:bCs/>
          <w:sz w:val="28"/>
          <w:szCs w:val="28"/>
        </w:rPr>
      </w:pPr>
    </w:p>
    <w:p w14:paraId="5D77A534" w14:textId="77777777" w:rsidR="00B1192D" w:rsidRPr="009F59C2" w:rsidRDefault="00B1192D" w:rsidP="00B1192D">
      <w:pPr>
        <w:jc w:val="center"/>
        <w:rPr>
          <w:rFonts w:ascii="Century" w:hAnsi="Century" w:cs="Times New Roman"/>
          <w:b/>
          <w:bCs/>
          <w:sz w:val="28"/>
          <w:szCs w:val="28"/>
        </w:rPr>
      </w:pPr>
      <w:r w:rsidRPr="009F59C2">
        <w:rPr>
          <w:rFonts w:ascii="Century" w:hAnsi="Century" w:cs="Times New Roman"/>
          <w:b/>
          <w:bCs/>
          <w:sz w:val="28"/>
          <w:szCs w:val="28"/>
        </w:rPr>
        <w:t>Asignatura</w:t>
      </w:r>
    </w:p>
    <w:p w14:paraId="52099C53"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 xml:space="preserve">Redes Informáticas </w:t>
      </w:r>
    </w:p>
    <w:p w14:paraId="55BEED39" w14:textId="77777777" w:rsidR="00B1192D" w:rsidRPr="009F59C2" w:rsidRDefault="00B1192D" w:rsidP="00B1192D">
      <w:pPr>
        <w:jc w:val="center"/>
        <w:rPr>
          <w:rFonts w:ascii="Century" w:hAnsi="Century" w:cs="Times New Roman"/>
          <w:sz w:val="28"/>
          <w:szCs w:val="28"/>
        </w:rPr>
      </w:pPr>
    </w:p>
    <w:p w14:paraId="189F9214" w14:textId="77777777" w:rsidR="00B1192D" w:rsidRPr="009F59C2" w:rsidRDefault="00B1192D" w:rsidP="00B1192D">
      <w:pPr>
        <w:jc w:val="center"/>
        <w:rPr>
          <w:rFonts w:ascii="Century" w:hAnsi="Century" w:cs="Times New Roman"/>
          <w:b/>
          <w:bCs/>
          <w:sz w:val="28"/>
          <w:szCs w:val="28"/>
        </w:rPr>
      </w:pPr>
      <w:r w:rsidRPr="009F59C2">
        <w:rPr>
          <w:rFonts w:ascii="Century" w:hAnsi="Century" w:cs="Times New Roman"/>
          <w:b/>
          <w:bCs/>
          <w:sz w:val="28"/>
          <w:szCs w:val="28"/>
        </w:rPr>
        <w:t xml:space="preserve">Profesor </w:t>
      </w:r>
    </w:p>
    <w:p w14:paraId="3CB3D219" w14:textId="77777777" w:rsidR="00B1192D" w:rsidRPr="009F59C2" w:rsidRDefault="00B1192D" w:rsidP="00B1192D">
      <w:pPr>
        <w:jc w:val="center"/>
        <w:rPr>
          <w:rFonts w:ascii="Century" w:hAnsi="Century" w:cs="Times New Roman"/>
          <w:sz w:val="28"/>
          <w:szCs w:val="28"/>
        </w:rPr>
      </w:pPr>
      <w:proofErr w:type="spellStart"/>
      <w:r w:rsidRPr="009F59C2">
        <w:rPr>
          <w:rFonts w:ascii="Century" w:hAnsi="Century" w:cs="Times New Roman"/>
          <w:sz w:val="28"/>
          <w:szCs w:val="28"/>
        </w:rPr>
        <w:t>Yarisol</w:t>
      </w:r>
      <w:proofErr w:type="spellEnd"/>
      <w:r w:rsidRPr="009F59C2">
        <w:rPr>
          <w:rFonts w:ascii="Century" w:hAnsi="Century" w:cs="Times New Roman"/>
          <w:sz w:val="28"/>
          <w:szCs w:val="28"/>
        </w:rPr>
        <w:t xml:space="preserve"> Castillo</w:t>
      </w:r>
    </w:p>
    <w:p w14:paraId="598FD1D6" w14:textId="77777777" w:rsidR="00B1192D" w:rsidRPr="009F59C2" w:rsidRDefault="00B1192D" w:rsidP="00B1192D">
      <w:pPr>
        <w:jc w:val="center"/>
        <w:rPr>
          <w:rFonts w:ascii="Century" w:hAnsi="Century" w:cs="Times New Roman"/>
          <w:sz w:val="28"/>
          <w:szCs w:val="28"/>
        </w:rPr>
      </w:pPr>
    </w:p>
    <w:p w14:paraId="7D71E6E4" w14:textId="6ED5B41D" w:rsidR="00B1192D" w:rsidRPr="009F59C2" w:rsidRDefault="00B1192D" w:rsidP="00B1192D">
      <w:pPr>
        <w:jc w:val="center"/>
        <w:rPr>
          <w:rFonts w:ascii="Century" w:hAnsi="Century" w:cs="Times New Roman"/>
          <w:b/>
          <w:bCs/>
          <w:sz w:val="28"/>
          <w:szCs w:val="28"/>
        </w:rPr>
      </w:pPr>
      <w:r w:rsidRPr="009F59C2">
        <w:rPr>
          <w:rFonts w:ascii="Century" w:hAnsi="Century" w:cs="Times New Roman"/>
          <w:b/>
          <w:bCs/>
          <w:sz w:val="28"/>
          <w:szCs w:val="28"/>
        </w:rPr>
        <w:t>Laboratorio 2</w:t>
      </w:r>
    </w:p>
    <w:p w14:paraId="15B3A51A" w14:textId="14A7ADDE"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“Armado de cables de red”</w:t>
      </w:r>
    </w:p>
    <w:p w14:paraId="27D19C0E" w14:textId="77777777" w:rsidR="00B1192D" w:rsidRPr="009F59C2" w:rsidRDefault="00B1192D" w:rsidP="00B1192D">
      <w:pPr>
        <w:jc w:val="center"/>
        <w:rPr>
          <w:rFonts w:ascii="Century" w:hAnsi="Century" w:cs="Times New Roman"/>
          <w:sz w:val="28"/>
          <w:szCs w:val="28"/>
        </w:rPr>
      </w:pPr>
    </w:p>
    <w:p w14:paraId="2F5C951C" w14:textId="77777777" w:rsidR="00B1192D" w:rsidRPr="009F59C2" w:rsidRDefault="00B1192D" w:rsidP="00B1192D">
      <w:pPr>
        <w:jc w:val="center"/>
        <w:rPr>
          <w:rFonts w:ascii="Century" w:hAnsi="Century" w:cs="Times New Roman"/>
          <w:b/>
          <w:bCs/>
          <w:sz w:val="28"/>
          <w:szCs w:val="28"/>
        </w:rPr>
      </w:pPr>
      <w:r w:rsidRPr="009F59C2">
        <w:rPr>
          <w:rFonts w:ascii="Century" w:hAnsi="Century" w:cs="Times New Roman"/>
          <w:b/>
          <w:bCs/>
          <w:sz w:val="28"/>
          <w:szCs w:val="28"/>
        </w:rPr>
        <w:t>Integrantes</w:t>
      </w:r>
    </w:p>
    <w:p w14:paraId="0DD12CB7"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 xml:space="preserve">José Monroy </w:t>
      </w:r>
    </w:p>
    <w:p w14:paraId="2CAD1E48"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 xml:space="preserve">Valentín Rodríguez </w:t>
      </w:r>
    </w:p>
    <w:p w14:paraId="086F73AC"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 xml:space="preserve">José Jaramillo </w:t>
      </w:r>
    </w:p>
    <w:p w14:paraId="36B533D9"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 xml:space="preserve">René Ruíz  </w:t>
      </w:r>
    </w:p>
    <w:p w14:paraId="6092E5AB" w14:textId="77777777" w:rsidR="00B1192D" w:rsidRPr="009F59C2" w:rsidRDefault="00B1192D" w:rsidP="00B1192D">
      <w:pPr>
        <w:rPr>
          <w:rFonts w:ascii="Century" w:hAnsi="Century" w:cs="Times New Roman"/>
          <w:sz w:val="28"/>
          <w:szCs w:val="28"/>
        </w:rPr>
      </w:pPr>
    </w:p>
    <w:p w14:paraId="7E81C927" w14:textId="77777777" w:rsidR="00B1192D" w:rsidRPr="009F59C2" w:rsidRDefault="00B1192D" w:rsidP="00B1192D">
      <w:pPr>
        <w:jc w:val="center"/>
        <w:rPr>
          <w:rFonts w:ascii="Century" w:hAnsi="Century" w:cs="Times New Roman"/>
          <w:sz w:val="28"/>
          <w:szCs w:val="28"/>
        </w:rPr>
      </w:pPr>
      <w:r w:rsidRPr="009F59C2">
        <w:rPr>
          <w:rFonts w:ascii="Century" w:hAnsi="Century" w:cs="Times New Roman"/>
          <w:sz w:val="28"/>
          <w:szCs w:val="28"/>
        </w:rPr>
        <w:t>Grupo 2IL141</w:t>
      </w:r>
    </w:p>
    <w:p w14:paraId="540EDCEB" w14:textId="77777777" w:rsidR="00B1192D" w:rsidRPr="009F59C2" w:rsidRDefault="00B1192D" w:rsidP="00B1192D">
      <w:pPr>
        <w:jc w:val="center"/>
        <w:rPr>
          <w:rFonts w:ascii="Century" w:hAnsi="Century" w:cs="Times New Roman"/>
          <w:sz w:val="28"/>
          <w:szCs w:val="28"/>
        </w:rPr>
      </w:pPr>
    </w:p>
    <w:p w14:paraId="593E1809" w14:textId="77777777" w:rsidR="00B1192D" w:rsidRPr="009F59C2" w:rsidRDefault="00B1192D" w:rsidP="00B1192D">
      <w:pPr>
        <w:jc w:val="center"/>
        <w:rPr>
          <w:rFonts w:ascii="Century" w:hAnsi="Century" w:cs="Times New Roman"/>
          <w:b/>
          <w:bCs/>
          <w:sz w:val="28"/>
          <w:szCs w:val="28"/>
        </w:rPr>
      </w:pPr>
      <w:r w:rsidRPr="009F59C2">
        <w:rPr>
          <w:rFonts w:ascii="Century" w:hAnsi="Century" w:cs="Times New Roman"/>
          <w:b/>
          <w:bCs/>
          <w:sz w:val="28"/>
          <w:szCs w:val="28"/>
        </w:rPr>
        <w:t>II Semestre 2025</w:t>
      </w:r>
    </w:p>
    <w:p w14:paraId="58357E13" w14:textId="77777777" w:rsidR="00A50C1B" w:rsidRDefault="00A50C1B" w:rsidP="009F59C2">
      <w:pPr>
        <w:pStyle w:val="Prrafodelista"/>
        <w:numPr>
          <w:ilvl w:val="0"/>
          <w:numId w:val="3"/>
        </w:numPr>
        <w:rPr>
          <w:rFonts w:ascii="Century" w:hAnsi="Century"/>
          <w:b/>
          <w:bCs/>
          <w:sz w:val="24"/>
          <w:szCs w:val="24"/>
        </w:rPr>
        <w:sectPr w:rsidR="00A50C1B" w:rsidSect="00A15707">
          <w:pgSz w:w="12240" w:h="15840"/>
          <w:pgMar w:top="1417" w:right="1701" w:bottom="1417" w:left="1701" w:header="708" w:footer="708"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08"/>
          <w:docGrid w:linePitch="360"/>
        </w:sectPr>
      </w:pPr>
    </w:p>
    <w:p w14:paraId="24F973B1" w14:textId="5EE2C0FC" w:rsidR="00A15707" w:rsidRPr="00A15707" w:rsidRDefault="00A15707" w:rsidP="00A15707">
      <w:pPr>
        <w:pStyle w:val="Prrafodelista"/>
        <w:ind w:left="0"/>
        <w:jc w:val="both"/>
        <w:rPr>
          <w:rFonts w:ascii="Century" w:hAnsi="Century"/>
          <w:b/>
          <w:bCs/>
          <w:sz w:val="28"/>
          <w:szCs w:val="28"/>
        </w:rPr>
      </w:pPr>
      <w:r w:rsidRPr="00A15707">
        <w:rPr>
          <w:rFonts w:ascii="Century" w:hAnsi="Century"/>
          <w:b/>
          <w:bCs/>
          <w:sz w:val="28"/>
          <w:szCs w:val="28"/>
        </w:rPr>
        <w:lastRenderedPageBreak/>
        <w:t>ARMADO DE CABLES DE RED</w:t>
      </w:r>
    </w:p>
    <w:p w14:paraId="1EF53035" w14:textId="77777777" w:rsidR="00A15707" w:rsidRDefault="00A15707" w:rsidP="00A15707">
      <w:pPr>
        <w:pStyle w:val="Prrafodelista"/>
        <w:ind w:left="360"/>
        <w:jc w:val="both"/>
        <w:rPr>
          <w:rFonts w:ascii="Century" w:hAnsi="Century"/>
          <w:b/>
          <w:bCs/>
          <w:sz w:val="24"/>
          <w:szCs w:val="24"/>
        </w:rPr>
      </w:pPr>
    </w:p>
    <w:p w14:paraId="7DCF3476" w14:textId="44810714" w:rsidR="000F40C2" w:rsidRPr="001A67B3" w:rsidRDefault="00B1192D" w:rsidP="00A50C1B">
      <w:pPr>
        <w:pStyle w:val="Prrafodelista"/>
        <w:numPr>
          <w:ilvl w:val="0"/>
          <w:numId w:val="3"/>
        </w:numPr>
        <w:jc w:val="both"/>
        <w:rPr>
          <w:rFonts w:ascii="Century" w:hAnsi="Century"/>
          <w:b/>
          <w:bCs/>
          <w:sz w:val="24"/>
          <w:szCs w:val="24"/>
        </w:rPr>
      </w:pPr>
      <w:r w:rsidRPr="001A67B3">
        <w:rPr>
          <w:rFonts w:ascii="Century" w:hAnsi="Century"/>
          <w:b/>
          <w:bCs/>
          <w:sz w:val="24"/>
          <w:szCs w:val="24"/>
        </w:rPr>
        <w:t>Introducción:</w:t>
      </w:r>
    </w:p>
    <w:p w14:paraId="3FE79B70" w14:textId="4BC0E2B2" w:rsidR="00B1192D" w:rsidRDefault="009F59C2" w:rsidP="00A50C1B">
      <w:pPr>
        <w:jc w:val="both"/>
        <w:rPr>
          <w:rFonts w:ascii="Century" w:hAnsi="Century"/>
        </w:rPr>
      </w:pPr>
      <w:r w:rsidRPr="009F59C2">
        <w:rPr>
          <w:rFonts w:ascii="Century" w:hAnsi="Century"/>
        </w:rPr>
        <w:t>El presente laboratorio de redes informáticas tuvo como objetivo comprender y aplicar de manera práctica los fundamentos del cableado estructurado, específicamente en la elaboración de cables de red. El cableado constituye una de las bases esenciales en la transmisión de datos dentro de cualquier red informática, ya que garantiza la conectividad y el correcto funcionamiento de los dispositivos.</w:t>
      </w:r>
    </w:p>
    <w:p w14:paraId="43163DFA" w14:textId="19B17400" w:rsidR="009F59C2" w:rsidRDefault="009F59C2" w:rsidP="00A50C1B">
      <w:pPr>
        <w:jc w:val="both"/>
        <w:rPr>
          <w:rFonts w:ascii="Century" w:hAnsi="Century"/>
        </w:rPr>
      </w:pPr>
      <w:r w:rsidRPr="009F59C2">
        <w:rPr>
          <w:rFonts w:ascii="Century" w:hAnsi="Century"/>
        </w:rPr>
        <w:t>Durante la práctica se abordaron conceptos relacionados con los tipos de cables utilizados en redes locales (UTP, STP), los estándares de conexión (TIA/EIA-568A y TIA/EIA-568B), así como el uso de herramientas especializadas como la ponchadora, el probador de cables y las guías para el orden de los pares trenzados. La actividad principal consistió en la elaboración y verificación de cables de red tipo directo y cruzado</w:t>
      </w:r>
      <w:r>
        <w:rPr>
          <w:rFonts w:ascii="Century" w:hAnsi="Century"/>
        </w:rPr>
        <w:t>.</w:t>
      </w:r>
    </w:p>
    <w:p w14:paraId="3AD2C1F2" w14:textId="0DAE0C4A" w:rsidR="00321025" w:rsidRDefault="00321025" w:rsidP="00A50C1B">
      <w:pPr>
        <w:pStyle w:val="Prrafodelista"/>
        <w:numPr>
          <w:ilvl w:val="1"/>
          <w:numId w:val="3"/>
        </w:numPr>
        <w:jc w:val="both"/>
        <w:rPr>
          <w:rFonts w:ascii="Century" w:hAnsi="Century"/>
        </w:rPr>
      </w:pPr>
      <w:r>
        <w:rPr>
          <w:rFonts w:ascii="Century" w:hAnsi="Century"/>
        </w:rPr>
        <w:t>Objetivos</w:t>
      </w:r>
      <w:r w:rsidR="00A50C1B">
        <w:rPr>
          <w:rFonts w:ascii="Century" w:hAnsi="Century"/>
        </w:rPr>
        <w:t xml:space="preserve">: </w:t>
      </w:r>
    </w:p>
    <w:p w14:paraId="11E8827B" w14:textId="4A2F9461" w:rsidR="00A50C1B" w:rsidRDefault="00A50C1B" w:rsidP="00A50C1B">
      <w:pPr>
        <w:pStyle w:val="Prrafodelista"/>
        <w:numPr>
          <w:ilvl w:val="0"/>
          <w:numId w:val="6"/>
        </w:numPr>
        <w:jc w:val="both"/>
        <w:rPr>
          <w:rFonts w:ascii="Century" w:hAnsi="Century"/>
        </w:rPr>
      </w:pPr>
      <w:r>
        <w:rPr>
          <w:rFonts w:ascii="Century" w:hAnsi="Century"/>
        </w:rPr>
        <w:t>A</w:t>
      </w:r>
      <w:r w:rsidRPr="00A50C1B">
        <w:rPr>
          <w:rFonts w:ascii="Century" w:hAnsi="Century"/>
        </w:rPr>
        <w:t>dqui</w:t>
      </w:r>
      <w:r>
        <w:rPr>
          <w:rFonts w:ascii="Century" w:hAnsi="Century"/>
        </w:rPr>
        <w:t>rir</w:t>
      </w:r>
      <w:r w:rsidRPr="00A50C1B">
        <w:rPr>
          <w:rFonts w:ascii="Century" w:hAnsi="Century"/>
        </w:rPr>
        <w:t xml:space="preserve"> las habilidades técnicas necesarias para realizar conexiones confiables, comprendiendo la importancia de un correcto ordenamiento y ponchado de los conductores, lo cual asegura el buen desempeño de la red en distintos entornos de uso.</w:t>
      </w:r>
    </w:p>
    <w:p w14:paraId="741C52D4" w14:textId="28494DFD" w:rsidR="00321025" w:rsidRPr="00F53B36" w:rsidRDefault="00321025" w:rsidP="00A50C1B">
      <w:pPr>
        <w:pStyle w:val="Prrafodelista"/>
        <w:numPr>
          <w:ilvl w:val="0"/>
          <w:numId w:val="3"/>
        </w:numPr>
        <w:jc w:val="both"/>
        <w:rPr>
          <w:rFonts w:ascii="Century" w:hAnsi="Century"/>
          <w:b/>
          <w:bCs/>
          <w:sz w:val="24"/>
          <w:szCs w:val="24"/>
        </w:rPr>
      </w:pPr>
      <w:r w:rsidRPr="00F53B36">
        <w:rPr>
          <w:rFonts w:ascii="Century" w:hAnsi="Century"/>
          <w:b/>
          <w:bCs/>
          <w:sz w:val="24"/>
          <w:szCs w:val="24"/>
        </w:rPr>
        <w:t xml:space="preserve">Descripción teórica </w:t>
      </w:r>
    </w:p>
    <w:p w14:paraId="60BB7DDF" w14:textId="7376631A" w:rsidR="00F53B36" w:rsidRDefault="00F53B36" w:rsidP="00F53B36">
      <w:pPr>
        <w:pStyle w:val="Prrafodelista"/>
        <w:ind w:left="360"/>
        <w:jc w:val="both"/>
        <w:rPr>
          <w:rFonts w:ascii="Century" w:hAnsi="Century"/>
        </w:rPr>
      </w:pPr>
      <w:r w:rsidRPr="00F53B36">
        <w:rPr>
          <w:rFonts w:ascii="Century" w:hAnsi="Century"/>
        </w:rPr>
        <w:t>•</w:t>
      </w:r>
      <w:r w:rsidRPr="00F53B36">
        <w:rPr>
          <w:rFonts w:ascii="Century" w:hAnsi="Century"/>
        </w:rPr>
        <w:tab/>
        <w:t>UTP (</w:t>
      </w:r>
      <w:proofErr w:type="spellStart"/>
      <w:r w:rsidRPr="00F53B36">
        <w:rPr>
          <w:rFonts w:ascii="Century" w:hAnsi="Century"/>
        </w:rPr>
        <w:t>Unshielded</w:t>
      </w:r>
      <w:proofErr w:type="spellEnd"/>
      <w:r w:rsidRPr="00F53B36">
        <w:rPr>
          <w:rFonts w:ascii="Century" w:hAnsi="Century"/>
        </w:rPr>
        <w:t xml:space="preserve"> </w:t>
      </w:r>
      <w:proofErr w:type="spellStart"/>
      <w:r w:rsidRPr="00F53B36">
        <w:rPr>
          <w:rFonts w:ascii="Century" w:hAnsi="Century"/>
        </w:rPr>
        <w:t>Twisted</w:t>
      </w:r>
      <w:proofErr w:type="spellEnd"/>
      <w:r w:rsidRPr="00F53B36">
        <w:rPr>
          <w:rFonts w:ascii="Century" w:hAnsi="Century"/>
        </w:rPr>
        <w:t xml:space="preserve"> </w:t>
      </w:r>
      <w:proofErr w:type="spellStart"/>
      <w:r w:rsidRPr="00F53B36">
        <w:rPr>
          <w:rFonts w:ascii="Century" w:hAnsi="Century"/>
        </w:rPr>
        <w:t>Pair</w:t>
      </w:r>
      <w:proofErr w:type="spellEnd"/>
      <w:r w:rsidRPr="00F53B36">
        <w:rPr>
          <w:rFonts w:ascii="Century" w:hAnsi="Century"/>
        </w:rPr>
        <w:t xml:space="preserve"> – Par trenzado no apantallado): Es un cable sin apantallamiento. Esto lo sigue haciendo bueno para utilizar </w:t>
      </w:r>
      <w:r w:rsidRPr="00F53B36">
        <w:rPr>
          <w:rFonts w:ascii="Century" w:hAnsi="Century"/>
        </w:rPr>
        <w:t xml:space="preserve">en casa, por ejemplo, para conectar tu ordenador, NAS o cualquier otro dispositivo al </w:t>
      </w:r>
      <w:proofErr w:type="spellStart"/>
      <w:r w:rsidRPr="00F53B36">
        <w:rPr>
          <w:rFonts w:ascii="Century" w:hAnsi="Century"/>
        </w:rPr>
        <w:t>router</w:t>
      </w:r>
      <w:proofErr w:type="spellEnd"/>
      <w:r w:rsidRPr="00F53B36">
        <w:rPr>
          <w:rFonts w:ascii="Century" w:hAnsi="Century"/>
        </w:rPr>
        <w:t>. Pero es el menos indicado para ser utilizado en instalaciones que van por dentro de la pared y requieren de cables especialmente largos.</w:t>
      </w:r>
    </w:p>
    <w:p w14:paraId="76A20379" w14:textId="445A7FB9" w:rsidR="00F53B36" w:rsidRPr="00F53B36" w:rsidRDefault="00F53B36" w:rsidP="00F53B36">
      <w:pPr>
        <w:pStyle w:val="Prrafodelista"/>
        <w:ind w:left="360"/>
        <w:jc w:val="both"/>
        <w:rPr>
          <w:rFonts w:ascii="Century" w:hAnsi="Century"/>
        </w:rPr>
      </w:pPr>
      <w:r>
        <w:rPr>
          <w:rFonts w:ascii="Century" w:hAnsi="Century"/>
        </w:rPr>
        <w:t xml:space="preserve">Luego podemos mencionar </w:t>
      </w:r>
      <w:r w:rsidR="00A15707">
        <w:rPr>
          <w:rFonts w:ascii="Century" w:hAnsi="Century"/>
        </w:rPr>
        <w:t>que T</w:t>
      </w:r>
      <w:r w:rsidRPr="00F53B36">
        <w:rPr>
          <w:rFonts w:ascii="Century" w:hAnsi="Century"/>
        </w:rPr>
        <w:t xml:space="preserve">568A y T568B son los códigos de color utilizados para el cableado de conectores modulares RJ45 de ocho posiciones. Ambos están permitidos por las normas de cableado ANSI/TIA-568.2-D. </w:t>
      </w:r>
    </w:p>
    <w:p w14:paraId="406C40BA" w14:textId="77777777" w:rsidR="00F53B36" w:rsidRPr="00F53B36" w:rsidRDefault="00F53B36" w:rsidP="00F53B36">
      <w:pPr>
        <w:pStyle w:val="Prrafodelista"/>
        <w:ind w:left="360"/>
        <w:jc w:val="both"/>
        <w:rPr>
          <w:rFonts w:ascii="Century" w:hAnsi="Century"/>
        </w:rPr>
      </w:pPr>
    </w:p>
    <w:p w14:paraId="13FBFE82" w14:textId="0996CF57" w:rsidR="00F53B36" w:rsidRPr="00F53B36" w:rsidRDefault="00F53B36" w:rsidP="00F53B36">
      <w:pPr>
        <w:pStyle w:val="Prrafodelista"/>
        <w:ind w:left="360"/>
        <w:jc w:val="both"/>
        <w:rPr>
          <w:rFonts w:ascii="Century" w:hAnsi="Century"/>
        </w:rPr>
      </w:pPr>
      <w:r w:rsidRPr="00F53B36">
        <w:rPr>
          <w:rFonts w:ascii="Century" w:hAnsi="Century"/>
        </w:rPr>
        <w:t xml:space="preserve">El patrón de cableado T568A se reconoce como el preferido para este estándar, ya que ofrece retrocompatibilidad con esquemas de cableado USOC de uno y dos pares. </w:t>
      </w:r>
    </w:p>
    <w:p w14:paraId="455F7A06" w14:textId="77777777" w:rsidR="00F53B36" w:rsidRPr="00F53B36" w:rsidRDefault="00F53B36" w:rsidP="00F53B36">
      <w:pPr>
        <w:pStyle w:val="Prrafodelista"/>
        <w:ind w:left="360"/>
        <w:jc w:val="both"/>
        <w:rPr>
          <w:rFonts w:ascii="Century" w:hAnsi="Century"/>
        </w:rPr>
      </w:pPr>
      <w:r w:rsidRPr="00F53B36">
        <w:rPr>
          <w:rFonts w:ascii="Century" w:hAnsi="Century"/>
        </w:rPr>
        <w:t xml:space="preserve"> </w:t>
      </w:r>
    </w:p>
    <w:p w14:paraId="468C63F9" w14:textId="7AD905E1" w:rsidR="00F53B36" w:rsidRDefault="00F53B36" w:rsidP="00F53B36">
      <w:pPr>
        <w:pStyle w:val="Prrafodelista"/>
        <w:ind w:left="360"/>
        <w:jc w:val="both"/>
        <w:rPr>
          <w:rFonts w:ascii="Century" w:hAnsi="Century"/>
        </w:rPr>
      </w:pPr>
      <w:r w:rsidRPr="00F53B36">
        <w:rPr>
          <w:rFonts w:ascii="Century" w:hAnsi="Century"/>
        </w:rPr>
        <w:t>El estándar T568B coincide con el antiguo código de color AT&amp;T 258A y ha sido el esquema de cableado más utilizado. También está permitido por el estándar ANSI/TIA-568.2-D, pero solo ofrece compatibilidad con versiones anteriores de un solo par del esquema de cableado USOC.</w:t>
      </w:r>
    </w:p>
    <w:p w14:paraId="46193FA7" w14:textId="6941C5D1" w:rsidR="00F53B36" w:rsidRDefault="00F53B36" w:rsidP="00F53B36">
      <w:pPr>
        <w:pStyle w:val="Prrafodelista"/>
        <w:ind w:left="360"/>
        <w:jc w:val="both"/>
        <w:rPr>
          <w:rFonts w:ascii="Century" w:hAnsi="Century"/>
        </w:rPr>
      </w:pPr>
      <w:r>
        <w:rPr>
          <w:rFonts w:ascii="Century" w:hAnsi="Century"/>
        </w:rPr>
        <w:t xml:space="preserve">Ambos patrones se pueden observar en la siguiente imagen para posterior uso en el armado de los cables: </w:t>
      </w:r>
    </w:p>
    <w:p w14:paraId="37DD2F2B" w14:textId="48E275F7" w:rsidR="00F53B36" w:rsidRDefault="00F53B36" w:rsidP="00F53B36">
      <w:pPr>
        <w:pStyle w:val="Prrafodelista"/>
        <w:ind w:left="360"/>
        <w:jc w:val="both"/>
        <w:rPr>
          <w:rFonts w:ascii="Century" w:hAnsi="Century"/>
        </w:rPr>
      </w:pPr>
      <w:r>
        <w:rPr>
          <w:noProof/>
        </w:rPr>
        <w:drawing>
          <wp:inline distT="0" distB="0" distL="0" distR="0" wp14:anchorId="70138AC5" wp14:editId="035A226D">
            <wp:extent cx="1799539" cy="1199693"/>
            <wp:effectExtent l="0" t="0" r="0" b="635"/>
            <wp:docPr id="4917671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9181" cy="1206121"/>
                    </a:xfrm>
                    <a:prstGeom prst="rect">
                      <a:avLst/>
                    </a:prstGeom>
                    <a:noFill/>
                    <a:ln>
                      <a:noFill/>
                    </a:ln>
                  </pic:spPr>
                </pic:pic>
              </a:graphicData>
            </a:graphic>
          </wp:inline>
        </w:drawing>
      </w:r>
    </w:p>
    <w:p w14:paraId="62578E5D" w14:textId="100519D5" w:rsidR="00F53B36" w:rsidRDefault="00F53B36" w:rsidP="00F53B36">
      <w:pPr>
        <w:pStyle w:val="Prrafodelista"/>
        <w:ind w:left="360"/>
        <w:jc w:val="both"/>
        <w:rPr>
          <w:rFonts w:ascii="Century" w:hAnsi="Century"/>
          <w:sz w:val="20"/>
          <w:szCs w:val="20"/>
        </w:rPr>
      </w:pPr>
      <w:r w:rsidRPr="00F53B36">
        <w:rPr>
          <w:rFonts w:ascii="Century" w:hAnsi="Century"/>
          <w:b/>
          <w:bCs/>
          <w:sz w:val="20"/>
          <w:szCs w:val="20"/>
        </w:rPr>
        <w:t>Figura 1.</w:t>
      </w:r>
      <w:r w:rsidRPr="00F53B36">
        <w:rPr>
          <w:rFonts w:ascii="Century" w:hAnsi="Century"/>
          <w:sz w:val="20"/>
          <w:szCs w:val="20"/>
        </w:rPr>
        <w:t xml:space="preserve"> Patrón de ambos estándares </w:t>
      </w:r>
    </w:p>
    <w:p w14:paraId="3A79E91A" w14:textId="77777777" w:rsidR="00F53B36" w:rsidRDefault="00F53B36" w:rsidP="00F53B36">
      <w:pPr>
        <w:pStyle w:val="Prrafodelista"/>
        <w:ind w:left="360"/>
        <w:jc w:val="both"/>
        <w:rPr>
          <w:rFonts w:ascii="Century" w:hAnsi="Century"/>
          <w:sz w:val="20"/>
          <w:szCs w:val="20"/>
        </w:rPr>
      </w:pPr>
    </w:p>
    <w:p w14:paraId="2E01F92B" w14:textId="77777777" w:rsidR="00F53B36" w:rsidRDefault="00F53B36" w:rsidP="00F53B36">
      <w:pPr>
        <w:pStyle w:val="Prrafodelista"/>
        <w:ind w:left="360"/>
        <w:jc w:val="both"/>
        <w:rPr>
          <w:rFonts w:ascii="Century" w:hAnsi="Century"/>
          <w:sz w:val="20"/>
          <w:szCs w:val="20"/>
        </w:rPr>
      </w:pPr>
    </w:p>
    <w:p w14:paraId="268AE43C" w14:textId="77777777" w:rsidR="00F53B36" w:rsidRPr="00F53B36" w:rsidRDefault="00F53B36" w:rsidP="00F53B36">
      <w:pPr>
        <w:pStyle w:val="Prrafodelista"/>
        <w:ind w:left="360"/>
        <w:jc w:val="both"/>
        <w:rPr>
          <w:rFonts w:ascii="Century" w:hAnsi="Century"/>
          <w:sz w:val="20"/>
          <w:szCs w:val="20"/>
        </w:rPr>
      </w:pPr>
    </w:p>
    <w:p w14:paraId="6CB5B955" w14:textId="5552CB24" w:rsidR="00B1192D" w:rsidRPr="001A67B3" w:rsidRDefault="00B1192D" w:rsidP="00A50C1B">
      <w:pPr>
        <w:pStyle w:val="Prrafodelista"/>
        <w:numPr>
          <w:ilvl w:val="0"/>
          <w:numId w:val="3"/>
        </w:numPr>
        <w:jc w:val="both"/>
        <w:rPr>
          <w:rFonts w:ascii="Century" w:hAnsi="Century"/>
          <w:b/>
          <w:bCs/>
          <w:sz w:val="24"/>
          <w:szCs w:val="24"/>
        </w:rPr>
      </w:pPr>
      <w:r w:rsidRPr="001A67B3">
        <w:rPr>
          <w:rFonts w:ascii="Century" w:hAnsi="Century"/>
          <w:b/>
          <w:bCs/>
          <w:sz w:val="24"/>
          <w:szCs w:val="24"/>
        </w:rPr>
        <w:t xml:space="preserve">Materiales y métodos </w:t>
      </w:r>
    </w:p>
    <w:p w14:paraId="73874A70" w14:textId="2562FDEB" w:rsidR="00B1192D" w:rsidRPr="009F59C2" w:rsidRDefault="00B1192D" w:rsidP="00A50C1B">
      <w:pPr>
        <w:pStyle w:val="Prrafodelista"/>
        <w:numPr>
          <w:ilvl w:val="0"/>
          <w:numId w:val="2"/>
        </w:numPr>
        <w:jc w:val="both"/>
        <w:rPr>
          <w:rFonts w:ascii="Century" w:hAnsi="Century"/>
        </w:rPr>
      </w:pPr>
      <w:r w:rsidRPr="009F59C2">
        <w:rPr>
          <w:rFonts w:ascii="Century" w:hAnsi="Century"/>
        </w:rPr>
        <w:lastRenderedPageBreak/>
        <w:t>Materiales:</w:t>
      </w:r>
    </w:p>
    <w:p w14:paraId="562788EA" w14:textId="0804D923" w:rsidR="00B1192D" w:rsidRPr="009F59C2" w:rsidRDefault="009F59C2" w:rsidP="00A50C1B">
      <w:pPr>
        <w:pStyle w:val="Prrafodelista"/>
        <w:numPr>
          <w:ilvl w:val="1"/>
          <w:numId w:val="2"/>
        </w:numPr>
        <w:jc w:val="both"/>
        <w:rPr>
          <w:rFonts w:ascii="Century" w:hAnsi="Century"/>
        </w:rPr>
      </w:pPr>
      <w:r w:rsidRPr="009F59C2">
        <w:rPr>
          <w:rFonts w:ascii="Century" w:hAnsi="Century"/>
        </w:rPr>
        <w:t>C</w:t>
      </w:r>
      <w:r w:rsidR="00B1192D" w:rsidRPr="009F59C2">
        <w:rPr>
          <w:rFonts w:ascii="Century" w:hAnsi="Century"/>
        </w:rPr>
        <w:t>able UTP CAT-6</w:t>
      </w:r>
    </w:p>
    <w:p w14:paraId="439F1B06" w14:textId="632D54F0" w:rsidR="00B1192D" w:rsidRPr="009F59C2" w:rsidRDefault="00B1192D" w:rsidP="00A50C1B">
      <w:pPr>
        <w:pStyle w:val="Prrafodelista"/>
        <w:numPr>
          <w:ilvl w:val="1"/>
          <w:numId w:val="2"/>
        </w:numPr>
        <w:jc w:val="both"/>
        <w:rPr>
          <w:rFonts w:ascii="Century" w:hAnsi="Century"/>
        </w:rPr>
      </w:pPr>
      <w:r w:rsidRPr="009F59C2">
        <w:rPr>
          <w:rFonts w:ascii="Century" w:hAnsi="Century"/>
        </w:rPr>
        <w:t xml:space="preserve">Conectores RJ45 </w:t>
      </w:r>
    </w:p>
    <w:p w14:paraId="7E947627" w14:textId="77777777" w:rsidR="00B1192D" w:rsidRPr="009F59C2" w:rsidRDefault="00B1192D" w:rsidP="00A50C1B">
      <w:pPr>
        <w:pStyle w:val="Prrafodelista"/>
        <w:numPr>
          <w:ilvl w:val="1"/>
          <w:numId w:val="2"/>
        </w:numPr>
        <w:jc w:val="both"/>
        <w:rPr>
          <w:rFonts w:ascii="Century" w:hAnsi="Century"/>
        </w:rPr>
      </w:pPr>
      <w:r w:rsidRPr="009F59C2">
        <w:rPr>
          <w:rFonts w:ascii="Century" w:hAnsi="Century"/>
        </w:rPr>
        <w:t>Pinzas ponchadoras</w:t>
      </w:r>
    </w:p>
    <w:p w14:paraId="4172E322" w14:textId="37284CBA" w:rsidR="00B1192D" w:rsidRPr="009F59C2" w:rsidRDefault="00B1192D" w:rsidP="00A50C1B">
      <w:pPr>
        <w:pStyle w:val="Prrafodelista"/>
        <w:numPr>
          <w:ilvl w:val="1"/>
          <w:numId w:val="2"/>
        </w:numPr>
        <w:jc w:val="both"/>
        <w:rPr>
          <w:rFonts w:ascii="Century" w:hAnsi="Century"/>
        </w:rPr>
      </w:pPr>
      <w:r w:rsidRPr="009F59C2">
        <w:rPr>
          <w:rFonts w:ascii="Century" w:hAnsi="Century"/>
        </w:rPr>
        <w:t>Tijeras</w:t>
      </w:r>
    </w:p>
    <w:p w14:paraId="21F0D41E" w14:textId="4E589FA5" w:rsidR="00B1192D" w:rsidRPr="009F59C2" w:rsidRDefault="00B1192D" w:rsidP="00A50C1B">
      <w:pPr>
        <w:pStyle w:val="Prrafodelista"/>
        <w:numPr>
          <w:ilvl w:val="1"/>
          <w:numId w:val="2"/>
        </w:numPr>
        <w:jc w:val="both"/>
        <w:rPr>
          <w:rFonts w:ascii="Century" w:hAnsi="Century"/>
        </w:rPr>
      </w:pPr>
      <w:r w:rsidRPr="009F59C2">
        <w:rPr>
          <w:rFonts w:ascii="Century" w:hAnsi="Century"/>
        </w:rPr>
        <w:t xml:space="preserve">Probador de cable de red </w:t>
      </w:r>
    </w:p>
    <w:p w14:paraId="41C3630A" w14:textId="422C474B" w:rsidR="00B1192D" w:rsidRPr="009F59C2" w:rsidRDefault="00B1192D" w:rsidP="00A50C1B">
      <w:pPr>
        <w:pStyle w:val="Prrafodelista"/>
        <w:numPr>
          <w:ilvl w:val="0"/>
          <w:numId w:val="2"/>
        </w:numPr>
        <w:jc w:val="both"/>
        <w:rPr>
          <w:rFonts w:ascii="Century" w:hAnsi="Century"/>
        </w:rPr>
      </w:pPr>
      <w:r w:rsidRPr="009F59C2">
        <w:rPr>
          <w:rFonts w:ascii="Century" w:hAnsi="Century"/>
        </w:rPr>
        <w:t xml:space="preserve">Metodología: </w:t>
      </w:r>
    </w:p>
    <w:p w14:paraId="52C8E52D" w14:textId="69888B11" w:rsidR="00B1192D" w:rsidRPr="00F53B36" w:rsidRDefault="00B1192D" w:rsidP="00F53B36">
      <w:pPr>
        <w:pStyle w:val="Prrafodelista"/>
        <w:numPr>
          <w:ilvl w:val="0"/>
          <w:numId w:val="1"/>
        </w:numPr>
        <w:jc w:val="both"/>
        <w:rPr>
          <w:rFonts w:ascii="Century" w:hAnsi="Century"/>
        </w:rPr>
      </w:pPr>
      <w:r w:rsidRPr="009F59C2">
        <w:rPr>
          <w:rFonts w:ascii="Century" w:hAnsi="Century"/>
        </w:rPr>
        <w:t>Pelar 10mm de aislante de cable UTP con ayuda de las pinzas ponchadoras.</w:t>
      </w:r>
    </w:p>
    <w:p w14:paraId="22F40353" w14:textId="24542DF5" w:rsidR="00B1192D" w:rsidRPr="009F59C2" w:rsidRDefault="00B1192D" w:rsidP="00A50C1B">
      <w:pPr>
        <w:pStyle w:val="Prrafodelista"/>
        <w:numPr>
          <w:ilvl w:val="0"/>
          <w:numId w:val="1"/>
        </w:numPr>
        <w:jc w:val="both"/>
        <w:rPr>
          <w:rFonts w:ascii="Century" w:hAnsi="Century"/>
        </w:rPr>
      </w:pPr>
      <w:r w:rsidRPr="009F59C2">
        <w:rPr>
          <w:rFonts w:ascii="Century" w:hAnsi="Century"/>
        </w:rPr>
        <w:t xml:space="preserve">Cortar con pinzas de corte o tijeras el sobrante del aislante. </w:t>
      </w:r>
    </w:p>
    <w:p w14:paraId="0012BD63" w14:textId="77777777" w:rsidR="00A50C1B" w:rsidRDefault="00B1192D" w:rsidP="00A50C1B">
      <w:pPr>
        <w:pStyle w:val="Prrafodelista"/>
        <w:numPr>
          <w:ilvl w:val="0"/>
          <w:numId w:val="1"/>
        </w:numPr>
        <w:jc w:val="both"/>
        <w:rPr>
          <w:rFonts w:ascii="Century" w:hAnsi="Century"/>
        </w:rPr>
      </w:pPr>
      <w:r w:rsidRPr="009F59C2">
        <w:rPr>
          <w:rFonts w:ascii="Century" w:hAnsi="Century"/>
        </w:rPr>
        <w:t>Con las pinzas ponchadoras o tijeras corta los primeros 10mm del cable.</w:t>
      </w:r>
    </w:p>
    <w:p w14:paraId="060C0438" w14:textId="69F8233A" w:rsidR="00B1192D" w:rsidRDefault="00321025" w:rsidP="00A50C1B">
      <w:pPr>
        <w:pStyle w:val="Prrafodelista"/>
        <w:ind w:left="643"/>
        <w:jc w:val="center"/>
        <w:rPr>
          <w:rFonts w:ascii="Century" w:hAnsi="Century"/>
        </w:rPr>
      </w:pPr>
      <w:r>
        <w:rPr>
          <w:noProof/>
        </w:rPr>
        <w:drawing>
          <wp:inline distT="0" distB="0" distL="0" distR="0" wp14:anchorId="2FB91FC0" wp14:editId="5362BEEF">
            <wp:extent cx="1521561" cy="1144411"/>
            <wp:effectExtent l="0" t="0" r="2540" b="0"/>
            <wp:docPr id="145353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193" b="16387"/>
                    <a:stretch>
                      <a:fillRect/>
                    </a:stretch>
                  </pic:blipFill>
                  <pic:spPr bwMode="auto">
                    <a:xfrm>
                      <a:off x="0" y="0"/>
                      <a:ext cx="1553308" cy="1168289"/>
                    </a:xfrm>
                    <a:prstGeom prst="rect">
                      <a:avLst/>
                    </a:prstGeom>
                    <a:noFill/>
                    <a:ln>
                      <a:noFill/>
                    </a:ln>
                    <a:extLst>
                      <a:ext uri="{53640926-AAD7-44D8-BBD7-CCE9431645EC}">
                        <a14:shadowObscured xmlns:a14="http://schemas.microsoft.com/office/drawing/2010/main"/>
                      </a:ext>
                    </a:extLst>
                  </pic:spPr>
                </pic:pic>
              </a:graphicData>
            </a:graphic>
          </wp:inline>
        </w:drawing>
      </w:r>
    </w:p>
    <w:p w14:paraId="2C6AAA6E" w14:textId="5B548BC3" w:rsidR="00A50C1B" w:rsidRPr="00A50C1B" w:rsidRDefault="00A50C1B" w:rsidP="00A50C1B">
      <w:pPr>
        <w:pStyle w:val="Prrafodelista"/>
        <w:ind w:left="643"/>
        <w:jc w:val="center"/>
        <w:rPr>
          <w:rFonts w:ascii="Century" w:hAnsi="Century"/>
          <w:sz w:val="20"/>
          <w:szCs w:val="20"/>
        </w:rPr>
      </w:pPr>
      <w:r>
        <w:rPr>
          <w:rFonts w:ascii="Century" w:hAnsi="Century"/>
          <w:b/>
          <w:bCs/>
          <w:sz w:val="20"/>
          <w:szCs w:val="20"/>
        </w:rPr>
        <w:t>Figura</w:t>
      </w:r>
      <w:r w:rsidRPr="00A50C1B">
        <w:rPr>
          <w:rFonts w:ascii="Century" w:hAnsi="Century"/>
          <w:b/>
          <w:bCs/>
          <w:sz w:val="20"/>
          <w:szCs w:val="20"/>
        </w:rPr>
        <w:t xml:space="preserve"> 1.</w:t>
      </w:r>
      <w:r w:rsidRPr="00A50C1B">
        <w:rPr>
          <w:rFonts w:ascii="Century" w:hAnsi="Century"/>
          <w:sz w:val="20"/>
          <w:szCs w:val="20"/>
        </w:rPr>
        <w:t xml:space="preserve"> Corte del cable</w:t>
      </w:r>
    </w:p>
    <w:p w14:paraId="30408AD4" w14:textId="4D79A15A" w:rsidR="00B1192D" w:rsidRDefault="00B1192D" w:rsidP="00A50C1B">
      <w:pPr>
        <w:pStyle w:val="Prrafodelista"/>
        <w:numPr>
          <w:ilvl w:val="0"/>
          <w:numId w:val="1"/>
        </w:numPr>
        <w:jc w:val="both"/>
        <w:rPr>
          <w:rFonts w:ascii="Century" w:hAnsi="Century"/>
        </w:rPr>
      </w:pPr>
      <w:r w:rsidRPr="009F59C2">
        <w:rPr>
          <w:rFonts w:ascii="Century" w:hAnsi="Century"/>
        </w:rPr>
        <w:t xml:space="preserve">Separar los pares de cables y ordenarlos de acuerdo con la configuración que quieras realizar en el cable. </w:t>
      </w:r>
    </w:p>
    <w:p w14:paraId="361A617D" w14:textId="3B3565E5" w:rsidR="00321025" w:rsidRDefault="00321025" w:rsidP="00A50C1B">
      <w:pPr>
        <w:pStyle w:val="Prrafodelista"/>
        <w:ind w:left="1440"/>
        <w:jc w:val="both"/>
        <w:rPr>
          <w:rFonts w:ascii="Century" w:hAnsi="Century"/>
        </w:rPr>
      </w:pPr>
      <w:r>
        <w:rPr>
          <w:noProof/>
        </w:rPr>
        <w:drawing>
          <wp:inline distT="0" distB="0" distL="0" distR="0" wp14:anchorId="50D282F1" wp14:editId="2FCFD673">
            <wp:extent cx="1587398" cy="1212038"/>
            <wp:effectExtent l="0" t="0" r="0" b="7620"/>
            <wp:docPr id="19644597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2725"/>
                    <a:stretch>
                      <a:fillRect/>
                    </a:stretch>
                  </pic:blipFill>
                  <pic:spPr bwMode="auto">
                    <a:xfrm>
                      <a:off x="0" y="0"/>
                      <a:ext cx="1604497" cy="1225094"/>
                    </a:xfrm>
                    <a:prstGeom prst="rect">
                      <a:avLst/>
                    </a:prstGeom>
                    <a:noFill/>
                    <a:ln>
                      <a:noFill/>
                    </a:ln>
                    <a:extLst>
                      <a:ext uri="{53640926-AAD7-44D8-BBD7-CCE9431645EC}">
                        <a14:shadowObscured xmlns:a14="http://schemas.microsoft.com/office/drawing/2010/main"/>
                      </a:ext>
                    </a:extLst>
                  </pic:spPr>
                </pic:pic>
              </a:graphicData>
            </a:graphic>
          </wp:inline>
        </w:drawing>
      </w:r>
    </w:p>
    <w:p w14:paraId="2DBA10F2" w14:textId="352D7CD7" w:rsidR="00A50C1B" w:rsidRPr="00A50C1B" w:rsidRDefault="00A50C1B" w:rsidP="00A50C1B">
      <w:pPr>
        <w:pStyle w:val="Prrafodelista"/>
        <w:ind w:left="1440"/>
        <w:jc w:val="center"/>
        <w:rPr>
          <w:rFonts w:ascii="Century" w:hAnsi="Century"/>
          <w:sz w:val="20"/>
          <w:szCs w:val="20"/>
        </w:rPr>
      </w:pPr>
      <w:r w:rsidRPr="00A50C1B">
        <w:rPr>
          <w:rFonts w:ascii="Century" w:hAnsi="Century"/>
          <w:b/>
          <w:bCs/>
          <w:sz w:val="20"/>
          <w:szCs w:val="20"/>
        </w:rPr>
        <w:t>Figura 2.</w:t>
      </w:r>
      <w:r w:rsidRPr="00A50C1B">
        <w:rPr>
          <w:rFonts w:ascii="Century" w:hAnsi="Century"/>
          <w:sz w:val="20"/>
          <w:szCs w:val="20"/>
        </w:rPr>
        <w:t xml:space="preserve"> Separación de los cables</w:t>
      </w:r>
    </w:p>
    <w:p w14:paraId="182905F3" w14:textId="69290599" w:rsidR="00B1192D" w:rsidRPr="009F59C2" w:rsidRDefault="00B1192D" w:rsidP="00A50C1B">
      <w:pPr>
        <w:pStyle w:val="Prrafodelista"/>
        <w:numPr>
          <w:ilvl w:val="0"/>
          <w:numId w:val="1"/>
        </w:numPr>
        <w:jc w:val="both"/>
        <w:rPr>
          <w:rFonts w:ascii="Century" w:hAnsi="Century"/>
        </w:rPr>
      </w:pPr>
      <w:r w:rsidRPr="009F59C2">
        <w:rPr>
          <w:rFonts w:ascii="Century" w:hAnsi="Century"/>
        </w:rPr>
        <w:t>Ya ordenados los cables de acuerdo con el código de colores con ayuda de tus dedos endereza bien los cables.</w:t>
      </w:r>
    </w:p>
    <w:p w14:paraId="439C839F" w14:textId="3A1BE21D" w:rsidR="00B1192D" w:rsidRPr="009F59C2" w:rsidRDefault="00B1192D" w:rsidP="00A50C1B">
      <w:pPr>
        <w:pStyle w:val="Prrafodelista"/>
        <w:numPr>
          <w:ilvl w:val="0"/>
          <w:numId w:val="1"/>
        </w:numPr>
        <w:jc w:val="both"/>
        <w:rPr>
          <w:rFonts w:ascii="Century" w:hAnsi="Century"/>
        </w:rPr>
      </w:pPr>
      <w:r w:rsidRPr="009F59C2">
        <w:rPr>
          <w:rFonts w:ascii="Century" w:hAnsi="Century"/>
        </w:rPr>
        <w:t>Nuevamente realiza un corte recto en los cables para que queden derechos, después ingresarlos al conector RJ45.</w:t>
      </w:r>
    </w:p>
    <w:p w14:paraId="463AB696" w14:textId="5ABE5597" w:rsidR="00B1192D" w:rsidRPr="009F59C2" w:rsidRDefault="00B1192D" w:rsidP="00A50C1B">
      <w:pPr>
        <w:pStyle w:val="Prrafodelista"/>
        <w:numPr>
          <w:ilvl w:val="0"/>
          <w:numId w:val="1"/>
        </w:numPr>
        <w:jc w:val="both"/>
        <w:rPr>
          <w:rFonts w:ascii="Century" w:hAnsi="Century"/>
        </w:rPr>
      </w:pPr>
      <w:r w:rsidRPr="009F59C2">
        <w:rPr>
          <w:rFonts w:ascii="Century" w:hAnsi="Century"/>
        </w:rPr>
        <w:t xml:space="preserve">Verificar que los colores quedaron en su posición correcta si se </w:t>
      </w:r>
      <w:r w:rsidRPr="009F59C2">
        <w:rPr>
          <w:rFonts w:ascii="Century" w:hAnsi="Century"/>
        </w:rPr>
        <w:t xml:space="preserve">movieron al ingresar al conector, sacar los cables y acomodarlos </w:t>
      </w:r>
    </w:p>
    <w:p w14:paraId="4B72FC8C" w14:textId="023C9C5B" w:rsidR="00B1192D" w:rsidRDefault="00B1192D" w:rsidP="00A50C1B">
      <w:pPr>
        <w:pStyle w:val="Prrafodelista"/>
        <w:numPr>
          <w:ilvl w:val="0"/>
          <w:numId w:val="1"/>
        </w:numPr>
        <w:jc w:val="both"/>
        <w:rPr>
          <w:rFonts w:ascii="Century" w:hAnsi="Century"/>
        </w:rPr>
      </w:pPr>
      <w:r w:rsidRPr="009F59C2">
        <w:rPr>
          <w:rFonts w:ascii="Century" w:hAnsi="Century"/>
        </w:rPr>
        <w:t xml:space="preserve">Por </w:t>
      </w:r>
      <w:r w:rsidR="009F59C2" w:rsidRPr="009F59C2">
        <w:rPr>
          <w:rFonts w:ascii="Century" w:hAnsi="Century"/>
        </w:rPr>
        <w:t>último,</w:t>
      </w:r>
      <w:r w:rsidRPr="009F59C2">
        <w:rPr>
          <w:rFonts w:ascii="Century" w:hAnsi="Century"/>
        </w:rPr>
        <w:t xml:space="preserve"> ponchar el conector con las pinzas ponchadoras. </w:t>
      </w:r>
    </w:p>
    <w:p w14:paraId="3878C29F" w14:textId="732EDA7E" w:rsidR="00A50C1B" w:rsidRDefault="00F53B36" w:rsidP="00A50C1B">
      <w:pPr>
        <w:pStyle w:val="Prrafodelista"/>
        <w:ind w:left="643"/>
        <w:jc w:val="both"/>
        <w:rPr>
          <w:rFonts w:ascii="Century" w:hAnsi="Century"/>
        </w:rPr>
      </w:pPr>
      <w:r>
        <w:rPr>
          <w:noProof/>
        </w:rPr>
        <w:drawing>
          <wp:inline distT="0" distB="0" distL="0" distR="0" wp14:anchorId="4B269DDF" wp14:editId="1D8E5F0A">
            <wp:extent cx="1872691" cy="1404173"/>
            <wp:effectExtent l="0" t="0" r="0" b="5715"/>
            <wp:docPr id="11582229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8533" cy="1408554"/>
                    </a:xfrm>
                    <a:prstGeom prst="rect">
                      <a:avLst/>
                    </a:prstGeom>
                    <a:noFill/>
                    <a:ln>
                      <a:noFill/>
                    </a:ln>
                  </pic:spPr>
                </pic:pic>
              </a:graphicData>
            </a:graphic>
          </wp:inline>
        </w:drawing>
      </w:r>
    </w:p>
    <w:p w14:paraId="3B0C0491" w14:textId="588351D4" w:rsidR="00F53B36" w:rsidRDefault="00F53B36" w:rsidP="00A50C1B">
      <w:pPr>
        <w:pStyle w:val="Prrafodelista"/>
        <w:ind w:left="643"/>
        <w:jc w:val="both"/>
        <w:rPr>
          <w:rFonts w:ascii="Century" w:hAnsi="Century"/>
          <w:sz w:val="20"/>
          <w:szCs w:val="20"/>
        </w:rPr>
      </w:pPr>
      <w:r w:rsidRPr="00F53B36">
        <w:rPr>
          <w:rFonts w:ascii="Century" w:hAnsi="Century"/>
          <w:b/>
          <w:bCs/>
          <w:sz w:val="20"/>
          <w:szCs w:val="20"/>
        </w:rPr>
        <w:t>Figura 3.</w:t>
      </w:r>
      <w:r w:rsidRPr="00F53B36">
        <w:rPr>
          <w:rFonts w:ascii="Century" w:hAnsi="Century"/>
          <w:sz w:val="20"/>
          <w:szCs w:val="20"/>
        </w:rPr>
        <w:t xml:space="preserve"> Ponchado del cable</w:t>
      </w:r>
    </w:p>
    <w:p w14:paraId="02C7AE4B" w14:textId="77777777" w:rsidR="00E0133D" w:rsidRPr="00F53B36" w:rsidRDefault="00E0133D" w:rsidP="00A50C1B">
      <w:pPr>
        <w:pStyle w:val="Prrafodelista"/>
        <w:ind w:left="643"/>
        <w:jc w:val="both"/>
        <w:rPr>
          <w:rFonts w:ascii="Century" w:hAnsi="Century"/>
          <w:sz w:val="20"/>
          <w:szCs w:val="20"/>
        </w:rPr>
      </w:pPr>
    </w:p>
    <w:p w14:paraId="2780F903" w14:textId="154F6C64" w:rsidR="00B1192D" w:rsidRDefault="00B1192D" w:rsidP="00A50C1B">
      <w:pPr>
        <w:pStyle w:val="Prrafodelista"/>
        <w:numPr>
          <w:ilvl w:val="0"/>
          <w:numId w:val="1"/>
        </w:numPr>
        <w:jc w:val="both"/>
        <w:rPr>
          <w:rFonts w:ascii="Century" w:hAnsi="Century"/>
        </w:rPr>
      </w:pPr>
      <w:r w:rsidRPr="009F59C2">
        <w:rPr>
          <w:rFonts w:ascii="Century" w:hAnsi="Century"/>
        </w:rPr>
        <w:t>Realizar los mismos pasos para el otro extremo del cable UTP.</w:t>
      </w:r>
    </w:p>
    <w:p w14:paraId="2CD1B880" w14:textId="77777777" w:rsidR="00E0133D" w:rsidRPr="00E0133D" w:rsidRDefault="00E0133D" w:rsidP="00E0133D">
      <w:pPr>
        <w:ind w:left="283"/>
        <w:jc w:val="both"/>
        <w:rPr>
          <w:rFonts w:ascii="Century" w:hAnsi="Century"/>
        </w:rPr>
      </w:pPr>
    </w:p>
    <w:p w14:paraId="3BBF1132" w14:textId="5236F945" w:rsidR="00B1192D" w:rsidRPr="001A67B3" w:rsidRDefault="00B1192D" w:rsidP="00A50C1B">
      <w:pPr>
        <w:pStyle w:val="Prrafodelista"/>
        <w:numPr>
          <w:ilvl w:val="0"/>
          <w:numId w:val="3"/>
        </w:numPr>
        <w:jc w:val="both"/>
        <w:rPr>
          <w:rFonts w:ascii="Century" w:hAnsi="Century"/>
          <w:b/>
          <w:bCs/>
          <w:sz w:val="24"/>
          <w:szCs w:val="24"/>
        </w:rPr>
      </w:pPr>
      <w:r w:rsidRPr="001A67B3">
        <w:rPr>
          <w:rFonts w:ascii="Century" w:hAnsi="Century"/>
          <w:b/>
          <w:bCs/>
          <w:sz w:val="24"/>
          <w:szCs w:val="24"/>
        </w:rPr>
        <w:t>Resultados</w:t>
      </w:r>
      <w:r w:rsidR="001A67B3" w:rsidRPr="001A67B3">
        <w:rPr>
          <w:rFonts w:ascii="Century" w:hAnsi="Century"/>
          <w:b/>
          <w:bCs/>
          <w:sz w:val="24"/>
          <w:szCs w:val="24"/>
        </w:rPr>
        <w:t>:</w:t>
      </w:r>
    </w:p>
    <w:p w14:paraId="50DC1348" w14:textId="2B861E9C" w:rsidR="002262F0" w:rsidRDefault="002262F0" w:rsidP="00A15707">
      <w:pPr>
        <w:pStyle w:val="Prrafodelista"/>
        <w:ind w:left="0"/>
        <w:jc w:val="both"/>
        <w:rPr>
          <w:rFonts w:ascii="Century" w:hAnsi="Century"/>
        </w:rPr>
      </w:pPr>
      <w:r>
        <w:rPr>
          <w:rFonts w:ascii="Century" w:hAnsi="Century"/>
        </w:rPr>
        <w:t xml:space="preserve">Durante la realización de los cables se tuvo que pelar los cables múltiples veces, debido a que estos no resultaban del largo correcto al momento de insertar cada uno de los cables no llegaban al tope del conector RJ45. Se utilizó una guía para colocar los cables en posición y facilitarnos </w:t>
      </w:r>
      <w:r w:rsidR="00321025">
        <w:rPr>
          <w:rFonts w:ascii="Century" w:hAnsi="Century"/>
        </w:rPr>
        <w:t xml:space="preserve">la inserción de los cables en el conector. </w:t>
      </w:r>
    </w:p>
    <w:p w14:paraId="2F5B3471" w14:textId="77777777" w:rsidR="00A50C1B" w:rsidRDefault="00321025" w:rsidP="00A15707">
      <w:pPr>
        <w:pStyle w:val="Prrafodelista"/>
        <w:ind w:left="0"/>
        <w:jc w:val="both"/>
        <w:rPr>
          <w:rFonts w:ascii="Century" w:hAnsi="Century"/>
        </w:rPr>
      </w:pPr>
      <w:r>
        <w:rPr>
          <w:rFonts w:ascii="Century" w:hAnsi="Century"/>
        </w:rPr>
        <w:t xml:space="preserve">Una vez asegurado de la inserción correcta de los cables se poncharon ambos extremos y se realizó posteriormente la verificación del funcionamiento del cable armado con el probador de cable de red. </w:t>
      </w:r>
    </w:p>
    <w:p w14:paraId="6A5073A6" w14:textId="38E69E78" w:rsidR="00321025" w:rsidRDefault="00F53B36" w:rsidP="00F53B36">
      <w:pPr>
        <w:pStyle w:val="Prrafodelista"/>
        <w:ind w:left="360"/>
        <w:jc w:val="center"/>
        <w:rPr>
          <w:rFonts w:ascii="Century" w:hAnsi="Century"/>
        </w:rPr>
      </w:pPr>
      <w:r>
        <w:rPr>
          <w:rFonts w:ascii="Century" w:hAnsi="Century"/>
        </w:rPr>
        <w:t xml:space="preserve">.  </w:t>
      </w:r>
      <w:r w:rsidR="00A50C1B">
        <w:rPr>
          <w:noProof/>
        </w:rPr>
        <w:drawing>
          <wp:inline distT="0" distB="0" distL="0" distR="0" wp14:anchorId="63F1336C" wp14:editId="10F6BA0C">
            <wp:extent cx="1638605" cy="1500867"/>
            <wp:effectExtent l="0" t="0" r="0" b="4445"/>
            <wp:docPr id="5511378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137"/>
                    <a:stretch>
                      <a:fillRect/>
                    </a:stretch>
                  </pic:blipFill>
                  <pic:spPr bwMode="auto">
                    <a:xfrm>
                      <a:off x="0" y="0"/>
                      <a:ext cx="1654331" cy="1515271"/>
                    </a:xfrm>
                    <a:prstGeom prst="rect">
                      <a:avLst/>
                    </a:prstGeom>
                    <a:noFill/>
                    <a:ln>
                      <a:noFill/>
                    </a:ln>
                    <a:extLst>
                      <a:ext uri="{53640926-AAD7-44D8-BBD7-CCE9431645EC}">
                        <a14:shadowObscured xmlns:a14="http://schemas.microsoft.com/office/drawing/2010/main"/>
                      </a:ext>
                    </a:extLst>
                  </pic:spPr>
                </pic:pic>
              </a:graphicData>
            </a:graphic>
          </wp:inline>
        </w:drawing>
      </w:r>
    </w:p>
    <w:p w14:paraId="46B4159B" w14:textId="522EAB7C" w:rsidR="00A50C1B" w:rsidRPr="00A50C1B" w:rsidRDefault="00A50C1B" w:rsidP="00A50C1B">
      <w:pPr>
        <w:pStyle w:val="Prrafodelista"/>
        <w:ind w:left="360"/>
        <w:jc w:val="both"/>
        <w:rPr>
          <w:rFonts w:ascii="Century" w:hAnsi="Century"/>
          <w:sz w:val="20"/>
          <w:szCs w:val="20"/>
        </w:rPr>
      </w:pPr>
      <w:r w:rsidRPr="00A50C1B">
        <w:rPr>
          <w:rFonts w:ascii="Century" w:hAnsi="Century"/>
          <w:b/>
          <w:bCs/>
          <w:sz w:val="20"/>
          <w:szCs w:val="20"/>
        </w:rPr>
        <w:t>Figura 4.</w:t>
      </w:r>
      <w:r w:rsidRPr="00A50C1B">
        <w:rPr>
          <w:rFonts w:ascii="Century" w:hAnsi="Century"/>
          <w:sz w:val="20"/>
          <w:szCs w:val="20"/>
        </w:rPr>
        <w:t xml:space="preserve"> Resultado final del cable cruzado </w:t>
      </w:r>
    </w:p>
    <w:p w14:paraId="4CCBF1B0" w14:textId="0D0AD626" w:rsidR="001A67B3" w:rsidRPr="009F59C2" w:rsidRDefault="001A67B3" w:rsidP="00A50C1B">
      <w:pPr>
        <w:pStyle w:val="Prrafodelista"/>
        <w:ind w:left="360"/>
        <w:jc w:val="both"/>
        <w:rPr>
          <w:rFonts w:ascii="Century" w:hAnsi="Century"/>
        </w:rPr>
      </w:pPr>
    </w:p>
    <w:p w14:paraId="4F4DC816" w14:textId="33D8BDBD" w:rsidR="00B1192D" w:rsidRPr="001A67B3" w:rsidRDefault="00B1192D" w:rsidP="00B5613B">
      <w:pPr>
        <w:pStyle w:val="Prrafodelista"/>
        <w:numPr>
          <w:ilvl w:val="0"/>
          <w:numId w:val="3"/>
        </w:numPr>
        <w:spacing w:line="240" w:lineRule="auto"/>
        <w:jc w:val="both"/>
        <w:rPr>
          <w:rFonts w:ascii="Century" w:hAnsi="Century"/>
          <w:b/>
          <w:bCs/>
          <w:sz w:val="24"/>
          <w:szCs w:val="24"/>
        </w:rPr>
      </w:pPr>
      <w:r w:rsidRPr="001A67B3">
        <w:rPr>
          <w:rFonts w:ascii="Century" w:hAnsi="Century"/>
          <w:b/>
          <w:bCs/>
          <w:sz w:val="24"/>
          <w:szCs w:val="24"/>
        </w:rPr>
        <w:lastRenderedPageBreak/>
        <w:t xml:space="preserve">Conclusiones </w:t>
      </w:r>
    </w:p>
    <w:p w14:paraId="7660B84C" w14:textId="7CE6BEC1" w:rsidR="001A67B3" w:rsidRDefault="001A67B3" w:rsidP="00B5613B">
      <w:pPr>
        <w:spacing w:line="240" w:lineRule="auto"/>
        <w:jc w:val="both"/>
        <w:rPr>
          <w:rFonts w:ascii="Century" w:hAnsi="Century"/>
        </w:rPr>
      </w:pPr>
      <w:r w:rsidRPr="001A67B3">
        <w:rPr>
          <w:rFonts w:ascii="Century" w:hAnsi="Century"/>
        </w:rPr>
        <w:t>La confección de un cable cruzado y un cable directo posibilitó comprender las diferencias en su estructura y aplicación: el cable directo se emplea principalmente para la conexión entre dispositivos distintos (como computadora y switch), mientras que el cable cruzado se utiliza para la conexión directa entre dispositivos similares (como computadora a computadora).</w:t>
      </w:r>
    </w:p>
    <w:p w14:paraId="5D06DF0A" w14:textId="173DE30F" w:rsidR="001A67B3" w:rsidRDefault="001A67B3" w:rsidP="00B5613B">
      <w:pPr>
        <w:spacing w:line="240" w:lineRule="auto"/>
        <w:jc w:val="both"/>
        <w:rPr>
          <w:rFonts w:ascii="Century" w:hAnsi="Century"/>
        </w:rPr>
      </w:pPr>
      <w:r w:rsidRPr="001A67B3">
        <w:rPr>
          <w:rFonts w:ascii="Century" w:hAnsi="Century"/>
        </w:rPr>
        <w:t>Asimismo, se reforzó la importancia de seguir correctamente los estándares de cableado TIA/EIA-568A y TIA/EIA-568B para garantizar un orden adecuado en los pares trenzados, lo que asegura una transmisión de datos confiable y sin interferencias. El uso de herramientas como la ponchadora y el probador de cables fue esencial para verificar la correcta continuidad y funcionamiento de los conductores.</w:t>
      </w:r>
    </w:p>
    <w:p w14:paraId="406CCC2A" w14:textId="77777777" w:rsidR="00B5613B" w:rsidRPr="001A67B3" w:rsidRDefault="00B5613B" w:rsidP="00B5613B">
      <w:pPr>
        <w:spacing w:line="240" w:lineRule="auto"/>
        <w:jc w:val="both"/>
        <w:rPr>
          <w:rFonts w:ascii="Century" w:hAnsi="Century"/>
        </w:rPr>
      </w:pPr>
    </w:p>
    <w:p w14:paraId="50A02930" w14:textId="38A82733" w:rsidR="00B1192D" w:rsidRDefault="009F59C2" w:rsidP="00A50C1B">
      <w:pPr>
        <w:pStyle w:val="Prrafodelista"/>
        <w:numPr>
          <w:ilvl w:val="0"/>
          <w:numId w:val="3"/>
        </w:numPr>
        <w:jc w:val="both"/>
        <w:rPr>
          <w:rFonts w:ascii="Century" w:hAnsi="Century"/>
          <w:b/>
          <w:bCs/>
          <w:sz w:val="24"/>
          <w:szCs w:val="24"/>
        </w:rPr>
      </w:pPr>
      <w:r w:rsidRPr="001A67B3">
        <w:rPr>
          <w:rFonts w:ascii="Century" w:hAnsi="Century"/>
          <w:b/>
          <w:bCs/>
          <w:sz w:val="24"/>
          <w:szCs w:val="24"/>
        </w:rPr>
        <w:t>Referencias:</w:t>
      </w:r>
    </w:p>
    <w:p w14:paraId="2247B236" w14:textId="18B1CC85" w:rsidR="002262F0" w:rsidRDefault="002262F0" w:rsidP="00B5613B">
      <w:pPr>
        <w:pStyle w:val="Prrafodelista"/>
        <w:numPr>
          <w:ilvl w:val="0"/>
          <w:numId w:val="5"/>
        </w:numPr>
        <w:spacing w:line="240" w:lineRule="auto"/>
        <w:jc w:val="both"/>
        <w:rPr>
          <w:rFonts w:ascii="Century" w:hAnsi="Century"/>
        </w:rPr>
      </w:pPr>
      <w:r w:rsidRPr="002262F0">
        <w:rPr>
          <w:rFonts w:ascii="Century" w:hAnsi="Century"/>
        </w:rPr>
        <w:t xml:space="preserve">Información proporcionada por la profesora </w:t>
      </w:r>
      <w:proofErr w:type="spellStart"/>
      <w:r w:rsidRPr="002262F0">
        <w:rPr>
          <w:rFonts w:ascii="Century" w:hAnsi="Century"/>
        </w:rPr>
        <w:t>Yarisol</w:t>
      </w:r>
      <w:proofErr w:type="spellEnd"/>
      <w:r w:rsidRPr="002262F0">
        <w:rPr>
          <w:rFonts w:ascii="Century" w:hAnsi="Century"/>
        </w:rPr>
        <w:t xml:space="preserve"> Castillo</w:t>
      </w:r>
    </w:p>
    <w:p w14:paraId="1C04889E" w14:textId="7E97FA92" w:rsidR="00B5613B" w:rsidRPr="00B5613B" w:rsidRDefault="00B5613B" w:rsidP="00B5613B">
      <w:pPr>
        <w:pStyle w:val="NormalWeb"/>
        <w:numPr>
          <w:ilvl w:val="0"/>
          <w:numId w:val="5"/>
        </w:numPr>
        <w:spacing w:before="0" w:beforeAutospacing="0" w:after="0" w:afterAutospacing="0"/>
        <w:rPr>
          <w:lang w:val="en-US"/>
        </w:rPr>
      </w:pPr>
      <w:r w:rsidRPr="00B5613B">
        <w:rPr>
          <w:lang w:val="en-US"/>
        </w:rPr>
        <w:t xml:space="preserve">“Differences Between Wiring Codes T568A vs T568B,” </w:t>
      </w:r>
      <w:r w:rsidRPr="00B5613B">
        <w:rPr>
          <w:i/>
          <w:iCs/>
          <w:lang w:val="en-US"/>
        </w:rPr>
        <w:t>Fluke Networks</w:t>
      </w:r>
      <w:r w:rsidRPr="00B5613B">
        <w:rPr>
          <w:lang w:val="en-US"/>
        </w:rPr>
        <w:t xml:space="preserve">, Oct. 04, 2024. </w:t>
      </w:r>
      <w:hyperlink r:id="rId12" w:history="1">
        <w:r w:rsidRPr="00D77067">
          <w:rPr>
            <w:rStyle w:val="Hipervnculo"/>
            <w:rFonts w:eastAsiaTheme="majorEastAsia"/>
            <w:lang w:val="en-US"/>
          </w:rPr>
          <w:t>https://www.flukenetworks.com/knowledge-base/application-or-standards-articles-copper/differences-between-wiring-codes-t568a-vs</w:t>
        </w:r>
      </w:hyperlink>
    </w:p>
    <w:p w14:paraId="7E44D26B" w14:textId="77777777" w:rsidR="00B5613B" w:rsidRPr="00B5613B" w:rsidRDefault="009F59C2" w:rsidP="00B5613B">
      <w:pPr>
        <w:pStyle w:val="Prrafodelista"/>
        <w:numPr>
          <w:ilvl w:val="0"/>
          <w:numId w:val="5"/>
        </w:numPr>
        <w:spacing w:line="240" w:lineRule="auto"/>
        <w:jc w:val="both"/>
        <w:rPr>
          <w:rFonts w:ascii="Century" w:hAnsi="Century"/>
        </w:rPr>
      </w:pPr>
      <w:r w:rsidRPr="009F59C2">
        <w:rPr>
          <w:rFonts w:ascii="Century" w:hAnsi="Century"/>
        </w:rPr>
        <w:t xml:space="preserve">Informática, “¿Qué es el cableado de red y qué tipos existen?,” AURUM Informática, </w:t>
      </w:r>
      <w:proofErr w:type="spellStart"/>
      <w:r w:rsidRPr="009F59C2">
        <w:rPr>
          <w:rFonts w:ascii="Century" w:hAnsi="Century"/>
        </w:rPr>
        <w:t>Apr</w:t>
      </w:r>
      <w:proofErr w:type="spellEnd"/>
      <w:r w:rsidRPr="009F59C2">
        <w:rPr>
          <w:rFonts w:ascii="Century" w:hAnsi="Century"/>
        </w:rPr>
        <w:t xml:space="preserve">. 13, 2021. </w:t>
      </w:r>
      <w:hyperlink r:id="rId13" w:history="1">
        <w:r w:rsidRPr="009F59C2">
          <w:rPr>
            <w:rStyle w:val="Hipervnculo"/>
            <w:rFonts w:ascii="Century" w:hAnsi="Century"/>
          </w:rPr>
          <w:t>https://www.aurum-informatica.es/blog/cableado-de-red-tipos</w:t>
        </w:r>
      </w:hyperlink>
    </w:p>
    <w:p w14:paraId="4C6D2B5A" w14:textId="593FC3BB" w:rsidR="009F59C2" w:rsidRPr="00B5613B" w:rsidRDefault="009F59C2" w:rsidP="00B5613B">
      <w:pPr>
        <w:pStyle w:val="Prrafodelista"/>
        <w:numPr>
          <w:ilvl w:val="0"/>
          <w:numId w:val="5"/>
        </w:numPr>
        <w:spacing w:line="240" w:lineRule="auto"/>
        <w:jc w:val="both"/>
        <w:rPr>
          <w:rStyle w:val="url"/>
          <w:rFonts w:ascii="Century" w:hAnsi="Century"/>
        </w:rPr>
      </w:pPr>
      <w:r w:rsidRPr="00B5613B">
        <w:rPr>
          <w:rFonts w:ascii="Century" w:hAnsi="Century"/>
          <w:lang w:val="en-US"/>
        </w:rPr>
        <w:t xml:space="preserve">A. Betz, “Cat Cable Ratings for Ethernet: Complete guide (2024),” </w:t>
      </w:r>
      <w:r w:rsidRPr="00B5613B">
        <w:rPr>
          <w:rFonts w:ascii="Century" w:hAnsi="Century"/>
          <w:i/>
          <w:iCs/>
          <w:lang w:val="en-US"/>
        </w:rPr>
        <w:t>The Network Installers</w:t>
      </w:r>
      <w:r w:rsidRPr="00B5613B">
        <w:rPr>
          <w:rFonts w:ascii="Century" w:hAnsi="Century"/>
          <w:lang w:val="en-US"/>
        </w:rPr>
        <w:t xml:space="preserve">, May 26, 2025. </w:t>
      </w:r>
      <w:hyperlink r:id="rId14" w:history="1">
        <w:r w:rsidRPr="00B5613B">
          <w:rPr>
            <w:rStyle w:val="Hipervnculo"/>
            <w:rFonts w:ascii="Century" w:eastAsiaTheme="majorEastAsia" w:hAnsi="Century"/>
          </w:rPr>
          <w:t>https://thenetworkinstallers.com/es/blog/clasificaciones-de-gatos-para-ethernet/</w:t>
        </w:r>
      </w:hyperlink>
    </w:p>
    <w:p w14:paraId="17327479" w14:textId="77777777" w:rsidR="00A50C1B" w:rsidRDefault="00A50C1B" w:rsidP="00B5613B">
      <w:pPr>
        <w:pStyle w:val="NormalWeb"/>
        <w:spacing w:before="0" w:beforeAutospacing="0" w:after="0" w:afterAutospacing="0"/>
        <w:ind w:left="360"/>
        <w:rPr>
          <w:rFonts w:ascii="Century" w:hAnsi="Century"/>
        </w:rPr>
        <w:sectPr w:rsidR="00A50C1B" w:rsidSect="00A15707">
          <w:type w:val="continuous"/>
          <w:pgSz w:w="12240" w:h="15840"/>
          <w:pgMar w:top="1417" w:right="1701" w:bottom="1417" w:left="1701" w:header="708" w:footer="708" w:gutter="0"/>
          <w:pgBorders w:display="firstPage" w:offsetFrom="page">
            <w:top w:val="classicalWave" w:sz="10" w:space="24" w:color="auto"/>
            <w:left w:val="classicalWave" w:sz="10" w:space="24" w:color="auto"/>
            <w:bottom w:val="classicalWave" w:sz="10" w:space="24" w:color="auto"/>
            <w:right w:val="classicalWave" w:sz="10" w:space="24" w:color="auto"/>
          </w:pgBorders>
          <w:cols w:num="2" w:space="708"/>
          <w:docGrid w:linePitch="360"/>
        </w:sectPr>
      </w:pPr>
    </w:p>
    <w:p w14:paraId="22B965E8" w14:textId="77777777" w:rsidR="009F59C2" w:rsidRPr="002262F0" w:rsidRDefault="009F59C2" w:rsidP="00B5613B">
      <w:pPr>
        <w:pStyle w:val="NormalWeb"/>
        <w:spacing w:before="0" w:beforeAutospacing="0" w:after="0" w:afterAutospacing="0"/>
        <w:rPr>
          <w:rFonts w:ascii="Century" w:hAnsi="Century"/>
        </w:rPr>
      </w:pPr>
    </w:p>
    <w:p w14:paraId="662136CA" w14:textId="07FEA811" w:rsidR="009F59C2" w:rsidRPr="002262F0" w:rsidRDefault="009F59C2" w:rsidP="00B5613B">
      <w:pPr>
        <w:pStyle w:val="Prrafodelista"/>
        <w:spacing w:line="240" w:lineRule="auto"/>
        <w:rPr>
          <w:rFonts w:ascii="Century" w:hAnsi="Century"/>
        </w:rPr>
      </w:pPr>
    </w:p>
    <w:p w14:paraId="34931CFB" w14:textId="77777777" w:rsidR="00B1192D" w:rsidRPr="002262F0" w:rsidRDefault="00B1192D" w:rsidP="00B5613B">
      <w:pPr>
        <w:spacing w:line="240" w:lineRule="auto"/>
        <w:rPr>
          <w:rFonts w:ascii="Century" w:hAnsi="Century"/>
        </w:rPr>
      </w:pPr>
    </w:p>
    <w:sectPr w:rsidR="00B1192D" w:rsidRPr="002262F0" w:rsidSect="00A50C1B">
      <w:type w:val="continuous"/>
      <w:pgSz w:w="12240" w:h="15840"/>
      <w:pgMar w:top="1417" w:right="1701" w:bottom="1417" w:left="1701" w:header="708" w:footer="708"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6D7"/>
    <w:multiLevelType w:val="hybridMultilevel"/>
    <w:tmpl w:val="12349792"/>
    <w:lvl w:ilvl="0" w:tplc="180A0015">
      <w:start w:val="1"/>
      <w:numFmt w:val="upperLetter"/>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10607374"/>
    <w:multiLevelType w:val="hybridMultilevel"/>
    <w:tmpl w:val="E4B8FEA6"/>
    <w:lvl w:ilvl="0" w:tplc="180A000F">
      <w:start w:val="1"/>
      <w:numFmt w:val="decimal"/>
      <w:lvlText w:val="%1."/>
      <w:lvlJc w:val="left"/>
      <w:pPr>
        <w:ind w:left="360" w:hanging="360"/>
      </w:pPr>
    </w:lvl>
    <w:lvl w:ilvl="1" w:tplc="180A0019">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 w15:restartNumberingAfterBreak="0">
    <w:nsid w:val="118B46C0"/>
    <w:multiLevelType w:val="hybridMultilevel"/>
    <w:tmpl w:val="ED78D976"/>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44BE7039"/>
    <w:multiLevelType w:val="hybridMultilevel"/>
    <w:tmpl w:val="33C43A74"/>
    <w:lvl w:ilvl="0" w:tplc="180A000F">
      <w:start w:val="1"/>
      <w:numFmt w:val="decimal"/>
      <w:lvlText w:val="%1."/>
      <w:lvlJc w:val="left"/>
      <w:pPr>
        <w:ind w:left="643" w:hanging="360"/>
      </w:pPr>
    </w:lvl>
    <w:lvl w:ilvl="1" w:tplc="180A0019" w:tentative="1">
      <w:start w:val="1"/>
      <w:numFmt w:val="lowerLetter"/>
      <w:lvlText w:val="%2."/>
      <w:lvlJc w:val="left"/>
      <w:pPr>
        <w:ind w:left="2160" w:hanging="360"/>
      </w:pPr>
    </w:lvl>
    <w:lvl w:ilvl="2" w:tplc="180A001B" w:tentative="1">
      <w:start w:val="1"/>
      <w:numFmt w:val="lowerRoman"/>
      <w:lvlText w:val="%3."/>
      <w:lvlJc w:val="right"/>
      <w:pPr>
        <w:ind w:left="2880" w:hanging="180"/>
      </w:pPr>
    </w:lvl>
    <w:lvl w:ilvl="3" w:tplc="180A000F" w:tentative="1">
      <w:start w:val="1"/>
      <w:numFmt w:val="decimal"/>
      <w:lvlText w:val="%4."/>
      <w:lvlJc w:val="left"/>
      <w:pPr>
        <w:ind w:left="3600" w:hanging="360"/>
      </w:pPr>
    </w:lvl>
    <w:lvl w:ilvl="4" w:tplc="180A0019" w:tentative="1">
      <w:start w:val="1"/>
      <w:numFmt w:val="lowerLetter"/>
      <w:lvlText w:val="%5."/>
      <w:lvlJc w:val="left"/>
      <w:pPr>
        <w:ind w:left="4320" w:hanging="360"/>
      </w:pPr>
    </w:lvl>
    <w:lvl w:ilvl="5" w:tplc="180A001B" w:tentative="1">
      <w:start w:val="1"/>
      <w:numFmt w:val="lowerRoman"/>
      <w:lvlText w:val="%6."/>
      <w:lvlJc w:val="right"/>
      <w:pPr>
        <w:ind w:left="5040" w:hanging="180"/>
      </w:pPr>
    </w:lvl>
    <w:lvl w:ilvl="6" w:tplc="180A000F" w:tentative="1">
      <w:start w:val="1"/>
      <w:numFmt w:val="decimal"/>
      <w:lvlText w:val="%7."/>
      <w:lvlJc w:val="left"/>
      <w:pPr>
        <w:ind w:left="5760" w:hanging="360"/>
      </w:pPr>
    </w:lvl>
    <w:lvl w:ilvl="7" w:tplc="180A0019" w:tentative="1">
      <w:start w:val="1"/>
      <w:numFmt w:val="lowerLetter"/>
      <w:lvlText w:val="%8."/>
      <w:lvlJc w:val="left"/>
      <w:pPr>
        <w:ind w:left="6480" w:hanging="360"/>
      </w:pPr>
    </w:lvl>
    <w:lvl w:ilvl="8" w:tplc="180A001B" w:tentative="1">
      <w:start w:val="1"/>
      <w:numFmt w:val="lowerRoman"/>
      <w:lvlText w:val="%9."/>
      <w:lvlJc w:val="right"/>
      <w:pPr>
        <w:ind w:left="7200" w:hanging="180"/>
      </w:pPr>
    </w:lvl>
  </w:abstractNum>
  <w:abstractNum w:abstractNumId="4" w15:restartNumberingAfterBreak="0">
    <w:nsid w:val="4B67628D"/>
    <w:multiLevelType w:val="hybridMultilevel"/>
    <w:tmpl w:val="244E0816"/>
    <w:lvl w:ilvl="0" w:tplc="180A0001">
      <w:start w:val="1"/>
      <w:numFmt w:val="bullet"/>
      <w:lvlText w:val=""/>
      <w:lvlJc w:val="left"/>
      <w:pPr>
        <w:ind w:left="1080" w:hanging="360"/>
      </w:pPr>
      <w:rPr>
        <w:rFonts w:ascii="Symbol" w:hAnsi="Symbol"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5" w15:restartNumberingAfterBreak="0">
    <w:nsid w:val="6F765F02"/>
    <w:multiLevelType w:val="hybridMultilevel"/>
    <w:tmpl w:val="AACA820C"/>
    <w:lvl w:ilvl="0" w:tplc="18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2150601">
    <w:abstractNumId w:val="3"/>
  </w:num>
  <w:num w:numId="2" w16cid:durableId="34161475">
    <w:abstractNumId w:val="2"/>
  </w:num>
  <w:num w:numId="3" w16cid:durableId="279141862">
    <w:abstractNumId w:val="1"/>
  </w:num>
  <w:num w:numId="4" w16cid:durableId="1400790986">
    <w:abstractNumId w:val="0"/>
  </w:num>
  <w:num w:numId="5" w16cid:durableId="610555834">
    <w:abstractNumId w:val="5"/>
  </w:num>
  <w:num w:numId="6" w16cid:durableId="10303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2D"/>
    <w:rsid w:val="000F40C2"/>
    <w:rsid w:val="001A67B3"/>
    <w:rsid w:val="001F3E0C"/>
    <w:rsid w:val="002262F0"/>
    <w:rsid w:val="00321025"/>
    <w:rsid w:val="003A008C"/>
    <w:rsid w:val="009F59C2"/>
    <w:rsid w:val="00A15707"/>
    <w:rsid w:val="00A50C1B"/>
    <w:rsid w:val="00B1192D"/>
    <w:rsid w:val="00B5613B"/>
    <w:rsid w:val="00C34D02"/>
    <w:rsid w:val="00C97A45"/>
    <w:rsid w:val="00D4588C"/>
    <w:rsid w:val="00E0133D"/>
    <w:rsid w:val="00E238AE"/>
    <w:rsid w:val="00F53B36"/>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0E65"/>
  <w15:chartTrackingRefBased/>
  <w15:docId w15:val="{E3456325-A718-4E70-802C-0FB0205E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92D"/>
  </w:style>
  <w:style w:type="paragraph" w:styleId="Ttulo1">
    <w:name w:val="heading 1"/>
    <w:basedOn w:val="Normal"/>
    <w:next w:val="Normal"/>
    <w:link w:val="Ttulo1Car"/>
    <w:uiPriority w:val="9"/>
    <w:qFormat/>
    <w:rsid w:val="00B11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1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19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19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19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19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19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19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19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19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19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19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19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19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19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19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19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192D"/>
    <w:rPr>
      <w:rFonts w:eastAsiaTheme="majorEastAsia" w:cstheme="majorBidi"/>
      <w:color w:val="272727" w:themeColor="text1" w:themeTint="D8"/>
    </w:rPr>
  </w:style>
  <w:style w:type="paragraph" w:styleId="Ttulo">
    <w:name w:val="Title"/>
    <w:basedOn w:val="Normal"/>
    <w:next w:val="Normal"/>
    <w:link w:val="TtuloCar"/>
    <w:uiPriority w:val="10"/>
    <w:qFormat/>
    <w:rsid w:val="00B11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19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19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19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192D"/>
    <w:pPr>
      <w:spacing w:before="160"/>
      <w:jc w:val="center"/>
    </w:pPr>
    <w:rPr>
      <w:i/>
      <w:iCs/>
      <w:color w:val="404040" w:themeColor="text1" w:themeTint="BF"/>
    </w:rPr>
  </w:style>
  <w:style w:type="character" w:customStyle="1" w:styleId="CitaCar">
    <w:name w:val="Cita Car"/>
    <w:basedOn w:val="Fuentedeprrafopredeter"/>
    <w:link w:val="Cita"/>
    <w:uiPriority w:val="29"/>
    <w:rsid w:val="00B1192D"/>
    <w:rPr>
      <w:i/>
      <w:iCs/>
      <w:color w:val="404040" w:themeColor="text1" w:themeTint="BF"/>
    </w:rPr>
  </w:style>
  <w:style w:type="paragraph" w:styleId="Prrafodelista">
    <w:name w:val="List Paragraph"/>
    <w:basedOn w:val="Normal"/>
    <w:uiPriority w:val="34"/>
    <w:qFormat/>
    <w:rsid w:val="00B1192D"/>
    <w:pPr>
      <w:ind w:left="720"/>
      <w:contextualSpacing/>
    </w:pPr>
  </w:style>
  <w:style w:type="character" w:styleId="nfasisintenso">
    <w:name w:val="Intense Emphasis"/>
    <w:basedOn w:val="Fuentedeprrafopredeter"/>
    <w:uiPriority w:val="21"/>
    <w:qFormat/>
    <w:rsid w:val="00B1192D"/>
    <w:rPr>
      <w:i/>
      <w:iCs/>
      <w:color w:val="0F4761" w:themeColor="accent1" w:themeShade="BF"/>
    </w:rPr>
  </w:style>
  <w:style w:type="paragraph" w:styleId="Citadestacada">
    <w:name w:val="Intense Quote"/>
    <w:basedOn w:val="Normal"/>
    <w:next w:val="Normal"/>
    <w:link w:val="CitadestacadaCar"/>
    <w:uiPriority w:val="30"/>
    <w:qFormat/>
    <w:rsid w:val="00B11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192D"/>
    <w:rPr>
      <w:i/>
      <w:iCs/>
      <w:color w:val="0F4761" w:themeColor="accent1" w:themeShade="BF"/>
    </w:rPr>
  </w:style>
  <w:style w:type="character" w:styleId="Referenciaintensa">
    <w:name w:val="Intense Reference"/>
    <w:basedOn w:val="Fuentedeprrafopredeter"/>
    <w:uiPriority w:val="32"/>
    <w:qFormat/>
    <w:rsid w:val="00B1192D"/>
    <w:rPr>
      <w:b/>
      <w:bCs/>
      <w:smallCaps/>
      <w:color w:val="0F4761" w:themeColor="accent1" w:themeShade="BF"/>
      <w:spacing w:val="5"/>
    </w:rPr>
  </w:style>
  <w:style w:type="character" w:styleId="Hipervnculo">
    <w:name w:val="Hyperlink"/>
    <w:basedOn w:val="Fuentedeprrafopredeter"/>
    <w:uiPriority w:val="99"/>
    <w:unhideWhenUsed/>
    <w:rsid w:val="009F59C2"/>
    <w:rPr>
      <w:color w:val="467886" w:themeColor="hyperlink"/>
      <w:u w:val="single"/>
    </w:rPr>
  </w:style>
  <w:style w:type="character" w:styleId="Mencinsinresolver">
    <w:name w:val="Unresolved Mention"/>
    <w:basedOn w:val="Fuentedeprrafopredeter"/>
    <w:uiPriority w:val="99"/>
    <w:semiHidden/>
    <w:unhideWhenUsed/>
    <w:rsid w:val="009F59C2"/>
    <w:rPr>
      <w:color w:val="605E5C"/>
      <w:shd w:val="clear" w:color="auto" w:fill="E1DFDD"/>
    </w:rPr>
  </w:style>
  <w:style w:type="paragraph" w:styleId="NormalWeb">
    <w:name w:val="Normal (Web)"/>
    <w:basedOn w:val="Normal"/>
    <w:uiPriority w:val="99"/>
    <w:unhideWhenUsed/>
    <w:rsid w:val="009F59C2"/>
    <w:pPr>
      <w:spacing w:before="100" w:beforeAutospacing="1" w:after="100" w:afterAutospacing="1" w:line="240" w:lineRule="auto"/>
    </w:pPr>
    <w:rPr>
      <w:rFonts w:ascii="Times New Roman" w:eastAsia="Times New Roman" w:hAnsi="Times New Roman" w:cs="Times New Roman"/>
      <w:kern w:val="0"/>
      <w:sz w:val="24"/>
      <w:szCs w:val="24"/>
      <w:lang w:eastAsia="es-PA"/>
      <w14:ligatures w14:val="none"/>
    </w:rPr>
  </w:style>
  <w:style w:type="character" w:customStyle="1" w:styleId="url">
    <w:name w:val="url"/>
    <w:basedOn w:val="Fuentedeprrafopredeter"/>
    <w:rsid w:val="009F5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aurum-informatica.es/blog/cableado-de-red-tipo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flukenetworks.com/knowledge-base/application-or-standards-articles-copper/differences-between-wiring-codes-t568a-v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thenetworkinstallers.com/es/blog/clasificaciones-de-gatos-para-ether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927</Words>
  <Characters>5100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RUIZ</dc:creator>
  <cp:keywords/>
  <dc:description/>
  <cp:lastModifiedBy>RENE RUIZ</cp:lastModifiedBy>
  <cp:revision>5</cp:revision>
  <cp:lastPrinted>2025-09-04T13:41:00Z</cp:lastPrinted>
  <dcterms:created xsi:type="dcterms:W3CDTF">2025-09-04T03:29:00Z</dcterms:created>
  <dcterms:modified xsi:type="dcterms:W3CDTF">2025-09-04T13:41:00Z</dcterms:modified>
</cp:coreProperties>
</file>