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Segoe UI" w:hAnsi="Segoe UI"/>
          <w:b/>
          <w:sz w:val="22"/>
        </w:rPr>
        <w:t>Nombre de Documento: Minuta de Reunión de Aceptación de Impactos de Requerimientos - Diversiones ISOF</w:t>
      </w:r>
    </w:p>
    <w:p>
      <w:pPr>
        <w:spacing w:before="0" w:after="240" w:line="276" w:lineRule="auto"/>
      </w:pPr>
      <w:r>
        <w:rPr>
          <w:rFonts w:ascii="Segoe UI" w:hAnsi="Segoe UI"/>
          <w:b/>
          <w:sz w:val="22"/>
        </w:rPr>
        <w:t>Clasificación de Datos: Confidencial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Restricciones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La información contenida en la totalidad de este documento constituye un secreto de marca y/o información de Diversiones ISOF y deberá tratarse de acuerdo con las Decisiones, Políticas y Procesos vigentes en la organización.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El presente documento contiene información que es confidencial y también puede contener información privilegiada, propiedad de Diversiones ISOF, S.A. de C.V. Cualquier distribución, copia, lucro y/o uso de cualquier tipo del mismo o la información que contiene está estrictamente prohibida.</w:t>
      </w: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Tabla de Revisión</w:t>
      </w:r>
    </w:p>
    <w:p>
      <w:pPr>
        <w:spacing w:before="0" w:after="120" w:line="276" w:lineRule="auto"/>
      </w:pPr>
      <w:r>
        <w:rPr>
          <w:rFonts w:ascii="Segoe UI" w:hAnsi="Segoe UI"/>
          <w:b w:val="0"/>
          <w:sz w:val="22"/>
        </w:rPr>
        <w:t>La siguiente tabla enlista las revisiones realizadas a este documento. Debe utilizarse para describir los cambios y adiciones cada vez que este documento vuelva a ser publicado.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Número Versión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Versión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Tipo Cambio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Dueño/Autor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Aprobado por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Revisión Expiración</w:t>
            </w:r>
          </w:p>
        </w:tc>
      </w:tr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1.0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08/06/2026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Creación del Documento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08/06/2027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Datos de la Reunión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Reunión #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Objetivo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de Elaboración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6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Evaluación de impacto técnico para devoluciones parciales e inventario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25/06/2026</w:t>
            </w:r>
          </w:p>
        </w:tc>
      </w:tr>
    </w:tbl>
    <w:p>
      <w:pP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Lugar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Hora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Convocada por: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UAdeO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25/06/2026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13:00 Hrs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Carrasco Quintero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Asistentes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Rol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Rol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Líder de Proyecto / DBA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Frontend Developer / Arquitecto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Valenzuela de la Rocha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Backend Developer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Carrasco Quintero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Analista y QA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Agenda de la Reunión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Agenda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Duración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Presentación del nuevo requerimiento de 'Devoluciones Parciales de Mobiliario'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Carrasco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15 Minutos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Análisis de impacto en base de datos y lógica del Backend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/ Jesus Enrique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20 Minutos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Impacto en diseño de interfaz de usuario (ver-reservaciones.html)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20 Minutos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Estimación de impacto en tiempos de entrega y cronograma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15 Minutos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Resultados de la Reunión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Acuerdos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Se aprueba el requerimiento de devoluciones parciales para permitir el retorno parcial de productos rentados.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El Backend en C# añadirá un campo de 'CantidadDevuelta' en DetalleReservaciones e integrará la validación transaccional.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El Frontend en ver-reservaciones.html añadirá un modal interactivo para devoluciones parciales.</w:t>
            </w:r>
          </w:p>
        </w:tc>
      </w:tr>
      <w:tr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468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El impacto total en tiempo estimado es de 3 días adicionales de desarrollo, que se absorberán en la holgura del proyecto.</w:t>
            </w:r>
          </w:p>
        </w:tc>
      </w:tr>
    </w:tbl>
    <w:p>
      <w:pPr>
        <w:spacing w:after="160"/>
      </w:pPr>
    </w:p>
    <w:p>
      <w:pPr>
        <w:keepNext/>
        <w:spacing w:before="240" w:after="120"/>
      </w:pPr>
      <w:r>
        <w:rPr>
          <w:rFonts w:ascii="Segoe UI" w:hAnsi="Segoe UI"/>
          <w:b/>
          <w:color w:val="1B365D"/>
          <w:sz w:val="24"/>
        </w:rPr>
        <w:t>Acciones Pendientes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#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Acción Pendiente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1B365D"/>
          </w:tcPr>
          <w:p>
            <w:pPr>
              <w:spacing w:before="80" w:after="80"/>
            </w:pPr>
            <w:r>
              <w:rPr>
                <w:rFonts w:ascii="Segoe UI" w:hAnsi="Segoe UI"/>
                <w:b/>
                <w:color w:val="FFFFFF"/>
                <w:sz w:val="19"/>
              </w:rPr>
              <w:t>Fecha Vencimiento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Modificar las tablas y procedimientos almacenados en base de datos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Paul Urias Samano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28/06/2026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Modificar servicio de negocio de Reservaciones en el Backend C#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Jesus Enrique Valenzuela de la Rocha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29/06/2026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Desarrollar componentes visuales y eventos fetch en el Frontend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Jose Carlos Sanchez Castro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fill="F9FAFB"/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30/06/2026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Actualizar casos de prueba y ejecutar suites de validación concurrentes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Gael Fernando Carrasco Quintero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80" w:after="80"/>
            </w:pPr>
            <w:r>
              <w:rPr>
                <w:rFonts w:ascii="Segoe UI" w:hAnsi="Segoe UI"/>
                <w:sz w:val="19"/>
              </w:rPr>
              <w:t>01/07/2026</w:t>
            </w:r>
          </w:p>
        </w:tc>
      </w:tr>
    </w:tbl>
    <w:p>
      <w:pPr>
        <w:spacing w:after="16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