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BE" w:rsidRPr="002D6D0D" w:rsidRDefault="001D03BE" w:rsidP="00B165F0">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Time</w:t>
      </w:r>
      <w:r w:rsidRPr="002D6D0D">
        <w:rPr>
          <w:rFonts w:ascii="Arial" w:hAnsi="Arial" w:cs="Arial"/>
          <w:color w:val="C00000"/>
          <w:sz w:val="20"/>
          <w:szCs w:val="20"/>
        </w:rPr>
        <w:t xml:space="preserve"> series </w:t>
      </w:r>
      <w:r w:rsidRPr="002D6D0D">
        <w:rPr>
          <w:rFonts w:ascii="Arial" w:hAnsi="Arial" w:cs="Arial"/>
          <w:color w:val="C00000"/>
          <w:sz w:val="20"/>
          <w:szCs w:val="20"/>
        </w:rPr>
        <w:t>forecasting</w:t>
      </w:r>
    </w:p>
    <w:p w:rsidR="001D03BE" w:rsidRPr="002D6D0D" w:rsidRDefault="001D03BE" w:rsidP="001D03BE">
      <w:pPr>
        <w:rPr>
          <w:rFonts w:ascii="Arial" w:hAnsi="Arial" w:cs="Arial"/>
          <w:sz w:val="20"/>
          <w:szCs w:val="20"/>
        </w:rPr>
      </w:pPr>
      <w:r w:rsidRPr="002D6D0D">
        <w:rPr>
          <w:rFonts w:ascii="Arial" w:hAnsi="Arial" w:cs="Arial"/>
          <w:sz w:val="20"/>
          <w:szCs w:val="20"/>
        </w:rPr>
        <w:t>Time series forecasting is the use of a model to predict future values based on previously observed values.</w:t>
      </w:r>
    </w:p>
    <w:p w:rsidR="00B165F0" w:rsidRPr="002D6D0D" w:rsidRDefault="00B165F0" w:rsidP="00B165F0">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 xml:space="preserve">Business Problem </w:t>
      </w:r>
    </w:p>
    <w:p w:rsidR="001D03BE" w:rsidRPr="002D6D0D" w:rsidRDefault="001D03BE">
      <w:pPr>
        <w:rPr>
          <w:rFonts w:ascii="Arial" w:hAnsi="Arial" w:cs="Arial"/>
          <w:sz w:val="20"/>
          <w:szCs w:val="20"/>
        </w:rPr>
      </w:pPr>
      <w:r w:rsidRPr="002D6D0D">
        <w:rPr>
          <w:rFonts w:ascii="Arial" w:hAnsi="Arial" w:cs="Arial"/>
          <w:noProof/>
          <w:sz w:val="20"/>
          <w:szCs w:val="20"/>
        </w:rPr>
        <w:drawing>
          <wp:inline distT="0" distB="0" distL="0" distR="0" wp14:anchorId="5AACE370" wp14:editId="359E1C00">
            <wp:extent cx="5833607" cy="3070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35587" cy="3071788"/>
                    </a:xfrm>
                    <a:prstGeom prst="rect">
                      <a:avLst/>
                    </a:prstGeom>
                  </pic:spPr>
                </pic:pic>
              </a:graphicData>
            </a:graphic>
          </wp:inline>
        </w:drawing>
      </w:r>
    </w:p>
    <w:p w:rsidR="001D03BE" w:rsidRPr="002D6D0D" w:rsidRDefault="001D03BE">
      <w:pPr>
        <w:rPr>
          <w:rFonts w:ascii="Arial" w:hAnsi="Arial" w:cs="Arial"/>
          <w:sz w:val="20"/>
          <w:szCs w:val="20"/>
        </w:rPr>
      </w:pPr>
      <w:r w:rsidRPr="002D6D0D">
        <w:rPr>
          <w:rFonts w:ascii="Arial" w:hAnsi="Arial" w:cs="Arial"/>
          <w:sz w:val="20"/>
          <w:szCs w:val="20"/>
        </w:rPr>
        <w:t>ETS: E</w:t>
      </w:r>
      <w:r w:rsidRPr="002D6D0D">
        <w:rPr>
          <w:rFonts w:ascii="Arial" w:hAnsi="Arial" w:cs="Arial"/>
          <w:sz w:val="20"/>
          <w:szCs w:val="20"/>
        </w:rPr>
        <w:t>xp</w:t>
      </w:r>
      <w:r w:rsidRPr="002D6D0D">
        <w:rPr>
          <w:rFonts w:ascii="Arial" w:hAnsi="Arial" w:cs="Arial"/>
          <w:sz w:val="20"/>
          <w:szCs w:val="20"/>
        </w:rPr>
        <w:t>onential S</w:t>
      </w:r>
      <w:r w:rsidRPr="002D6D0D">
        <w:rPr>
          <w:rFonts w:ascii="Arial" w:hAnsi="Arial" w:cs="Arial"/>
          <w:sz w:val="20"/>
          <w:szCs w:val="20"/>
        </w:rPr>
        <w:t>moothing</w:t>
      </w:r>
    </w:p>
    <w:p w:rsidR="001D03BE" w:rsidRPr="002D6D0D" w:rsidRDefault="001D03BE">
      <w:pPr>
        <w:rPr>
          <w:rFonts w:ascii="Arial" w:hAnsi="Arial" w:cs="Arial"/>
          <w:sz w:val="20"/>
          <w:szCs w:val="20"/>
        </w:rPr>
      </w:pPr>
      <w:r w:rsidRPr="002D6D0D">
        <w:rPr>
          <w:rFonts w:ascii="Arial" w:hAnsi="Arial" w:cs="Arial"/>
          <w:sz w:val="20"/>
          <w:szCs w:val="20"/>
        </w:rPr>
        <w:t>ARIMA:  Autoregressive Integrated Moving A</w:t>
      </w:r>
      <w:r w:rsidRPr="002D6D0D">
        <w:rPr>
          <w:rFonts w:ascii="Arial" w:hAnsi="Arial" w:cs="Arial"/>
          <w:sz w:val="20"/>
          <w:szCs w:val="20"/>
        </w:rPr>
        <w:t>verage</w:t>
      </w:r>
    </w:p>
    <w:p w:rsidR="00B165F0" w:rsidRPr="002D6D0D" w:rsidRDefault="00B165F0">
      <w:pPr>
        <w:rPr>
          <w:rFonts w:ascii="Arial" w:hAnsi="Arial" w:cs="Arial"/>
          <w:sz w:val="20"/>
          <w:szCs w:val="20"/>
        </w:rPr>
      </w:pPr>
    </w:p>
    <w:p w:rsidR="00B165F0" w:rsidRPr="002D6D0D" w:rsidRDefault="00B165F0" w:rsidP="00B165F0">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Attributes of a Time Series</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It's over a continuous time interval</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 xml:space="preserve">There are </w:t>
      </w:r>
      <w:r w:rsidRPr="002D6D0D">
        <w:rPr>
          <w:rFonts w:ascii="Arial" w:hAnsi="Arial" w:cs="Arial"/>
          <w:sz w:val="20"/>
          <w:szCs w:val="20"/>
          <w:highlight w:val="yellow"/>
        </w:rPr>
        <w:t>sequential</w:t>
      </w:r>
      <w:r w:rsidRPr="002D6D0D">
        <w:rPr>
          <w:rFonts w:ascii="Arial" w:hAnsi="Arial" w:cs="Arial"/>
          <w:sz w:val="20"/>
          <w:szCs w:val="20"/>
        </w:rPr>
        <w:t xml:space="preserve"> measurements across that interval</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There is equal spacing between every two consecutive measurements</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Each time unit within the time interval has at most one data point</w:t>
      </w:r>
    </w:p>
    <w:p w:rsidR="00B165F0" w:rsidRPr="002D6D0D" w:rsidRDefault="00B165F0" w:rsidP="00B165F0">
      <w:pPr>
        <w:numPr>
          <w:ilvl w:val="0"/>
          <w:numId w:val="4"/>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Order Matters: There is a dependency on time and changing the order could change the meaning of the data.</w:t>
      </w:r>
    </w:p>
    <w:p w:rsidR="00B165F0" w:rsidRPr="002D6D0D" w:rsidRDefault="00B165F0" w:rsidP="00B165F0">
      <w:pPr>
        <w:shd w:val="clear" w:color="auto" w:fill="FFFFFF"/>
        <w:spacing w:after="0" w:line="240" w:lineRule="auto"/>
        <w:textAlignment w:val="baseline"/>
        <w:rPr>
          <w:rFonts w:ascii="Arial" w:hAnsi="Arial" w:cs="Arial"/>
          <w:sz w:val="20"/>
          <w:szCs w:val="20"/>
        </w:rPr>
      </w:pPr>
    </w:p>
    <w:p w:rsidR="00B165F0" w:rsidRPr="002D6D0D" w:rsidRDefault="00B165F0" w:rsidP="00B165F0">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Simple Exponential Smoothing in Excel</w:t>
      </w:r>
    </w:p>
    <w:p w:rsidR="00B165F0" w:rsidRPr="002D6D0D" w:rsidRDefault="00B165F0" w:rsidP="00B165F0">
      <w:pPr>
        <w:shd w:val="clear" w:color="auto" w:fill="FFFFFF"/>
        <w:spacing w:after="0" w:line="240" w:lineRule="auto"/>
        <w:textAlignment w:val="baseline"/>
        <w:rPr>
          <w:rFonts w:ascii="Arial" w:hAnsi="Arial" w:cs="Arial"/>
          <w:sz w:val="20"/>
          <w:szCs w:val="20"/>
        </w:rPr>
      </w:pPr>
    </w:p>
    <w:p w:rsidR="00B165F0" w:rsidRPr="002D6D0D" w:rsidRDefault="00B165F0" w:rsidP="00B165F0">
      <w:pPr>
        <w:shd w:val="clear" w:color="auto" w:fill="FFFFFF"/>
        <w:spacing w:after="0" w:line="240" w:lineRule="auto"/>
        <w:textAlignment w:val="baseline"/>
        <w:rPr>
          <w:rFonts w:ascii="Arial" w:hAnsi="Arial" w:cs="Arial"/>
          <w:sz w:val="20"/>
          <w:szCs w:val="20"/>
        </w:rPr>
      </w:pPr>
      <w:hyperlink r:id="rId6" w:history="1">
        <w:r w:rsidRPr="002D6D0D">
          <w:rPr>
            <w:rStyle w:val="Hyperlink"/>
            <w:rFonts w:ascii="Arial" w:hAnsi="Arial" w:cs="Arial"/>
            <w:color w:val="auto"/>
            <w:sz w:val="20"/>
            <w:szCs w:val="20"/>
          </w:rPr>
          <w:t>http://www.excel-easy.com/examples/exponential-smoothing.html</w:t>
        </w:r>
      </w:hyperlink>
      <w:r w:rsidRPr="002D6D0D">
        <w:rPr>
          <w:rFonts w:ascii="Arial" w:hAnsi="Arial" w:cs="Arial"/>
          <w:sz w:val="20"/>
          <w:szCs w:val="20"/>
        </w:rPr>
        <w:br/>
      </w:r>
    </w:p>
    <w:p w:rsidR="00B165F0" w:rsidRPr="002D6D0D" w:rsidRDefault="00B165F0" w:rsidP="00E728BE">
      <w:pPr>
        <w:pStyle w:val="ListParagraph"/>
        <w:rPr>
          <w:rFonts w:ascii="Arial" w:hAnsi="Arial" w:cs="Arial"/>
          <w:sz w:val="20"/>
          <w:szCs w:val="20"/>
        </w:rPr>
      </w:pPr>
    </w:p>
    <w:p w:rsidR="00E728BE" w:rsidRPr="002D6D0D" w:rsidRDefault="00E728BE" w:rsidP="00E728BE">
      <w:pPr>
        <w:pStyle w:val="ListParagraph"/>
        <w:numPr>
          <w:ilvl w:val="0"/>
          <w:numId w:val="5"/>
        </w:numPr>
        <w:rPr>
          <w:rFonts w:ascii="Arial" w:hAnsi="Arial" w:cs="Arial"/>
          <w:sz w:val="20"/>
          <w:szCs w:val="20"/>
        </w:rPr>
      </w:pPr>
      <w:r w:rsidRPr="002D6D0D">
        <w:rPr>
          <w:rFonts w:ascii="Arial" w:hAnsi="Arial" w:cs="Arial"/>
          <w:sz w:val="20"/>
          <w:szCs w:val="20"/>
        </w:rPr>
        <w:t>Time Series Components</w:t>
      </w:r>
    </w:p>
    <w:p w:rsidR="00B165F0" w:rsidRPr="002D6D0D" w:rsidRDefault="00E728BE" w:rsidP="00E728BE">
      <w:pPr>
        <w:pStyle w:val="ListParagraph"/>
        <w:numPr>
          <w:ilvl w:val="0"/>
          <w:numId w:val="6"/>
        </w:numPr>
        <w:shd w:val="clear" w:color="auto" w:fill="FFFFFF"/>
        <w:spacing w:after="0" w:line="240" w:lineRule="auto"/>
        <w:textAlignment w:val="baseline"/>
        <w:rPr>
          <w:rFonts w:ascii="Arial" w:hAnsi="Arial" w:cs="Arial"/>
          <w:sz w:val="20"/>
          <w:szCs w:val="20"/>
        </w:rPr>
      </w:pPr>
      <w:r w:rsidRPr="002D6D0D">
        <w:rPr>
          <w:rFonts w:ascii="Arial" w:hAnsi="Arial" w:cs="Arial"/>
          <w:sz w:val="20"/>
          <w:szCs w:val="20"/>
        </w:rPr>
        <w:t>Trend (uptrend, downtrend, horizontal trend)</w:t>
      </w:r>
    </w:p>
    <w:p w:rsidR="00E728BE" w:rsidRPr="002D6D0D" w:rsidRDefault="00E728BE" w:rsidP="00E728BE">
      <w:pPr>
        <w:pStyle w:val="ListParagraph"/>
        <w:numPr>
          <w:ilvl w:val="0"/>
          <w:numId w:val="6"/>
        </w:numPr>
        <w:shd w:val="clear" w:color="auto" w:fill="FFFFFF"/>
        <w:spacing w:after="0" w:line="240" w:lineRule="auto"/>
        <w:textAlignment w:val="baseline"/>
        <w:rPr>
          <w:rFonts w:ascii="Arial" w:hAnsi="Arial" w:cs="Arial"/>
          <w:sz w:val="20"/>
          <w:szCs w:val="20"/>
        </w:rPr>
      </w:pPr>
      <w:r w:rsidRPr="002D6D0D">
        <w:rPr>
          <w:rFonts w:ascii="Arial" w:hAnsi="Arial" w:cs="Arial"/>
          <w:sz w:val="20"/>
          <w:szCs w:val="20"/>
        </w:rPr>
        <w:t xml:space="preserve">Seasonal pattern </w:t>
      </w:r>
    </w:p>
    <w:p w:rsidR="00E728BE" w:rsidRPr="002D6D0D" w:rsidRDefault="00E728BE" w:rsidP="00E728BE">
      <w:pPr>
        <w:pStyle w:val="ListParagraph"/>
        <w:numPr>
          <w:ilvl w:val="0"/>
          <w:numId w:val="6"/>
        </w:numPr>
        <w:shd w:val="clear" w:color="auto" w:fill="FFFFFF"/>
        <w:spacing w:after="0" w:line="240" w:lineRule="auto"/>
        <w:textAlignment w:val="baseline"/>
        <w:rPr>
          <w:rFonts w:ascii="Arial" w:hAnsi="Arial" w:cs="Arial"/>
          <w:sz w:val="20"/>
          <w:szCs w:val="20"/>
        </w:rPr>
      </w:pPr>
      <w:r w:rsidRPr="002D6D0D">
        <w:rPr>
          <w:rFonts w:ascii="Arial" w:hAnsi="Arial" w:cs="Arial"/>
          <w:sz w:val="20"/>
          <w:szCs w:val="20"/>
        </w:rPr>
        <w:t xml:space="preserve">Cyclical pattern </w:t>
      </w:r>
    </w:p>
    <w:p w:rsidR="00E728BE" w:rsidRPr="002D6D0D" w:rsidRDefault="00E728BE" w:rsidP="00E728BE">
      <w:pPr>
        <w:pStyle w:val="ListParagraph"/>
        <w:shd w:val="clear" w:color="auto" w:fill="FFFFFF"/>
        <w:spacing w:after="0" w:line="240" w:lineRule="auto"/>
        <w:textAlignment w:val="baseline"/>
        <w:rPr>
          <w:rFonts w:ascii="Arial" w:hAnsi="Arial" w:cs="Arial"/>
          <w:b/>
          <w:sz w:val="20"/>
          <w:szCs w:val="20"/>
        </w:rPr>
      </w:pPr>
      <w:r w:rsidRPr="002D6D0D">
        <w:rPr>
          <w:rFonts w:ascii="Arial" w:hAnsi="Arial" w:cs="Arial"/>
          <w:sz w:val="20"/>
          <w:szCs w:val="20"/>
          <w:shd w:val="clear" w:color="auto" w:fill="FFFFFF"/>
        </w:rPr>
        <w:t xml:space="preserve">Seasonality is always of a fixed and known period. Hence, seasonal time series </w:t>
      </w:r>
      <w:proofErr w:type="gramStart"/>
      <w:r w:rsidRPr="002D6D0D">
        <w:rPr>
          <w:rFonts w:ascii="Arial" w:hAnsi="Arial" w:cs="Arial"/>
          <w:sz w:val="20"/>
          <w:szCs w:val="20"/>
          <w:shd w:val="clear" w:color="auto" w:fill="FFFFFF"/>
        </w:rPr>
        <w:t>are sometimes called</w:t>
      </w:r>
      <w:proofErr w:type="gramEnd"/>
      <w:r w:rsidRPr="002D6D0D">
        <w:rPr>
          <w:rFonts w:ascii="Arial" w:hAnsi="Arial" w:cs="Arial"/>
          <w:sz w:val="20"/>
          <w:szCs w:val="20"/>
          <w:shd w:val="clear" w:color="auto" w:fill="FFFFFF"/>
        </w:rPr>
        <w:t xml:space="preserve"> periodic time series. A</w:t>
      </w:r>
      <w:r w:rsidRPr="002D6D0D">
        <w:rPr>
          <w:rStyle w:val="apple-converted-space"/>
          <w:rFonts w:ascii="Arial" w:hAnsi="Arial" w:cs="Arial"/>
          <w:sz w:val="20"/>
          <w:szCs w:val="20"/>
          <w:shd w:val="clear" w:color="auto" w:fill="FFFFFF"/>
        </w:rPr>
        <w:t> </w:t>
      </w:r>
      <w:r w:rsidRPr="002D6D0D">
        <w:rPr>
          <w:rFonts w:ascii="Arial" w:hAnsi="Arial" w:cs="Arial"/>
          <w:b/>
          <w:bCs/>
          <w:sz w:val="20"/>
          <w:szCs w:val="20"/>
          <w:shd w:val="clear" w:color="auto" w:fill="FFFFFF"/>
        </w:rPr>
        <w:t>cyclic pattern</w:t>
      </w:r>
      <w:r w:rsidRPr="002D6D0D">
        <w:rPr>
          <w:rStyle w:val="apple-converted-space"/>
          <w:rFonts w:ascii="Arial" w:hAnsi="Arial" w:cs="Arial"/>
          <w:sz w:val="20"/>
          <w:szCs w:val="20"/>
          <w:shd w:val="clear" w:color="auto" w:fill="FFFFFF"/>
        </w:rPr>
        <w:t> </w:t>
      </w:r>
      <w:r w:rsidRPr="002D6D0D">
        <w:rPr>
          <w:rFonts w:ascii="Arial" w:hAnsi="Arial" w:cs="Arial"/>
          <w:sz w:val="20"/>
          <w:szCs w:val="20"/>
          <w:shd w:val="clear" w:color="auto" w:fill="FFFFFF"/>
        </w:rPr>
        <w:t xml:space="preserve">exists when data exhibit </w:t>
      </w:r>
      <w:r w:rsidRPr="002D6D0D">
        <w:rPr>
          <w:rFonts w:ascii="Arial" w:hAnsi="Arial" w:cs="Arial"/>
          <w:b/>
          <w:sz w:val="20"/>
          <w:szCs w:val="20"/>
          <w:shd w:val="clear" w:color="auto" w:fill="FFFFFF"/>
        </w:rPr>
        <w:t>rises and falls that are not of fixed period</w:t>
      </w: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p>
    <w:p w:rsidR="00E728BE" w:rsidRPr="002D6D0D" w:rsidRDefault="00E728BE" w:rsidP="00E728BE">
      <w:pPr>
        <w:pStyle w:val="ListParagraph"/>
        <w:numPr>
          <w:ilvl w:val="0"/>
          <w:numId w:val="5"/>
        </w:numPr>
        <w:shd w:val="clear" w:color="auto" w:fill="FFFFFF"/>
        <w:spacing w:after="0" w:line="240" w:lineRule="auto"/>
        <w:textAlignment w:val="baseline"/>
        <w:rPr>
          <w:rFonts w:ascii="Arial" w:hAnsi="Arial" w:cs="Arial"/>
          <w:color w:val="C00000"/>
          <w:sz w:val="20"/>
          <w:szCs w:val="20"/>
        </w:rPr>
      </w:pPr>
      <w:r w:rsidRPr="002D6D0D">
        <w:rPr>
          <w:rFonts w:ascii="Arial" w:hAnsi="Arial" w:cs="Arial"/>
          <w:color w:val="C00000"/>
          <w:sz w:val="20"/>
          <w:szCs w:val="20"/>
        </w:rPr>
        <w:t xml:space="preserve">Trend </w:t>
      </w:r>
    </w:p>
    <w:p w:rsidR="00E728BE" w:rsidRPr="002D6D0D" w:rsidRDefault="00E728BE" w:rsidP="00E728BE">
      <w:pPr>
        <w:pStyle w:val="ListParagraph"/>
        <w:shd w:val="clear" w:color="auto" w:fill="FFFFFF"/>
        <w:spacing w:after="0" w:line="240" w:lineRule="auto"/>
        <w:textAlignment w:val="baseline"/>
        <w:rPr>
          <w:rFonts w:ascii="Arial" w:hAnsi="Arial" w:cs="Arial"/>
          <w:sz w:val="20"/>
          <w:szCs w:val="20"/>
        </w:rPr>
      </w:pPr>
      <w:r w:rsidRPr="002D6D0D">
        <w:rPr>
          <w:rFonts w:ascii="Arial" w:hAnsi="Arial" w:cs="Arial"/>
          <w:noProof/>
          <w:sz w:val="20"/>
          <w:szCs w:val="20"/>
        </w:rPr>
        <w:drawing>
          <wp:inline distT="0" distB="0" distL="0" distR="0" wp14:anchorId="18093772" wp14:editId="62DF6A47">
            <wp:extent cx="3625430" cy="1856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032" cy="1859476"/>
                    </a:xfrm>
                    <a:prstGeom prst="rect">
                      <a:avLst/>
                    </a:prstGeom>
                  </pic:spPr>
                </pic:pic>
              </a:graphicData>
            </a:graphic>
          </wp:inline>
        </w:drawing>
      </w:r>
    </w:p>
    <w:p w:rsidR="00B165F0" w:rsidRPr="002D6D0D" w:rsidRDefault="00B165F0" w:rsidP="00B165F0">
      <w:pPr>
        <w:shd w:val="clear" w:color="auto" w:fill="FFFFFF"/>
        <w:spacing w:after="0" w:line="240" w:lineRule="auto"/>
        <w:textAlignment w:val="baseline"/>
        <w:rPr>
          <w:rFonts w:ascii="Arial" w:hAnsi="Arial" w:cs="Arial"/>
          <w:sz w:val="20"/>
          <w:szCs w:val="20"/>
        </w:rPr>
      </w:pPr>
    </w:p>
    <w:p w:rsidR="00B165F0" w:rsidRPr="002D6D0D" w:rsidRDefault="00B165F0">
      <w:pPr>
        <w:rPr>
          <w:rFonts w:ascii="Arial" w:hAnsi="Arial" w:cs="Arial"/>
          <w:sz w:val="20"/>
          <w:szCs w:val="20"/>
        </w:rPr>
      </w:pPr>
    </w:p>
    <w:p w:rsidR="00E728BE" w:rsidRPr="002D6D0D" w:rsidRDefault="00E728BE" w:rsidP="00E728BE">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ETS (</w:t>
      </w:r>
      <w:r w:rsidR="00C572A6" w:rsidRPr="002D6D0D">
        <w:rPr>
          <w:rFonts w:ascii="Arial" w:hAnsi="Arial" w:cs="Arial"/>
          <w:color w:val="C00000"/>
          <w:sz w:val="20"/>
          <w:szCs w:val="20"/>
        </w:rPr>
        <w:t>Error ,Trend, Seasonality</w:t>
      </w:r>
      <w:r w:rsidRPr="002D6D0D">
        <w:rPr>
          <w:rFonts w:ascii="Arial" w:hAnsi="Arial" w:cs="Arial"/>
          <w:color w:val="C00000"/>
          <w:sz w:val="20"/>
          <w:szCs w:val="20"/>
        </w:rPr>
        <w:t>)</w:t>
      </w:r>
      <w:r w:rsidR="00C572A6" w:rsidRPr="002D6D0D">
        <w:rPr>
          <w:rFonts w:ascii="Arial" w:hAnsi="Arial" w:cs="Arial"/>
          <w:color w:val="C00000"/>
          <w:sz w:val="20"/>
          <w:szCs w:val="20"/>
        </w:rPr>
        <w:sym w:font="Wingdings" w:char="F0E0"/>
      </w:r>
      <w:r w:rsidR="00C572A6" w:rsidRPr="002D6D0D">
        <w:rPr>
          <w:rFonts w:ascii="Arial" w:hAnsi="Arial" w:cs="Arial"/>
          <w:b/>
          <w:color w:val="C00000"/>
          <w:sz w:val="20"/>
          <w:szCs w:val="20"/>
          <w:u w:val="single"/>
        </w:rPr>
        <w:t>Additive</w:t>
      </w:r>
      <w:r w:rsidR="00C572A6" w:rsidRPr="002D6D0D">
        <w:rPr>
          <w:rFonts w:ascii="Arial" w:hAnsi="Arial" w:cs="Arial"/>
          <w:color w:val="C00000"/>
          <w:sz w:val="20"/>
          <w:szCs w:val="20"/>
        </w:rPr>
        <w:t xml:space="preserve"> or </w:t>
      </w:r>
      <w:r w:rsidR="00C572A6" w:rsidRPr="002D6D0D">
        <w:rPr>
          <w:rFonts w:ascii="Arial" w:hAnsi="Arial" w:cs="Arial"/>
          <w:b/>
          <w:color w:val="C00000"/>
          <w:sz w:val="20"/>
          <w:szCs w:val="20"/>
          <w:u w:val="single"/>
        </w:rPr>
        <w:t>Multiplicative</w:t>
      </w:r>
      <w:r w:rsidR="00C572A6" w:rsidRPr="002D6D0D">
        <w:rPr>
          <w:rFonts w:ascii="Arial" w:hAnsi="Arial" w:cs="Arial"/>
          <w:color w:val="C00000"/>
          <w:sz w:val="20"/>
          <w:szCs w:val="20"/>
        </w:rPr>
        <w:t xml:space="preserve"> terms </w:t>
      </w:r>
    </w:p>
    <w:p w:rsidR="00C572A6" w:rsidRPr="002D6D0D" w:rsidRDefault="00C572A6" w:rsidP="00C572A6">
      <w:pPr>
        <w:pStyle w:val="ListParagraph"/>
        <w:rPr>
          <w:rFonts w:ascii="Arial" w:hAnsi="Arial" w:cs="Arial"/>
          <w:sz w:val="20"/>
          <w:szCs w:val="20"/>
        </w:rPr>
      </w:pPr>
    </w:p>
    <w:p w:rsidR="00C572A6" w:rsidRPr="002D6D0D" w:rsidRDefault="00C572A6" w:rsidP="00C572A6">
      <w:pPr>
        <w:pStyle w:val="ListParagraph"/>
        <w:rPr>
          <w:rFonts w:ascii="Arial" w:hAnsi="Arial" w:cs="Arial"/>
          <w:sz w:val="20"/>
          <w:szCs w:val="20"/>
        </w:rPr>
      </w:pPr>
      <w:r w:rsidRPr="002D6D0D">
        <w:rPr>
          <w:rFonts w:ascii="Arial" w:hAnsi="Arial" w:cs="Arial"/>
          <w:sz w:val="20"/>
          <w:szCs w:val="20"/>
        </w:rPr>
        <w:t>Exponential Smoothing</w:t>
      </w:r>
      <w:r w:rsidRPr="002D6D0D">
        <w:rPr>
          <w:rFonts w:ascii="Arial" w:hAnsi="Arial" w:cs="Arial"/>
          <w:sz w:val="20"/>
          <w:szCs w:val="20"/>
        </w:rPr>
        <w:t xml:space="preserve"> -More weight on the most recent observations.</w:t>
      </w:r>
      <w:r w:rsidR="00845633" w:rsidRPr="002D6D0D">
        <w:rPr>
          <w:rFonts w:ascii="Arial" w:hAnsi="Arial" w:cs="Arial"/>
          <w:sz w:val="20"/>
          <w:szCs w:val="20"/>
        </w:rPr>
        <w:t xml:space="preserve"> The</w:t>
      </w:r>
      <w:r w:rsidR="00845633" w:rsidRPr="002D6D0D">
        <w:rPr>
          <w:rFonts w:ascii="Arial" w:hAnsi="Arial" w:cs="Arial"/>
          <w:sz w:val="20"/>
          <w:szCs w:val="20"/>
        </w:rPr>
        <w:t xml:space="preserve"> weights decreasing exponentially as the observations get older.</w:t>
      </w:r>
      <w:r w:rsidR="00845633" w:rsidRPr="002D6D0D">
        <w:rPr>
          <w:rStyle w:val="apple-converted-space"/>
          <w:rFonts w:ascii="Arial" w:hAnsi="Arial" w:cs="Arial"/>
          <w:color w:val="4F4F4F"/>
          <w:sz w:val="20"/>
          <w:szCs w:val="20"/>
          <w:shd w:val="clear" w:color="auto" w:fill="FFFFFF"/>
        </w:rPr>
        <w:t> </w:t>
      </w:r>
    </w:p>
    <w:p w:rsidR="00E728BE" w:rsidRPr="002D6D0D" w:rsidRDefault="00E728BE" w:rsidP="00E728BE">
      <w:pPr>
        <w:rPr>
          <w:rFonts w:ascii="Arial" w:hAnsi="Arial" w:cs="Arial"/>
          <w:sz w:val="20"/>
          <w:szCs w:val="20"/>
        </w:rPr>
      </w:pPr>
      <w:r w:rsidRPr="002D6D0D">
        <w:rPr>
          <w:rFonts w:ascii="Arial" w:hAnsi="Arial" w:cs="Arial"/>
          <w:noProof/>
          <w:sz w:val="20"/>
          <w:szCs w:val="20"/>
        </w:rPr>
        <w:drawing>
          <wp:anchor distT="0" distB="0" distL="114300" distR="114300" simplePos="0" relativeHeight="251658240" behindDoc="0" locked="0" layoutInCell="1" allowOverlap="1">
            <wp:simplePos x="914400" y="4660710"/>
            <wp:positionH relativeFrom="column">
              <wp:align>left</wp:align>
            </wp:positionH>
            <wp:positionV relativeFrom="paragraph">
              <wp:align>top</wp:align>
            </wp:positionV>
            <wp:extent cx="2845558" cy="1330967"/>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5558" cy="1330967"/>
                    </a:xfrm>
                    <a:prstGeom prst="rect">
                      <a:avLst/>
                    </a:prstGeom>
                  </pic:spPr>
                </pic:pic>
              </a:graphicData>
            </a:graphic>
          </wp:anchor>
        </w:drawing>
      </w:r>
      <w:r w:rsidR="00845633" w:rsidRPr="002D6D0D">
        <w:rPr>
          <w:rFonts w:ascii="Arial" w:hAnsi="Arial" w:cs="Arial"/>
          <w:sz w:val="20"/>
          <w:szCs w:val="20"/>
        </w:rPr>
        <w:br w:type="textWrapping" w:clear="all"/>
      </w:r>
    </w:p>
    <w:p w:rsidR="00C572A6" w:rsidRPr="002D6D0D" w:rsidRDefault="00C572A6" w:rsidP="00E728BE">
      <w:pPr>
        <w:rPr>
          <w:rFonts w:ascii="Arial" w:hAnsi="Arial" w:cs="Arial"/>
          <w:sz w:val="20"/>
          <w:szCs w:val="20"/>
        </w:rPr>
      </w:pPr>
      <w:r w:rsidRPr="002D6D0D">
        <w:rPr>
          <w:rFonts w:ascii="Arial" w:hAnsi="Arial" w:cs="Arial"/>
          <w:noProof/>
          <w:sz w:val="20"/>
          <w:szCs w:val="20"/>
        </w:rPr>
        <w:lastRenderedPageBreak/>
        <w:drawing>
          <wp:inline distT="0" distB="0" distL="0" distR="0" wp14:anchorId="0399DD9E" wp14:editId="689E901A">
            <wp:extent cx="3014948" cy="317310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414" cy="3180962"/>
                    </a:xfrm>
                    <a:prstGeom prst="rect">
                      <a:avLst/>
                    </a:prstGeom>
                  </pic:spPr>
                </pic:pic>
              </a:graphicData>
            </a:graphic>
          </wp:inline>
        </w:drawing>
      </w:r>
    </w:p>
    <w:p w:rsidR="00C572A6" w:rsidRPr="002D6D0D" w:rsidRDefault="00C572A6" w:rsidP="00E728BE">
      <w:pPr>
        <w:rPr>
          <w:rFonts w:ascii="Arial" w:hAnsi="Arial" w:cs="Arial"/>
          <w:sz w:val="20"/>
          <w:szCs w:val="20"/>
        </w:rPr>
      </w:pPr>
      <w:r w:rsidRPr="002D6D0D">
        <w:rPr>
          <w:rFonts w:ascii="Arial" w:hAnsi="Arial" w:cs="Arial"/>
          <w:noProof/>
          <w:sz w:val="20"/>
          <w:szCs w:val="20"/>
        </w:rPr>
        <w:drawing>
          <wp:inline distT="0" distB="0" distL="0" distR="0" wp14:anchorId="23D724FE" wp14:editId="0DBC3685">
            <wp:extent cx="4506023" cy="22655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2200" cy="2268634"/>
                    </a:xfrm>
                    <a:prstGeom prst="rect">
                      <a:avLst/>
                    </a:prstGeom>
                  </pic:spPr>
                </pic:pic>
              </a:graphicData>
            </a:graphic>
          </wp:inline>
        </w:drawing>
      </w:r>
    </w:p>
    <w:p w:rsidR="00845633" w:rsidRPr="002D6D0D" w:rsidRDefault="00845633" w:rsidP="00E728BE">
      <w:pPr>
        <w:rPr>
          <w:rFonts w:ascii="Arial" w:hAnsi="Arial" w:cs="Arial"/>
          <w:sz w:val="20"/>
          <w:szCs w:val="20"/>
        </w:rPr>
      </w:pPr>
    </w:p>
    <w:p w:rsidR="00845633" w:rsidRPr="002D6D0D" w:rsidRDefault="00845633" w:rsidP="00845633">
      <w:pPr>
        <w:pStyle w:val="Heading3"/>
        <w:shd w:val="clear" w:color="auto" w:fill="FFFFFF"/>
        <w:spacing w:before="225" w:after="75"/>
        <w:textAlignment w:val="baseline"/>
        <w:rPr>
          <w:rFonts w:ascii="Arial" w:hAnsi="Arial" w:cs="Arial"/>
          <w:color w:val="auto"/>
          <w:sz w:val="20"/>
          <w:szCs w:val="20"/>
        </w:rPr>
      </w:pPr>
      <w:r w:rsidRPr="002D6D0D">
        <w:rPr>
          <w:rFonts w:ascii="Arial" w:hAnsi="Arial" w:cs="Arial"/>
          <w:color w:val="auto"/>
          <w:sz w:val="20"/>
          <w:szCs w:val="20"/>
        </w:rPr>
        <w:t>Scenarios</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sz w:val="20"/>
          <w:szCs w:val="20"/>
        </w:rPr>
      </w:pPr>
      <w:r w:rsidRPr="002D6D0D">
        <w:rPr>
          <w:rFonts w:ascii="Arial" w:hAnsi="Arial" w:cs="Arial"/>
          <w:sz w:val="20"/>
          <w:szCs w:val="20"/>
        </w:rPr>
        <w:t>Therefore the scenarios could be:</w:t>
      </w:r>
    </w:p>
    <w:p w:rsidR="00845633" w:rsidRPr="002D6D0D" w:rsidRDefault="00845633" w:rsidP="00845633">
      <w:pPr>
        <w:numPr>
          <w:ilvl w:val="0"/>
          <w:numId w:val="7"/>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No-Trend, No-Seasonal</w:t>
      </w:r>
    </w:p>
    <w:p w:rsidR="00845633" w:rsidRPr="002D6D0D" w:rsidRDefault="00845633" w:rsidP="00845633">
      <w:pPr>
        <w:numPr>
          <w:ilvl w:val="0"/>
          <w:numId w:val="7"/>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No-Trend, Seasonal-Constant</w:t>
      </w:r>
    </w:p>
    <w:p w:rsidR="00845633" w:rsidRPr="002D6D0D" w:rsidRDefault="00845633" w:rsidP="00845633">
      <w:pPr>
        <w:numPr>
          <w:ilvl w:val="0"/>
          <w:numId w:val="7"/>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No-Trend, Seasonal-Increasing</w:t>
      </w:r>
    </w:p>
    <w:p w:rsidR="00845633" w:rsidRPr="002D6D0D" w:rsidRDefault="00845633" w:rsidP="00845633">
      <w:pPr>
        <w:spacing w:before="450" w:after="450"/>
        <w:rPr>
          <w:rFonts w:ascii="Arial" w:hAnsi="Arial" w:cs="Arial"/>
          <w:sz w:val="20"/>
          <w:szCs w:val="20"/>
        </w:rPr>
      </w:pPr>
      <w:r w:rsidRPr="002D6D0D">
        <w:rPr>
          <w:rFonts w:ascii="Arial" w:hAnsi="Arial" w:cs="Arial"/>
          <w:sz w:val="20"/>
          <w:szCs w:val="20"/>
        </w:rPr>
        <w:pict>
          <v:rect id="_x0000_i1125" style="width:0;height:0" o:hralign="center" o:hrstd="t" o:hrnoshade="t" o:hr="t" fillcolor="#4f4f4f" stroked="f"/>
        </w:pict>
      </w:r>
    </w:p>
    <w:p w:rsidR="00845633" w:rsidRPr="002D6D0D" w:rsidRDefault="00845633" w:rsidP="00845633">
      <w:pPr>
        <w:numPr>
          <w:ilvl w:val="0"/>
          <w:numId w:val="8"/>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Linear,No</w:t>
      </w:r>
      <w:proofErr w:type="spellEnd"/>
      <w:r w:rsidRPr="002D6D0D">
        <w:rPr>
          <w:rFonts w:ascii="Arial" w:hAnsi="Arial" w:cs="Arial"/>
          <w:sz w:val="20"/>
          <w:szCs w:val="20"/>
        </w:rPr>
        <w:t>-Seasonal</w:t>
      </w:r>
    </w:p>
    <w:p w:rsidR="00845633" w:rsidRPr="002D6D0D" w:rsidRDefault="00845633" w:rsidP="00845633">
      <w:pPr>
        <w:numPr>
          <w:ilvl w:val="0"/>
          <w:numId w:val="8"/>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Linear,Seasonal</w:t>
      </w:r>
      <w:proofErr w:type="spellEnd"/>
      <w:r w:rsidRPr="002D6D0D">
        <w:rPr>
          <w:rFonts w:ascii="Arial" w:hAnsi="Arial" w:cs="Arial"/>
          <w:sz w:val="20"/>
          <w:szCs w:val="20"/>
        </w:rPr>
        <w:t>-Constant</w:t>
      </w:r>
    </w:p>
    <w:p w:rsidR="00845633" w:rsidRPr="002D6D0D" w:rsidRDefault="00845633" w:rsidP="00845633">
      <w:pPr>
        <w:numPr>
          <w:ilvl w:val="0"/>
          <w:numId w:val="8"/>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Linear,Seasonal</w:t>
      </w:r>
      <w:proofErr w:type="spellEnd"/>
      <w:r w:rsidRPr="002D6D0D">
        <w:rPr>
          <w:rFonts w:ascii="Arial" w:hAnsi="Arial" w:cs="Arial"/>
          <w:sz w:val="20"/>
          <w:szCs w:val="20"/>
        </w:rPr>
        <w:t>-Increasing</w:t>
      </w:r>
    </w:p>
    <w:p w:rsidR="00845633" w:rsidRPr="002D6D0D" w:rsidRDefault="00845633" w:rsidP="00845633">
      <w:pPr>
        <w:spacing w:before="450" w:after="450"/>
        <w:rPr>
          <w:rFonts w:ascii="Arial" w:hAnsi="Arial" w:cs="Arial"/>
          <w:sz w:val="20"/>
          <w:szCs w:val="20"/>
        </w:rPr>
      </w:pPr>
      <w:r w:rsidRPr="002D6D0D">
        <w:rPr>
          <w:rFonts w:ascii="Arial" w:hAnsi="Arial" w:cs="Arial"/>
          <w:sz w:val="20"/>
          <w:szCs w:val="20"/>
        </w:rPr>
        <w:lastRenderedPageBreak/>
        <w:pict>
          <v:rect id="_x0000_i1126" style="width:0;height:0" o:hralign="center" o:hrstd="t" o:hrnoshade="t" o:hr="t" fillcolor="#4f4f4f" stroked="f"/>
        </w:pict>
      </w:r>
    </w:p>
    <w:p w:rsidR="00845633" w:rsidRPr="002D6D0D" w:rsidRDefault="00845633" w:rsidP="00845633">
      <w:pPr>
        <w:numPr>
          <w:ilvl w:val="0"/>
          <w:numId w:val="9"/>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Exponential,No</w:t>
      </w:r>
      <w:proofErr w:type="spellEnd"/>
      <w:r w:rsidRPr="002D6D0D">
        <w:rPr>
          <w:rFonts w:ascii="Arial" w:hAnsi="Arial" w:cs="Arial"/>
          <w:sz w:val="20"/>
          <w:szCs w:val="20"/>
        </w:rPr>
        <w:t>-Seasonal</w:t>
      </w:r>
    </w:p>
    <w:p w:rsidR="00845633" w:rsidRPr="002D6D0D" w:rsidRDefault="00845633" w:rsidP="00845633">
      <w:pPr>
        <w:numPr>
          <w:ilvl w:val="0"/>
          <w:numId w:val="9"/>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Exponential,Seasonal</w:t>
      </w:r>
      <w:proofErr w:type="spellEnd"/>
      <w:r w:rsidRPr="002D6D0D">
        <w:rPr>
          <w:rFonts w:ascii="Arial" w:hAnsi="Arial" w:cs="Arial"/>
          <w:sz w:val="20"/>
          <w:szCs w:val="20"/>
        </w:rPr>
        <w:t>-Constant</w:t>
      </w:r>
    </w:p>
    <w:p w:rsidR="00845633" w:rsidRPr="002D6D0D" w:rsidRDefault="00845633" w:rsidP="00845633">
      <w:pPr>
        <w:numPr>
          <w:ilvl w:val="0"/>
          <w:numId w:val="9"/>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Trend-</w:t>
      </w:r>
      <w:proofErr w:type="spellStart"/>
      <w:r w:rsidRPr="002D6D0D">
        <w:rPr>
          <w:rFonts w:ascii="Arial" w:hAnsi="Arial" w:cs="Arial"/>
          <w:sz w:val="20"/>
          <w:szCs w:val="20"/>
        </w:rPr>
        <w:t>Exponential,Seasonal</w:t>
      </w:r>
      <w:proofErr w:type="spellEnd"/>
      <w:r w:rsidRPr="002D6D0D">
        <w:rPr>
          <w:rFonts w:ascii="Arial" w:hAnsi="Arial" w:cs="Arial"/>
          <w:sz w:val="20"/>
          <w:szCs w:val="20"/>
        </w:rPr>
        <w:t>-Increasing</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sz w:val="20"/>
          <w:szCs w:val="20"/>
        </w:rPr>
      </w:pPr>
      <w:r w:rsidRPr="002D6D0D">
        <w:rPr>
          <w:rFonts w:ascii="Arial" w:hAnsi="Arial" w:cs="Arial"/>
          <w:sz w:val="20"/>
          <w:szCs w:val="20"/>
        </w:rPr>
        <w:t xml:space="preserve">As you can </w:t>
      </w:r>
      <w:proofErr w:type="gramStart"/>
      <w:r w:rsidRPr="002D6D0D">
        <w:rPr>
          <w:rFonts w:ascii="Arial" w:hAnsi="Arial" w:cs="Arial"/>
          <w:sz w:val="20"/>
          <w:szCs w:val="20"/>
        </w:rPr>
        <w:t>see</w:t>
      </w:r>
      <w:proofErr w:type="gramEnd"/>
      <w:r w:rsidRPr="002D6D0D">
        <w:rPr>
          <w:rFonts w:ascii="Arial" w:hAnsi="Arial" w:cs="Arial"/>
          <w:sz w:val="20"/>
          <w:szCs w:val="20"/>
        </w:rPr>
        <w:t xml:space="preserve"> there are nine possible scenarios.</w:t>
      </w:r>
    </w:p>
    <w:p w:rsidR="00845633" w:rsidRPr="002D6D0D" w:rsidRDefault="00845633" w:rsidP="00845633">
      <w:pPr>
        <w:pStyle w:val="Heading3"/>
        <w:shd w:val="clear" w:color="auto" w:fill="FFFFFF"/>
        <w:spacing w:before="225" w:after="75"/>
        <w:textAlignment w:val="baseline"/>
        <w:rPr>
          <w:rFonts w:ascii="Arial" w:hAnsi="Arial" w:cs="Arial"/>
          <w:color w:val="auto"/>
          <w:sz w:val="20"/>
          <w:szCs w:val="20"/>
        </w:rPr>
      </w:pPr>
      <w:r w:rsidRPr="002D6D0D">
        <w:rPr>
          <w:rFonts w:ascii="Arial" w:hAnsi="Arial" w:cs="Arial"/>
          <w:color w:val="auto"/>
          <w:sz w:val="20"/>
          <w:szCs w:val="20"/>
        </w:rPr>
        <w:t>ETS Models</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sz w:val="20"/>
          <w:szCs w:val="20"/>
        </w:rPr>
      </w:pPr>
      <w:r w:rsidRPr="002D6D0D">
        <w:rPr>
          <w:rFonts w:ascii="Arial" w:hAnsi="Arial" w:cs="Arial"/>
          <w:sz w:val="20"/>
          <w:szCs w:val="20"/>
        </w:rPr>
        <w:t>We are going to explore four ETS models that can help forecast these possible time-series scenarios.</w:t>
      </w:r>
    </w:p>
    <w:p w:rsidR="00845633" w:rsidRPr="002D6D0D" w:rsidRDefault="00845633" w:rsidP="009C5D0D">
      <w:pPr>
        <w:numPr>
          <w:ilvl w:val="0"/>
          <w:numId w:val="10"/>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Simple Exponential Smoothing Method</w:t>
      </w:r>
      <w:r w:rsidRPr="002D6D0D">
        <w:rPr>
          <w:rFonts w:ascii="Arial" w:hAnsi="Arial" w:cs="Arial"/>
          <w:sz w:val="20"/>
          <w:szCs w:val="20"/>
        </w:rPr>
        <w:t xml:space="preserve"> (</w:t>
      </w:r>
      <w:r w:rsidRPr="002D6D0D">
        <w:rPr>
          <w:rFonts w:ascii="Arial" w:hAnsi="Arial" w:cs="Arial"/>
          <w:sz w:val="20"/>
          <w:szCs w:val="20"/>
        </w:rPr>
        <w:t>suitable only for time serie</w:t>
      </w:r>
      <w:r w:rsidRPr="002D6D0D">
        <w:rPr>
          <w:rFonts w:ascii="Arial" w:hAnsi="Arial" w:cs="Arial"/>
          <w:sz w:val="20"/>
          <w:szCs w:val="20"/>
        </w:rPr>
        <w:t>s without trend and seasonality)</w:t>
      </w:r>
    </w:p>
    <w:p w:rsidR="00845633" w:rsidRPr="002D6D0D" w:rsidRDefault="00845633" w:rsidP="00845633">
      <w:pPr>
        <w:numPr>
          <w:ilvl w:val="0"/>
          <w:numId w:val="10"/>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Holt's Linear Trend Method</w:t>
      </w:r>
    </w:p>
    <w:p w:rsidR="00845633" w:rsidRPr="002D6D0D" w:rsidRDefault="00845633" w:rsidP="00845633">
      <w:pPr>
        <w:numPr>
          <w:ilvl w:val="0"/>
          <w:numId w:val="10"/>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Exponential Trend Method</w:t>
      </w:r>
    </w:p>
    <w:p w:rsidR="00845633" w:rsidRPr="002D6D0D" w:rsidRDefault="00845633" w:rsidP="00845633">
      <w:pPr>
        <w:numPr>
          <w:ilvl w:val="0"/>
          <w:numId w:val="10"/>
        </w:numPr>
        <w:shd w:val="clear" w:color="auto" w:fill="FFFFFF"/>
        <w:spacing w:after="0" w:line="240" w:lineRule="auto"/>
        <w:ind w:left="0"/>
        <w:textAlignment w:val="baseline"/>
        <w:rPr>
          <w:rFonts w:ascii="Arial" w:hAnsi="Arial" w:cs="Arial"/>
          <w:sz w:val="20"/>
          <w:szCs w:val="20"/>
        </w:rPr>
      </w:pPr>
      <w:r w:rsidRPr="002D6D0D">
        <w:rPr>
          <w:rFonts w:ascii="Arial" w:hAnsi="Arial" w:cs="Arial"/>
          <w:sz w:val="20"/>
          <w:szCs w:val="20"/>
        </w:rPr>
        <w:t>Holt-Winters Seasonal Method</w:t>
      </w:r>
    </w:p>
    <w:p w:rsidR="00845633" w:rsidRPr="002D6D0D" w:rsidRDefault="00845633" w:rsidP="00845633">
      <w:pPr>
        <w:shd w:val="clear" w:color="auto" w:fill="FFFFFF"/>
        <w:spacing w:after="0" w:line="240" w:lineRule="auto"/>
        <w:textAlignment w:val="baseline"/>
        <w:rPr>
          <w:rFonts w:ascii="Arial" w:hAnsi="Arial" w:cs="Arial"/>
          <w:sz w:val="20"/>
          <w:szCs w:val="20"/>
        </w:rPr>
      </w:pPr>
    </w:p>
    <w:p w:rsidR="00845633" w:rsidRPr="002D6D0D" w:rsidRDefault="00845633" w:rsidP="00845633">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Simple Exponential Smoothing Method</w:t>
      </w:r>
    </w:p>
    <w:p w:rsidR="00845633" w:rsidRPr="002D6D0D" w:rsidRDefault="00845633" w:rsidP="00E728BE">
      <w:pPr>
        <w:rPr>
          <w:rFonts w:ascii="Arial" w:hAnsi="Arial" w:cs="Arial"/>
          <w:sz w:val="20"/>
          <w:szCs w:val="20"/>
        </w:rPr>
      </w:pPr>
      <w:r w:rsidRPr="002D6D0D">
        <w:rPr>
          <w:rFonts w:ascii="Arial" w:hAnsi="Arial" w:cs="Arial"/>
          <w:sz w:val="20"/>
          <w:szCs w:val="20"/>
        </w:rPr>
        <w:t>The series does not have a trend line and does not have seasonality component. We should use a Simple Exponential Smoothing model.</w:t>
      </w:r>
    </w:p>
    <w:p w:rsidR="00845633" w:rsidRPr="002D6D0D" w:rsidRDefault="00845633" w:rsidP="00E728BE">
      <w:pPr>
        <w:rPr>
          <w:rFonts w:ascii="Arial" w:hAnsi="Arial" w:cs="Arial"/>
          <w:sz w:val="20"/>
          <w:szCs w:val="20"/>
        </w:rPr>
      </w:pPr>
      <w:r w:rsidRPr="002D6D0D">
        <w:rPr>
          <w:rFonts w:ascii="Arial" w:hAnsi="Arial" w:cs="Arial"/>
          <w:noProof/>
          <w:sz w:val="20"/>
          <w:szCs w:val="20"/>
        </w:rPr>
        <w:drawing>
          <wp:inline distT="0" distB="0" distL="0" distR="0" wp14:anchorId="6C686410" wp14:editId="4DE3A8D0">
            <wp:extent cx="4551528" cy="269785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0694" cy="2709211"/>
                    </a:xfrm>
                    <a:prstGeom prst="rect">
                      <a:avLst/>
                    </a:prstGeom>
                  </pic:spPr>
                </pic:pic>
              </a:graphicData>
            </a:graphic>
          </wp:inline>
        </w:drawing>
      </w:r>
    </w:p>
    <w:p w:rsidR="00845633" w:rsidRPr="002D6D0D" w:rsidRDefault="00845633" w:rsidP="00E728BE">
      <w:pPr>
        <w:rPr>
          <w:rFonts w:ascii="Arial" w:hAnsi="Arial" w:cs="Arial"/>
          <w:sz w:val="20"/>
          <w:szCs w:val="20"/>
        </w:rPr>
      </w:pPr>
    </w:p>
    <w:p w:rsidR="00845633" w:rsidRPr="002D6D0D" w:rsidRDefault="00845633" w:rsidP="00E728BE">
      <w:pPr>
        <w:rPr>
          <w:rFonts w:ascii="Arial" w:hAnsi="Arial" w:cs="Arial"/>
          <w:sz w:val="20"/>
          <w:szCs w:val="20"/>
        </w:rPr>
      </w:pPr>
      <w:r w:rsidRPr="002D6D0D">
        <w:rPr>
          <w:rFonts w:ascii="Arial" w:hAnsi="Arial" w:cs="Arial"/>
          <w:noProof/>
          <w:sz w:val="20"/>
          <w:szCs w:val="20"/>
        </w:rPr>
        <w:lastRenderedPageBreak/>
        <w:drawing>
          <wp:inline distT="0" distB="0" distL="0" distR="0" wp14:anchorId="330CCE42" wp14:editId="75662DB8">
            <wp:extent cx="5943600" cy="4955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55540"/>
                    </a:xfrm>
                    <a:prstGeom prst="rect">
                      <a:avLst/>
                    </a:prstGeom>
                  </pic:spPr>
                </pic:pic>
              </a:graphicData>
            </a:graphic>
          </wp:inline>
        </w:drawing>
      </w:r>
    </w:p>
    <w:p w:rsidR="00845633" w:rsidRPr="002D6D0D" w:rsidRDefault="00845633" w:rsidP="00E728BE">
      <w:pPr>
        <w:rPr>
          <w:rFonts w:ascii="Arial" w:hAnsi="Arial" w:cs="Arial"/>
          <w:sz w:val="20"/>
          <w:szCs w:val="20"/>
        </w:rPr>
      </w:pPr>
    </w:p>
    <w:p w:rsidR="00845633" w:rsidRPr="002D6D0D" w:rsidRDefault="00845633" w:rsidP="00845633">
      <w:pPr>
        <w:pStyle w:val="Heading4"/>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Choosing the Smoothing Parameter α</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Choosing the correct smoothing parameter is often an iterative process. Luckily, advanced statistical tools, like </w:t>
      </w:r>
      <w:proofErr w:type="spellStart"/>
      <w:r w:rsidRPr="002D6D0D">
        <w:rPr>
          <w:rFonts w:ascii="Arial" w:hAnsi="Arial" w:cs="Arial"/>
          <w:color w:val="4F4F4F"/>
          <w:sz w:val="20"/>
          <w:szCs w:val="20"/>
        </w:rPr>
        <w:t>Alteryx</w:t>
      </w:r>
      <w:proofErr w:type="spellEnd"/>
      <w:r w:rsidRPr="002D6D0D">
        <w:rPr>
          <w:rFonts w:ascii="Arial" w:hAnsi="Arial" w:cs="Arial"/>
          <w:color w:val="4F4F4F"/>
          <w:sz w:val="20"/>
          <w:szCs w:val="20"/>
        </w:rPr>
        <w:t>, will select the best smoothing parameter based upon minimizing forecasting error. Otherwise, you will need to test many smoothing parameters against each other to see which model best fits the data.</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The advantage of exponential smoothing methods over simple moving averages is that new data is depreciated at a constant rate, gradually declining in its impact, whereas the impact of a large or small value in a moving </w:t>
      </w:r>
      <w:proofErr w:type="gramStart"/>
      <w:r w:rsidRPr="002D6D0D">
        <w:rPr>
          <w:rFonts w:ascii="Arial" w:hAnsi="Arial" w:cs="Arial"/>
          <w:color w:val="4F4F4F"/>
          <w:sz w:val="20"/>
          <w:szCs w:val="20"/>
        </w:rPr>
        <w:t>average,</w:t>
      </w:r>
      <w:proofErr w:type="gramEnd"/>
      <w:r w:rsidRPr="002D6D0D">
        <w:rPr>
          <w:rFonts w:ascii="Arial" w:hAnsi="Arial" w:cs="Arial"/>
          <w:color w:val="4F4F4F"/>
          <w:sz w:val="20"/>
          <w:szCs w:val="20"/>
        </w:rPr>
        <w:t xml:space="preserve"> will have a constant impact. </w:t>
      </w:r>
      <w:r w:rsidRPr="002D6D0D">
        <w:rPr>
          <w:rFonts w:ascii="Arial" w:hAnsi="Arial" w:cs="Arial"/>
          <w:color w:val="4F4F4F"/>
          <w:sz w:val="20"/>
          <w:szCs w:val="20"/>
          <w:highlight w:val="yellow"/>
        </w:rPr>
        <w:t>However, this also means that exponential smoothing methods are more sensitive to sudden large or small values.</w:t>
      </w:r>
    </w:p>
    <w:p w:rsidR="00845633" w:rsidRPr="002D6D0D" w:rsidRDefault="00845633" w:rsidP="00845633">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The simple exponential smoothing method does not account for any trend or seasonal </w:t>
      </w:r>
      <w:proofErr w:type="gramStart"/>
      <w:r w:rsidRPr="002D6D0D">
        <w:rPr>
          <w:rFonts w:ascii="Arial" w:hAnsi="Arial" w:cs="Arial"/>
          <w:color w:val="4F4F4F"/>
          <w:sz w:val="20"/>
          <w:szCs w:val="20"/>
        </w:rPr>
        <w:t>components,</w:t>
      </w:r>
      <w:proofErr w:type="gramEnd"/>
      <w:r w:rsidRPr="002D6D0D">
        <w:rPr>
          <w:rFonts w:ascii="Arial" w:hAnsi="Arial" w:cs="Arial"/>
          <w:color w:val="4F4F4F"/>
          <w:sz w:val="20"/>
          <w:szCs w:val="20"/>
        </w:rPr>
        <w:t xml:space="preserve"> rather, it only uses the decreasing weights to forecast future results. </w:t>
      </w:r>
      <w:r w:rsidRPr="002D6D0D">
        <w:rPr>
          <w:rFonts w:ascii="Arial" w:hAnsi="Arial" w:cs="Arial"/>
          <w:color w:val="4F4F4F"/>
          <w:sz w:val="20"/>
          <w:szCs w:val="20"/>
          <w:highlight w:val="yellow"/>
        </w:rPr>
        <w:t>This makes the method suitable only for time series without trend and seasonality.</w:t>
      </w:r>
    </w:p>
    <w:p w:rsidR="00845633" w:rsidRPr="002D6D0D" w:rsidRDefault="00845633" w:rsidP="00E728BE">
      <w:pPr>
        <w:rPr>
          <w:rFonts w:ascii="Arial" w:hAnsi="Arial" w:cs="Arial"/>
          <w:sz w:val="20"/>
          <w:szCs w:val="20"/>
        </w:rPr>
      </w:pPr>
    </w:p>
    <w:p w:rsidR="00845633" w:rsidRPr="002D6D0D" w:rsidRDefault="00845633" w:rsidP="00E728BE">
      <w:pPr>
        <w:rPr>
          <w:rFonts w:ascii="Arial" w:hAnsi="Arial" w:cs="Arial"/>
          <w:sz w:val="20"/>
          <w:szCs w:val="20"/>
        </w:rPr>
      </w:pPr>
      <w:r w:rsidRPr="002D6D0D">
        <w:rPr>
          <w:rFonts w:ascii="Arial" w:hAnsi="Arial" w:cs="Arial"/>
          <w:sz w:val="20"/>
          <w:szCs w:val="20"/>
        </w:rPr>
        <w:t xml:space="preserve">Reference: </w:t>
      </w:r>
      <w:hyperlink r:id="rId13" w:history="1">
        <w:r w:rsidRPr="002D6D0D">
          <w:rPr>
            <w:rStyle w:val="Hyperlink"/>
            <w:rFonts w:ascii="Arial" w:hAnsi="Arial" w:cs="Arial"/>
            <w:sz w:val="20"/>
            <w:szCs w:val="20"/>
          </w:rPr>
          <w:t>https://www.otexts.org/fpp/7/1</w:t>
        </w:r>
      </w:hyperlink>
    </w:p>
    <w:p w:rsidR="009C5D0D" w:rsidRPr="002D6D0D" w:rsidRDefault="009C5D0D" w:rsidP="009C5D0D">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lastRenderedPageBreak/>
        <w:t>Holt's Linear Trend Method</w:t>
      </w:r>
    </w:p>
    <w:p w:rsidR="00845633" w:rsidRPr="002D6D0D" w:rsidRDefault="009C5D0D" w:rsidP="00E728BE">
      <w:pPr>
        <w:rPr>
          <w:rFonts w:ascii="Arial" w:hAnsi="Arial" w:cs="Arial"/>
          <w:sz w:val="20"/>
          <w:szCs w:val="20"/>
        </w:rPr>
      </w:pPr>
      <w:r w:rsidRPr="002D6D0D">
        <w:rPr>
          <w:rFonts w:ascii="Arial" w:hAnsi="Arial" w:cs="Arial"/>
          <w:noProof/>
          <w:sz w:val="20"/>
          <w:szCs w:val="20"/>
        </w:rPr>
        <w:drawing>
          <wp:inline distT="0" distB="0" distL="0" distR="0" wp14:anchorId="4BEF1521" wp14:editId="1C049DBC">
            <wp:extent cx="4360460" cy="1196797"/>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2236" cy="1200029"/>
                    </a:xfrm>
                    <a:prstGeom prst="rect">
                      <a:avLst/>
                    </a:prstGeom>
                  </pic:spPr>
                </pic:pic>
              </a:graphicData>
            </a:graphic>
          </wp:inline>
        </w:drawing>
      </w:r>
    </w:p>
    <w:p w:rsidR="009C5D0D" w:rsidRPr="002D6D0D" w:rsidRDefault="009C5D0D" w:rsidP="009C5D0D">
      <w:pPr>
        <w:pStyle w:val="ListParagraph"/>
        <w:rPr>
          <w:rFonts w:ascii="Arial" w:hAnsi="Arial" w:cs="Arial"/>
          <w:color w:val="C00000"/>
          <w:sz w:val="20"/>
          <w:szCs w:val="20"/>
        </w:rPr>
      </w:pPr>
    </w:p>
    <w:p w:rsidR="009C5D0D" w:rsidRPr="002D6D0D" w:rsidRDefault="009C5D0D" w:rsidP="009C5D0D">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Exponential Trend Method</w:t>
      </w:r>
    </w:p>
    <w:p w:rsidR="009C5D0D" w:rsidRPr="002D6D0D" w:rsidRDefault="009C5D0D" w:rsidP="009C5D0D">
      <w:pPr>
        <w:rPr>
          <w:rFonts w:ascii="Arial" w:hAnsi="Arial" w:cs="Arial"/>
          <w:color w:val="C00000"/>
          <w:sz w:val="20"/>
          <w:szCs w:val="20"/>
        </w:rPr>
      </w:pPr>
      <w:r w:rsidRPr="002D6D0D">
        <w:rPr>
          <w:rFonts w:ascii="Arial" w:hAnsi="Arial" w:cs="Arial"/>
          <w:noProof/>
          <w:sz w:val="20"/>
          <w:szCs w:val="20"/>
        </w:rPr>
        <w:drawing>
          <wp:inline distT="0" distB="0" distL="0" distR="0" wp14:anchorId="560E3D1E" wp14:editId="279F1566">
            <wp:extent cx="4626591" cy="2030065"/>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170" cy="2035146"/>
                    </a:xfrm>
                    <a:prstGeom prst="rect">
                      <a:avLst/>
                    </a:prstGeom>
                  </pic:spPr>
                </pic:pic>
              </a:graphicData>
            </a:graphic>
          </wp:inline>
        </w:drawing>
      </w:r>
    </w:p>
    <w:p w:rsidR="009C5D0D" w:rsidRPr="002D6D0D" w:rsidRDefault="009C5D0D" w:rsidP="009C5D0D">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Holt-Winters Seasonal Method</w:t>
      </w:r>
    </w:p>
    <w:p w:rsidR="009C5D0D" w:rsidRPr="002D6D0D" w:rsidRDefault="009C5D0D" w:rsidP="009C5D0D">
      <w:pPr>
        <w:pStyle w:val="ListParagraph"/>
        <w:rPr>
          <w:rFonts w:ascii="Arial" w:hAnsi="Arial" w:cs="Arial"/>
          <w:color w:val="C00000"/>
          <w:sz w:val="20"/>
          <w:szCs w:val="20"/>
        </w:rPr>
      </w:pPr>
    </w:p>
    <w:p w:rsidR="009C5D0D" w:rsidRPr="002D6D0D" w:rsidRDefault="009C5D0D" w:rsidP="009C5D0D">
      <w:pPr>
        <w:pStyle w:val="ListParagraph"/>
        <w:rPr>
          <w:rFonts w:ascii="Arial" w:hAnsi="Arial" w:cs="Arial"/>
          <w:color w:val="C00000"/>
          <w:sz w:val="20"/>
          <w:szCs w:val="20"/>
        </w:rPr>
      </w:pPr>
      <w:r w:rsidRPr="002D6D0D">
        <w:rPr>
          <w:rFonts w:ascii="Arial" w:hAnsi="Arial" w:cs="Arial"/>
          <w:noProof/>
          <w:sz w:val="20"/>
          <w:szCs w:val="20"/>
        </w:rPr>
        <w:drawing>
          <wp:inline distT="0" distB="0" distL="0" distR="0" wp14:anchorId="1AD3F3BD" wp14:editId="0243C934">
            <wp:extent cx="2934316" cy="35825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560" cy="3590161"/>
                    </a:xfrm>
                    <a:prstGeom prst="rect">
                      <a:avLst/>
                    </a:prstGeom>
                  </pic:spPr>
                </pic:pic>
              </a:graphicData>
            </a:graphic>
          </wp:inline>
        </w:drawing>
      </w:r>
    </w:p>
    <w:p w:rsidR="009C5D0D" w:rsidRPr="002D6D0D" w:rsidRDefault="009C5D0D" w:rsidP="009C5D0D">
      <w:pPr>
        <w:pStyle w:val="Heading2"/>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lastRenderedPageBreak/>
        <w:t>What You've Learned So Far</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proofErr w:type="gramStart"/>
      <w:r w:rsidRPr="002D6D0D">
        <w:rPr>
          <w:rFonts w:ascii="Arial" w:hAnsi="Arial" w:cs="Arial"/>
          <w:color w:val="4F4F4F"/>
          <w:sz w:val="20"/>
          <w:szCs w:val="20"/>
        </w:rPr>
        <w:t>Let's</w:t>
      </w:r>
      <w:proofErr w:type="gramEnd"/>
      <w:r w:rsidRPr="002D6D0D">
        <w:rPr>
          <w:rFonts w:ascii="Arial" w:hAnsi="Arial" w:cs="Arial"/>
          <w:color w:val="4F4F4F"/>
          <w:sz w:val="20"/>
          <w:szCs w:val="20"/>
        </w:rPr>
        <w:t xml:space="preserve"> take a step back and understand what we've learned so far.</w:t>
      </w:r>
    </w:p>
    <w:p w:rsidR="009C5D0D" w:rsidRPr="002D6D0D" w:rsidRDefault="009C5D0D" w:rsidP="009C5D0D">
      <w:pPr>
        <w:pStyle w:val="Heading3"/>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Methods</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proofErr w:type="gramStart"/>
      <w:r w:rsidRPr="002D6D0D">
        <w:rPr>
          <w:rFonts w:ascii="Arial" w:hAnsi="Arial" w:cs="Arial"/>
          <w:color w:val="4F4F4F"/>
          <w:sz w:val="20"/>
          <w:szCs w:val="20"/>
        </w:rPr>
        <w:t>There are several methods we need to pick in order to model any</w:t>
      </w:r>
      <w:proofErr w:type="gramEnd"/>
      <w:r w:rsidRPr="002D6D0D">
        <w:rPr>
          <w:rFonts w:ascii="Arial" w:hAnsi="Arial" w:cs="Arial"/>
          <w:color w:val="4F4F4F"/>
          <w:sz w:val="20"/>
          <w:szCs w:val="20"/>
        </w:rPr>
        <w:t xml:space="preserve"> given time series appropriately:</w:t>
      </w:r>
    </w:p>
    <w:p w:rsidR="009C5D0D" w:rsidRPr="002D6D0D" w:rsidRDefault="009C5D0D" w:rsidP="009C5D0D">
      <w:pPr>
        <w:numPr>
          <w:ilvl w:val="0"/>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Simple Exponential Smoothing</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Finds the level of the time series</w:t>
      </w:r>
    </w:p>
    <w:p w:rsidR="009C5D0D" w:rsidRPr="002D6D0D" w:rsidRDefault="009C5D0D" w:rsidP="009C5D0D">
      <w:pPr>
        <w:numPr>
          <w:ilvl w:val="0"/>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Holt's Linear Trend</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Finds the level of the time series</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Additive model for linear trend</w:t>
      </w:r>
    </w:p>
    <w:p w:rsidR="009C5D0D" w:rsidRPr="002D6D0D" w:rsidRDefault="009C5D0D" w:rsidP="009C5D0D">
      <w:pPr>
        <w:numPr>
          <w:ilvl w:val="0"/>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Exponential Trend</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Finds the level of the time series</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Multiplicative model for exponential trend</w:t>
      </w:r>
    </w:p>
    <w:p w:rsidR="009C5D0D" w:rsidRPr="002D6D0D" w:rsidRDefault="009C5D0D" w:rsidP="009C5D0D">
      <w:pPr>
        <w:numPr>
          <w:ilvl w:val="0"/>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Holt-Winters Seasonal</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Finds the level of the time series</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Additive for trend</w:t>
      </w:r>
    </w:p>
    <w:p w:rsidR="009C5D0D" w:rsidRPr="002D6D0D" w:rsidRDefault="009C5D0D" w:rsidP="009C5D0D">
      <w:pPr>
        <w:numPr>
          <w:ilvl w:val="1"/>
          <w:numId w:val="11"/>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Multiplicative and Additive for seasonal components</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These methods help deal with different scenarios in our time series involving:</w:t>
      </w:r>
    </w:p>
    <w:p w:rsidR="009C5D0D" w:rsidRPr="002D6D0D" w:rsidRDefault="009C5D0D" w:rsidP="009C5D0D">
      <w:pPr>
        <w:numPr>
          <w:ilvl w:val="0"/>
          <w:numId w:val="12"/>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Linear or exponential trend</w:t>
      </w:r>
    </w:p>
    <w:p w:rsidR="009C5D0D" w:rsidRPr="002D6D0D" w:rsidRDefault="009C5D0D" w:rsidP="009C5D0D">
      <w:pPr>
        <w:numPr>
          <w:ilvl w:val="0"/>
          <w:numId w:val="12"/>
        </w:numPr>
        <w:shd w:val="clear" w:color="auto" w:fill="FFFFFF"/>
        <w:spacing w:after="0" w:line="240" w:lineRule="auto"/>
        <w:ind w:left="0"/>
        <w:textAlignment w:val="baseline"/>
        <w:rPr>
          <w:rFonts w:ascii="Arial" w:hAnsi="Arial" w:cs="Arial"/>
          <w:color w:val="4F4F4F"/>
          <w:sz w:val="20"/>
          <w:szCs w:val="20"/>
        </w:rPr>
      </w:pPr>
      <w:r w:rsidRPr="002D6D0D">
        <w:rPr>
          <w:rFonts w:ascii="Arial" w:hAnsi="Arial" w:cs="Arial"/>
          <w:color w:val="4F4F4F"/>
          <w:sz w:val="20"/>
          <w:szCs w:val="20"/>
        </w:rPr>
        <w:t>Constant or increasing seasonality components</w:t>
      </w:r>
    </w:p>
    <w:p w:rsidR="009C5D0D" w:rsidRPr="002D6D0D" w:rsidRDefault="009C5D0D" w:rsidP="009C5D0D">
      <w:pPr>
        <w:pStyle w:val="NormalWeb"/>
        <w:shd w:val="clear" w:color="auto" w:fill="FFFFFF"/>
        <w:spacing w:before="0" w:beforeAutospacing="0" w:after="0" w:afterAutospacing="0"/>
        <w:textAlignment w:val="baseline"/>
        <w:rPr>
          <w:rFonts w:ascii="Arial" w:hAnsi="Arial" w:cs="Arial"/>
          <w:color w:val="4F4F4F"/>
          <w:sz w:val="20"/>
          <w:szCs w:val="20"/>
        </w:rPr>
      </w:pPr>
      <w:r w:rsidRPr="002D6D0D">
        <w:rPr>
          <w:rFonts w:ascii="Arial" w:hAnsi="Arial" w:cs="Arial"/>
          <w:color w:val="4F4F4F"/>
          <w:sz w:val="20"/>
          <w:szCs w:val="20"/>
        </w:rPr>
        <w:t>For trends that are exponential, we would need to use a</w:t>
      </w:r>
      <w:r w:rsidRPr="002D6D0D">
        <w:rPr>
          <w:rStyle w:val="apple-converted-space"/>
          <w:rFonts w:ascii="Arial" w:eastAsiaTheme="majorEastAsia" w:hAnsi="Arial" w:cs="Arial"/>
          <w:color w:val="4F4F4F"/>
          <w:sz w:val="20"/>
          <w:szCs w:val="20"/>
        </w:rPr>
        <w:t> </w:t>
      </w:r>
      <w:r w:rsidRPr="002D6D0D">
        <w:rPr>
          <w:rStyle w:val="Strong"/>
          <w:rFonts w:ascii="Arial" w:hAnsi="Arial" w:cs="Arial"/>
          <w:color w:val="4F4F4F"/>
          <w:sz w:val="20"/>
          <w:szCs w:val="20"/>
          <w:bdr w:val="none" w:sz="0" w:space="0" w:color="auto" w:frame="1"/>
        </w:rPr>
        <w:t>multiplicative</w:t>
      </w:r>
      <w:r w:rsidRPr="002D6D0D">
        <w:rPr>
          <w:rStyle w:val="apple-converted-space"/>
          <w:rFonts w:ascii="Arial" w:eastAsiaTheme="majorEastAsia" w:hAnsi="Arial" w:cs="Arial"/>
          <w:color w:val="4F4F4F"/>
          <w:sz w:val="20"/>
          <w:szCs w:val="20"/>
        </w:rPr>
        <w:t> </w:t>
      </w:r>
      <w:r w:rsidRPr="002D6D0D">
        <w:rPr>
          <w:rFonts w:ascii="Arial" w:hAnsi="Arial" w:cs="Arial"/>
          <w:color w:val="4F4F4F"/>
          <w:sz w:val="20"/>
          <w:szCs w:val="20"/>
        </w:rPr>
        <w:t>model.</w:t>
      </w:r>
    </w:p>
    <w:p w:rsidR="009C5D0D" w:rsidRPr="002D6D0D" w:rsidRDefault="009C5D0D" w:rsidP="009C5D0D">
      <w:pPr>
        <w:pStyle w:val="NormalWeb"/>
        <w:shd w:val="clear" w:color="auto" w:fill="FFFFFF"/>
        <w:spacing w:before="0" w:beforeAutospacing="0" w:after="0" w:afterAutospacing="0"/>
        <w:textAlignment w:val="baseline"/>
        <w:rPr>
          <w:rFonts w:ascii="Arial" w:hAnsi="Arial" w:cs="Arial"/>
          <w:color w:val="4F4F4F"/>
          <w:sz w:val="20"/>
          <w:szCs w:val="20"/>
        </w:rPr>
      </w:pPr>
      <w:r w:rsidRPr="002D6D0D">
        <w:rPr>
          <w:rFonts w:ascii="Arial" w:hAnsi="Arial" w:cs="Arial"/>
          <w:color w:val="4F4F4F"/>
          <w:sz w:val="20"/>
          <w:szCs w:val="20"/>
        </w:rPr>
        <w:t>For increasing seasonality components, we would need to use a</w:t>
      </w:r>
      <w:r w:rsidRPr="002D6D0D">
        <w:rPr>
          <w:rStyle w:val="apple-converted-space"/>
          <w:rFonts w:ascii="Arial" w:eastAsiaTheme="majorEastAsia" w:hAnsi="Arial" w:cs="Arial"/>
          <w:color w:val="4F4F4F"/>
          <w:sz w:val="20"/>
          <w:szCs w:val="20"/>
        </w:rPr>
        <w:t> </w:t>
      </w:r>
      <w:r w:rsidRPr="002D6D0D">
        <w:rPr>
          <w:rStyle w:val="Strong"/>
          <w:rFonts w:ascii="Arial" w:hAnsi="Arial" w:cs="Arial"/>
          <w:color w:val="4F4F4F"/>
          <w:sz w:val="20"/>
          <w:szCs w:val="20"/>
          <w:bdr w:val="none" w:sz="0" w:space="0" w:color="auto" w:frame="1"/>
        </w:rPr>
        <w:t>multiplicative model</w:t>
      </w:r>
      <w:r w:rsidRPr="002D6D0D">
        <w:rPr>
          <w:rStyle w:val="apple-converted-space"/>
          <w:rFonts w:ascii="Arial" w:eastAsiaTheme="majorEastAsia" w:hAnsi="Arial" w:cs="Arial"/>
          <w:color w:val="4F4F4F"/>
          <w:sz w:val="20"/>
          <w:szCs w:val="20"/>
        </w:rPr>
        <w:t> </w:t>
      </w:r>
      <w:proofErr w:type="spellStart"/>
      <w:r w:rsidRPr="002D6D0D">
        <w:rPr>
          <w:rFonts w:ascii="Arial" w:hAnsi="Arial" w:cs="Arial"/>
          <w:color w:val="4F4F4F"/>
          <w:sz w:val="20"/>
          <w:szCs w:val="20"/>
        </w:rPr>
        <w:t>model</w:t>
      </w:r>
      <w:proofErr w:type="spellEnd"/>
      <w:r w:rsidRPr="002D6D0D">
        <w:rPr>
          <w:rFonts w:ascii="Arial" w:hAnsi="Arial" w:cs="Arial"/>
          <w:color w:val="4F4F4F"/>
          <w:sz w:val="20"/>
          <w:szCs w:val="20"/>
        </w:rPr>
        <w:t xml:space="preserve"> as well.</w:t>
      </w:r>
    </w:p>
    <w:p w:rsidR="009C5D0D" w:rsidRPr="002D6D0D" w:rsidRDefault="009C5D0D" w:rsidP="009C5D0D">
      <w:pPr>
        <w:pStyle w:val="Heading3"/>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ETS</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proofErr w:type="gramStart"/>
      <w:r w:rsidRPr="002D6D0D">
        <w:rPr>
          <w:rFonts w:ascii="Arial" w:hAnsi="Arial" w:cs="Arial"/>
          <w:color w:val="4F4F4F"/>
          <w:sz w:val="20"/>
          <w:szCs w:val="20"/>
        </w:rPr>
        <w:t>Therefore</w:t>
      </w:r>
      <w:proofErr w:type="gramEnd"/>
      <w:r w:rsidRPr="002D6D0D">
        <w:rPr>
          <w:rFonts w:ascii="Arial" w:hAnsi="Arial" w:cs="Arial"/>
          <w:color w:val="4F4F4F"/>
          <w:sz w:val="20"/>
          <w:szCs w:val="20"/>
        </w:rPr>
        <w:t xml:space="preserve"> we can generalize all of these models using a naming system for ETS:</w:t>
      </w:r>
    </w:p>
    <w:p w:rsidR="009C5D0D" w:rsidRPr="002D6D0D" w:rsidRDefault="009C5D0D" w:rsidP="009C5D0D">
      <w:pPr>
        <w:pStyle w:val="Heading4"/>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ETS (Error, Trend, Seasonality)</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Error is the error line we saw in the </w:t>
      </w:r>
      <w:proofErr w:type="gramStart"/>
      <w:r w:rsidRPr="002D6D0D">
        <w:rPr>
          <w:rFonts w:ascii="Arial" w:hAnsi="Arial" w:cs="Arial"/>
          <w:color w:val="4F4F4F"/>
          <w:sz w:val="20"/>
          <w:szCs w:val="20"/>
        </w:rPr>
        <w:t>time series decomposition part</w:t>
      </w:r>
      <w:proofErr w:type="gramEnd"/>
      <w:r w:rsidRPr="002D6D0D">
        <w:rPr>
          <w:rFonts w:ascii="Arial" w:hAnsi="Arial" w:cs="Arial"/>
          <w:color w:val="4F4F4F"/>
          <w:sz w:val="20"/>
          <w:szCs w:val="20"/>
        </w:rPr>
        <w:t xml:space="preserve"> earlier in the course. If the error </w:t>
      </w:r>
      <w:proofErr w:type="gramStart"/>
      <w:r w:rsidRPr="002D6D0D">
        <w:rPr>
          <w:rFonts w:ascii="Arial" w:hAnsi="Arial" w:cs="Arial"/>
          <w:color w:val="4F4F4F"/>
          <w:sz w:val="20"/>
          <w:szCs w:val="20"/>
        </w:rPr>
        <w:t>is</w:t>
      </w:r>
      <w:proofErr w:type="gramEnd"/>
      <w:r w:rsidRPr="002D6D0D">
        <w:rPr>
          <w:rFonts w:ascii="Arial" w:hAnsi="Arial" w:cs="Arial"/>
          <w:color w:val="4F4F4F"/>
          <w:sz w:val="20"/>
          <w:szCs w:val="20"/>
        </w:rPr>
        <w:t xml:space="preserve"> increasing similar to an increasing seasonal components, we would need to consider a multiplicative design for the exponential model.</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Therefore, for each component in the ETS system, we can assign None, Multiplicative, or Additive (or N, M, A) for each of the three components in our time series.</w:t>
      </w:r>
    </w:p>
    <w:p w:rsidR="009C5D0D" w:rsidRPr="002D6D0D" w:rsidRDefault="009C5D0D" w:rsidP="009C5D0D">
      <w:pPr>
        <w:pStyle w:val="Heading4"/>
        <w:shd w:val="clear" w:color="auto" w:fill="FFFFFF"/>
        <w:spacing w:before="225" w:after="75"/>
        <w:textAlignment w:val="baseline"/>
        <w:rPr>
          <w:rFonts w:ascii="Arial" w:hAnsi="Arial" w:cs="Arial"/>
          <w:color w:val="2E3D49"/>
          <w:sz w:val="20"/>
          <w:szCs w:val="20"/>
        </w:rPr>
      </w:pPr>
      <w:r w:rsidRPr="002D6D0D">
        <w:rPr>
          <w:rFonts w:ascii="Arial" w:hAnsi="Arial" w:cs="Arial"/>
          <w:color w:val="2E3D49"/>
          <w:sz w:val="20"/>
          <w:szCs w:val="20"/>
        </w:rPr>
        <w:t>Examples</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A time series model that has a constant error, linear trend, and increasing seasonal components means we would need to use an ETS model </w:t>
      </w:r>
      <w:proofErr w:type="gramStart"/>
      <w:r w:rsidRPr="002D6D0D">
        <w:rPr>
          <w:rFonts w:ascii="Arial" w:hAnsi="Arial" w:cs="Arial"/>
          <w:color w:val="4F4F4F"/>
          <w:sz w:val="20"/>
          <w:szCs w:val="20"/>
        </w:rPr>
        <w:t>of</w:t>
      </w:r>
      <w:proofErr w:type="gramEnd"/>
      <w:r w:rsidRPr="002D6D0D">
        <w:rPr>
          <w:rFonts w:ascii="Arial" w:hAnsi="Arial" w:cs="Arial"/>
          <w:color w:val="4F4F4F"/>
          <w:sz w:val="20"/>
          <w:szCs w:val="20"/>
        </w:rPr>
        <w:t>:</w:t>
      </w:r>
    </w:p>
    <w:p w:rsidR="009C5D0D" w:rsidRPr="002D6D0D" w:rsidRDefault="009C5D0D" w:rsidP="009C5D0D">
      <w:pPr>
        <w:pStyle w:val="Heading5"/>
        <w:shd w:val="clear" w:color="auto" w:fill="FFFFFF"/>
        <w:spacing w:before="0" w:after="75"/>
        <w:textAlignment w:val="baseline"/>
        <w:rPr>
          <w:rFonts w:ascii="Arial" w:hAnsi="Arial" w:cs="Arial"/>
          <w:color w:val="4F4F4F"/>
          <w:sz w:val="20"/>
          <w:szCs w:val="20"/>
        </w:rPr>
      </w:pPr>
      <w:proofErr w:type="gramStart"/>
      <w:r w:rsidRPr="002D6D0D">
        <w:rPr>
          <w:rFonts w:ascii="Arial" w:hAnsi="Arial" w:cs="Arial"/>
          <w:color w:val="4F4F4F"/>
          <w:sz w:val="20"/>
          <w:szCs w:val="20"/>
        </w:rPr>
        <w:t>ETS(</w:t>
      </w:r>
      <w:proofErr w:type="gramEnd"/>
      <w:r w:rsidRPr="002D6D0D">
        <w:rPr>
          <w:rFonts w:ascii="Arial" w:hAnsi="Arial" w:cs="Arial"/>
          <w:color w:val="4F4F4F"/>
          <w:sz w:val="20"/>
          <w:szCs w:val="20"/>
        </w:rPr>
        <w:t>N,A,M)</w:t>
      </w:r>
    </w:p>
    <w:p w:rsidR="009C5D0D" w:rsidRPr="002D6D0D" w:rsidRDefault="009C5D0D" w:rsidP="009C5D0D">
      <w:pPr>
        <w:pStyle w:val="NormalWeb"/>
        <w:shd w:val="clear" w:color="auto" w:fill="FFFFFF"/>
        <w:spacing w:before="0" w:beforeAutospacing="0" w:after="225" w:afterAutospacing="0"/>
        <w:textAlignment w:val="baseline"/>
        <w:rPr>
          <w:rFonts w:ascii="Arial" w:hAnsi="Arial" w:cs="Arial"/>
          <w:color w:val="4F4F4F"/>
          <w:sz w:val="20"/>
          <w:szCs w:val="20"/>
        </w:rPr>
      </w:pPr>
      <w:r w:rsidRPr="002D6D0D">
        <w:rPr>
          <w:rFonts w:ascii="Arial" w:hAnsi="Arial" w:cs="Arial"/>
          <w:color w:val="4F4F4F"/>
          <w:sz w:val="20"/>
          <w:szCs w:val="20"/>
        </w:rPr>
        <w:t xml:space="preserve">A time series model that has increasing error, exponential trend, and no seasonality means we would need to use an ETS model </w:t>
      </w:r>
      <w:proofErr w:type="gramStart"/>
      <w:r w:rsidRPr="002D6D0D">
        <w:rPr>
          <w:rFonts w:ascii="Arial" w:hAnsi="Arial" w:cs="Arial"/>
          <w:color w:val="4F4F4F"/>
          <w:sz w:val="20"/>
          <w:szCs w:val="20"/>
        </w:rPr>
        <w:t>of</w:t>
      </w:r>
      <w:proofErr w:type="gramEnd"/>
      <w:r w:rsidRPr="002D6D0D">
        <w:rPr>
          <w:rFonts w:ascii="Arial" w:hAnsi="Arial" w:cs="Arial"/>
          <w:color w:val="4F4F4F"/>
          <w:sz w:val="20"/>
          <w:szCs w:val="20"/>
        </w:rPr>
        <w:t>:</w:t>
      </w:r>
    </w:p>
    <w:p w:rsidR="009C5D0D" w:rsidRPr="002D6D0D" w:rsidRDefault="009C5D0D" w:rsidP="009C5D0D">
      <w:pPr>
        <w:pStyle w:val="Heading5"/>
        <w:shd w:val="clear" w:color="auto" w:fill="FFFFFF"/>
        <w:spacing w:before="0" w:after="75"/>
        <w:textAlignment w:val="baseline"/>
        <w:rPr>
          <w:rFonts w:ascii="Arial" w:hAnsi="Arial" w:cs="Arial"/>
          <w:color w:val="4F4F4F"/>
          <w:sz w:val="20"/>
          <w:szCs w:val="20"/>
        </w:rPr>
      </w:pPr>
      <w:proofErr w:type="gramStart"/>
      <w:r w:rsidRPr="002D6D0D">
        <w:rPr>
          <w:rFonts w:ascii="Arial" w:hAnsi="Arial" w:cs="Arial"/>
          <w:color w:val="4F4F4F"/>
          <w:sz w:val="20"/>
          <w:szCs w:val="20"/>
        </w:rPr>
        <w:t>ETS(</w:t>
      </w:r>
      <w:proofErr w:type="gramEnd"/>
      <w:r w:rsidRPr="002D6D0D">
        <w:rPr>
          <w:rFonts w:ascii="Arial" w:hAnsi="Arial" w:cs="Arial"/>
          <w:color w:val="4F4F4F"/>
          <w:sz w:val="20"/>
          <w:szCs w:val="20"/>
        </w:rPr>
        <w:t>M,M,N)</w:t>
      </w:r>
    </w:p>
    <w:p w:rsidR="009C5D0D" w:rsidRPr="002D6D0D" w:rsidRDefault="009C5D0D" w:rsidP="00E728BE">
      <w:pPr>
        <w:rPr>
          <w:rFonts w:ascii="Arial" w:hAnsi="Arial" w:cs="Arial"/>
          <w:sz w:val="20"/>
          <w:szCs w:val="20"/>
        </w:rPr>
      </w:pPr>
    </w:p>
    <w:p w:rsidR="00B836A4" w:rsidRPr="002D6D0D" w:rsidRDefault="00B836A4" w:rsidP="00E728BE">
      <w:pPr>
        <w:rPr>
          <w:rFonts w:ascii="Arial" w:hAnsi="Arial" w:cs="Arial"/>
          <w:sz w:val="20"/>
          <w:szCs w:val="20"/>
        </w:rPr>
      </w:pPr>
    </w:p>
    <w:p w:rsidR="00B836A4" w:rsidRPr="002D6D0D" w:rsidRDefault="00B836A4" w:rsidP="00B836A4">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ARIMA (Autoregressive Integrated Moving Average)</w:t>
      </w:r>
      <w:r w:rsidRPr="002D6D0D">
        <w:rPr>
          <w:rFonts w:ascii="Arial" w:hAnsi="Arial" w:cs="Arial"/>
          <w:color w:val="C00000"/>
          <w:sz w:val="20"/>
          <w:szCs w:val="20"/>
        </w:rPr>
        <w:br/>
      </w:r>
    </w:p>
    <w:p w:rsidR="00B836A4" w:rsidRPr="002D6D0D" w:rsidRDefault="00B836A4" w:rsidP="00B836A4">
      <w:pPr>
        <w:rPr>
          <w:rFonts w:ascii="Arial" w:hAnsi="Arial" w:cs="Arial"/>
          <w:color w:val="C00000"/>
          <w:sz w:val="20"/>
          <w:szCs w:val="20"/>
        </w:rPr>
      </w:pPr>
      <w:r w:rsidRPr="002D6D0D">
        <w:rPr>
          <w:rFonts w:ascii="Arial" w:hAnsi="Arial" w:cs="Arial"/>
          <w:color w:val="C00000"/>
          <w:sz w:val="20"/>
          <w:szCs w:val="20"/>
        </w:rPr>
        <w:t xml:space="preserve">Seasonal ARIMA + </w:t>
      </w:r>
      <w:proofErr w:type="gramStart"/>
      <w:r w:rsidRPr="002D6D0D">
        <w:rPr>
          <w:rFonts w:ascii="Arial" w:hAnsi="Arial" w:cs="Arial"/>
          <w:color w:val="C00000"/>
          <w:sz w:val="20"/>
          <w:szCs w:val="20"/>
        </w:rPr>
        <w:t>Non seasonal</w:t>
      </w:r>
      <w:proofErr w:type="gramEnd"/>
      <w:r w:rsidRPr="002D6D0D">
        <w:rPr>
          <w:rFonts w:ascii="Arial" w:hAnsi="Arial" w:cs="Arial"/>
          <w:color w:val="C00000"/>
          <w:sz w:val="20"/>
          <w:szCs w:val="20"/>
        </w:rPr>
        <w:t xml:space="preserve"> ARIMA </w:t>
      </w:r>
    </w:p>
    <w:p w:rsidR="00B836A4" w:rsidRPr="002D6D0D" w:rsidRDefault="00B836A4" w:rsidP="00B836A4">
      <w:pPr>
        <w:rPr>
          <w:rFonts w:ascii="Arial" w:hAnsi="Arial" w:cs="Arial"/>
          <w:color w:val="C00000"/>
          <w:sz w:val="20"/>
          <w:szCs w:val="20"/>
        </w:rPr>
      </w:pPr>
    </w:p>
    <w:p w:rsidR="00B836A4" w:rsidRPr="002D6D0D" w:rsidRDefault="00B836A4" w:rsidP="00B836A4">
      <w:pPr>
        <w:rPr>
          <w:rFonts w:ascii="Arial" w:hAnsi="Arial" w:cs="Arial"/>
          <w:color w:val="C00000"/>
          <w:sz w:val="20"/>
          <w:szCs w:val="20"/>
        </w:rPr>
      </w:pPr>
      <w:r w:rsidRPr="002D6D0D">
        <w:rPr>
          <w:rFonts w:ascii="Arial" w:hAnsi="Arial" w:cs="Arial"/>
          <w:noProof/>
          <w:sz w:val="20"/>
          <w:szCs w:val="20"/>
        </w:rPr>
        <w:drawing>
          <wp:inline distT="0" distB="0" distL="0" distR="0" wp14:anchorId="118FEB07" wp14:editId="4385AF4E">
            <wp:extent cx="3330054" cy="154370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2386" cy="1549425"/>
                    </a:xfrm>
                    <a:prstGeom prst="rect">
                      <a:avLst/>
                    </a:prstGeom>
                  </pic:spPr>
                </pic:pic>
              </a:graphicData>
            </a:graphic>
          </wp:inline>
        </w:drawing>
      </w:r>
    </w:p>
    <w:p w:rsidR="00B836A4" w:rsidRPr="002D6D0D" w:rsidRDefault="00B836A4" w:rsidP="00B836A4">
      <w:pPr>
        <w:rPr>
          <w:rFonts w:ascii="Arial" w:hAnsi="Arial" w:cs="Arial"/>
          <w:color w:val="C00000"/>
          <w:sz w:val="20"/>
          <w:szCs w:val="20"/>
        </w:rPr>
      </w:pPr>
      <w:r w:rsidRPr="002D6D0D">
        <w:rPr>
          <w:rFonts w:ascii="Arial" w:hAnsi="Arial" w:cs="Arial"/>
          <w:color w:val="C00000"/>
          <w:sz w:val="20"/>
          <w:szCs w:val="20"/>
        </w:rPr>
        <w:t>(</w:t>
      </w:r>
      <w:proofErr w:type="spellStart"/>
      <w:proofErr w:type="gramStart"/>
      <w:r w:rsidRPr="002D6D0D">
        <w:rPr>
          <w:rFonts w:ascii="Arial" w:hAnsi="Arial" w:cs="Arial"/>
          <w:color w:val="C00000"/>
          <w:sz w:val="20"/>
          <w:szCs w:val="20"/>
        </w:rPr>
        <w:t>p,</w:t>
      </w:r>
      <w:proofErr w:type="gramEnd"/>
      <w:r w:rsidRPr="002D6D0D">
        <w:rPr>
          <w:rFonts w:ascii="Arial" w:hAnsi="Arial" w:cs="Arial"/>
          <w:color w:val="C00000"/>
          <w:sz w:val="20"/>
          <w:szCs w:val="20"/>
        </w:rPr>
        <w:t>d,q</w:t>
      </w:r>
      <w:proofErr w:type="spellEnd"/>
      <w:r w:rsidRPr="002D6D0D">
        <w:rPr>
          <w:rFonts w:ascii="Arial" w:hAnsi="Arial" w:cs="Arial"/>
          <w:color w:val="C00000"/>
          <w:sz w:val="20"/>
          <w:szCs w:val="20"/>
        </w:rPr>
        <w:t>)</w:t>
      </w:r>
    </w:p>
    <w:p w:rsidR="00B836A4" w:rsidRPr="002D6D0D" w:rsidRDefault="00B836A4" w:rsidP="00B836A4">
      <w:pPr>
        <w:rPr>
          <w:rFonts w:ascii="Arial" w:hAnsi="Arial" w:cs="Arial"/>
          <w:color w:val="C00000"/>
          <w:sz w:val="20"/>
          <w:szCs w:val="20"/>
        </w:rPr>
      </w:pPr>
      <w:r w:rsidRPr="002D6D0D">
        <w:rPr>
          <w:rFonts w:ascii="Arial" w:hAnsi="Arial" w:cs="Arial"/>
          <w:noProof/>
          <w:sz w:val="20"/>
          <w:szCs w:val="20"/>
        </w:rPr>
        <w:drawing>
          <wp:inline distT="0" distB="0" distL="0" distR="0" wp14:anchorId="2CDA9611" wp14:editId="718E17BB">
            <wp:extent cx="5049672" cy="20840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1771" cy="2084935"/>
                    </a:xfrm>
                    <a:prstGeom prst="rect">
                      <a:avLst/>
                    </a:prstGeom>
                  </pic:spPr>
                </pic:pic>
              </a:graphicData>
            </a:graphic>
          </wp:inline>
        </w:drawing>
      </w:r>
    </w:p>
    <w:p w:rsidR="00B836A4" w:rsidRPr="002D6D0D" w:rsidRDefault="00B836A4" w:rsidP="00B836A4">
      <w:pPr>
        <w:rPr>
          <w:rFonts w:ascii="Arial" w:hAnsi="Arial" w:cs="Arial"/>
          <w:color w:val="C00000"/>
          <w:sz w:val="20"/>
          <w:szCs w:val="20"/>
        </w:rPr>
      </w:pPr>
      <w:r w:rsidRPr="002D6D0D">
        <w:rPr>
          <w:rFonts w:ascii="Arial" w:hAnsi="Arial" w:cs="Arial"/>
          <w:noProof/>
          <w:sz w:val="20"/>
          <w:szCs w:val="20"/>
        </w:rPr>
        <w:drawing>
          <wp:inline distT="0" distB="0" distL="0" distR="0" wp14:anchorId="2705389C" wp14:editId="04801153">
            <wp:extent cx="5083791" cy="175542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102" cy="1756227"/>
                    </a:xfrm>
                    <a:prstGeom prst="rect">
                      <a:avLst/>
                    </a:prstGeom>
                  </pic:spPr>
                </pic:pic>
              </a:graphicData>
            </a:graphic>
          </wp:inline>
        </w:drawing>
      </w:r>
    </w:p>
    <w:p w:rsidR="00B836A4" w:rsidRPr="002D6D0D" w:rsidRDefault="00B836A4" w:rsidP="00B836A4">
      <w:pPr>
        <w:rPr>
          <w:rFonts w:ascii="Arial" w:hAnsi="Arial" w:cs="Arial"/>
          <w:color w:val="C00000"/>
          <w:sz w:val="20"/>
          <w:szCs w:val="20"/>
        </w:rPr>
      </w:pPr>
      <w:r w:rsidRPr="002D6D0D">
        <w:rPr>
          <w:rFonts w:ascii="Arial" w:hAnsi="Arial" w:cs="Arial"/>
          <w:noProof/>
          <w:sz w:val="20"/>
          <w:szCs w:val="20"/>
        </w:rPr>
        <w:drawing>
          <wp:inline distT="0" distB="0" distL="0" distR="0" wp14:anchorId="5C36BF89" wp14:editId="77BE640B">
            <wp:extent cx="5117910" cy="155451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684" cy="1558086"/>
                    </a:xfrm>
                    <a:prstGeom prst="rect">
                      <a:avLst/>
                    </a:prstGeom>
                  </pic:spPr>
                </pic:pic>
              </a:graphicData>
            </a:graphic>
          </wp:inline>
        </w:drawing>
      </w:r>
    </w:p>
    <w:p w:rsidR="00B836A4" w:rsidRPr="002D6D0D" w:rsidRDefault="00B836A4" w:rsidP="00B836A4">
      <w:pPr>
        <w:rPr>
          <w:rFonts w:ascii="Arial" w:hAnsi="Arial" w:cs="Arial"/>
          <w:color w:val="C00000"/>
          <w:sz w:val="20"/>
          <w:szCs w:val="20"/>
        </w:rPr>
      </w:pPr>
    </w:p>
    <w:p w:rsidR="00B836A4" w:rsidRPr="002D6D0D" w:rsidRDefault="00B836A4" w:rsidP="00B836A4">
      <w:pPr>
        <w:rPr>
          <w:rFonts w:ascii="Arial" w:hAnsi="Arial" w:cs="Arial"/>
          <w:color w:val="000000" w:themeColor="text1"/>
          <w:sz w:val="20"/>
          <w:szCs w:val="20"/>
          <w:u w:val="single"/>
        </w:rPr>
      </w:pPr>
      <w:r w:rsidRPr="002D6D0D">
        <w:rPr>
          <w:rFonts w:ascii="Arial" w:hAnsi="Arial" w:cs="Arial"/>
          <w:color w:val="000000" w:themeColor="text1"/>
          <w:sz w:val="20"/>
          <w:szCs w:val="20"/>
        </w:rPr>
        <w:lastRenderedPageBreak/>
        <w:t xml:space="preserve">Stationary time series: </w:t>
      </w:r>
      <w:r w:rsidRPr="002D6D0D">
        <w:rPr>
          <w:rFonts w:ascii="Arial" w:hAnsi="Arial" w:cs="Arial"/>
          <w:color w:val="000000" w:themeColor="text1"/>
          <w:sz w:val="20"/>
          <w:szCs w:val="20"/>
          <w:u w:val="single"/>
        </w:rPr>
        <w:t xml:space="preserve">Mean and the variance are constant over time. </w:t>
      </w:r>
    </w:p>
    <w:p w:rsidR="00B836A4" w:rsidRPr="002D6D0D" w:rsidRDefault="002D6D0D" w:rsidP="00B836A4">
      <w:pPr>
        <w:rPr>
          <w:rFonts w:ascii="Arial" w:hAnsi="Arial" w:cs="Arial"/>
          <w:color w:val="000000" w:themeColor="text1"/>
          <w:sz w:val="20"/>
          <w:szCs w:val="20"/>
          <w:u w:val="single"/>
        </w:rPr>
      </w:pPr>
      <w:r w:rsidRPr="002D6D0D">
        <w:rPr>
          <w:rFonts w:ascii="Arial" w:hAnsi="Arial" w:cs="Arial"/>
          <w:noProof/>
          <w:sz w:val="20"/>
          <w:szCs w:val="20"/>
        </w:rPr>
        <w:drawing>
          <wp:inline distT="0" distB="0" distL="0" distR="0" wp14:anchorId="1B33EF64" wp14:editId="32739157">
            <wp:extent cx="2845558" cy="1641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779" cy="1649567"/>
                    </a:xfrm>
                    <a:prstGeom prst="rect">
                      <a:avLst/>
                    </a:prstGeom>
                  </pic:spPr>
                </pic:pic>
              </a:graphicData>
            </a:graphic>
          </wp:inline>
        </w:drawing>
      </w:r>
    </w:p>
    <w:p w:rsidR="002D6D0D" w:rsidRPr="002D6D0D" w:rsidRDefault="002D6D0D" w:rsidP="00B836A4">
      <w:pPr>
        <w:rPr>
          <w:rFonts w:ascii="Arial" w:hAnsi="Arial" w:cs="Arial"/>
          <w:color w:val="000000" w:themeColor="text1"/>
          <w:sz w:val="20"/>
          <w:szCs w:val="20"/>
          <w:u w:val="single"/>
        </w:rPr>
      </w:pPr>
    </w:p>
    <w:p w:rsidR="002D6D0D" w:rsidRPr="002D6D0D" w:rsidRDefault="002D6D0D" w:rsidP="002D6D0D">
      <w:pPr>
        <w:pStyle w:val="ListParagraph"/>
        <w:numPr>
          <w:ilvl w:val="0"/>
          <w:numId w:val="5"/>
        </w:numPr>
        <w:rPr>
          <w:rFonts w:ascii="Arial" w:hAnsi="Arial" w:cs="Arial"/>
          <w:color w:val="C00000"/>
          <w:sz w:val="20"/>
          <w:szCs w:val="20"/>
        </w:rPr>
      </w:pPr>
      <w:r w:rsidRPr="002D6D0D">
        <w:rPr>
          <w:rFonts w:ascii="Arial" w:hAnsi="Arial" w:cs="Arial"/>
          <w:color w:val="C00000"/>
          <w:sz w:val="20"/>
          <w:szCs w:val="20"/>
        </w:rPr>
        <w:t xml:space="preserve">Differencing </w:t>
      </w:r>
    </w:p>
    <w:p w:rsidR="002D6D0D" w:rsidRDefault="002D6D0D" w:rsidP="002D6D0D">
      <w:pPr>
        <w:pStyle w:val="NormalWeb"/>
        <w:shd w:val="clear" w:color="auto" w:fill="FFFFFF"/>
        <w:spacing w:before="0" w:beforeAutospacing="0" w:after="225" w:afterAutospacing="0"/>
        <w:textAlignment w:val="baseline"/>
        <w:rPr>
          <w:rFonts w:ascii="Arial" w:hAnsi="Arial" w:cs="Arial"/>
          <w:color w:val="000000" w:themeColor="text1"/>
          <w:sz w:val="20"/>
          <w:szCs w:val="20"/>
        </w:rPr>
      </w:pPr>
      <w:r w:rsidRPr="002D6D0D">
        <w:rPr>
          <w:rFonts w:ascii="Arial" w:hAnsi="Arial" w:cs="Arial"/>
          <w:color w:val="000000" w:themeColor="text1"/>
          <w:sz w:val="20"/>
          <w:szCs w:val="20"/>
        </w:rPr>
        <w:t xml:space="preserve">Differencing is a method of transforming a non-stationary time series to a stationary one. This is an important step in preparing data to </w:t>
      </w:r>
      <w:proofErr w:type="gramStart"/>
      <w:r w:rsidRPr="002D6D0D">
        <w:rPr>
          <w:rFonts w:ascii="Arial" w:hAnsi="Arial" w:cs="Arial"/>
          <w:color w:val="000000" w:themeColor="text1"/>
          <w:sz w:val="20"/>
          <w:szCs w:val="20"/>
        </w:rPr>
        <w:t>be used</w:t>
      </w:r>
      <w:proofErr w:type="gramEnd"/>
      <w:r w:rsidRPr="002D6D0D">
        <w:rPr>
          <w:rFonts w:ascii="Arial" w:hAnsi="Arial" w:cs="Arial"/>
          <w:color w:val="000000" w:themeColor="text1"/>
          <w:sz w:val="20"/>
          <w:szCs w:val="20"/>
        </w:rPr>
        <w:t xml:space="preserve"> in an ARIMA model. </w:t>
      </w:r>
      <w:proofErr w:type="gramStart"/>
      <w:r w:rsidRPr="002D6D0D">
        <w:rPr>
          <w:rFonts w:ascii="Arial" w:hAnsi="Arial" w:cs="Arial"/>
          <w:color w:val="000000" w:themeColor="text1"/>
          <w:sz w:val="20"/>
          <w:szCs w:val="20"/>
        </w:rPr>
        <w:t>Let’s</w:t>
      </w:r>
      <w:proofErr w:type="gramEnd"/>
      <w:r w:rsidRPr="002D6D0D">
        <w:rPr>
          <w:rFonts w:ascii="Arial" w:hAnsi="Arial" w:cs="Arial"/>
          <w:color w:val="000000" w:themeColor="text1"/>
          <w:sz w:val="20"/>
          <w:szCs w:val="20"/>
        </w:rPr>
        <w:t xml:space="preserve"> go through an example to understand differencing.</w:t>
      </w:r>
    </w:p>
    <w:p w:rsidR="00B2127A" w:rsidRDefault="00B2127A" w:rsidP="002D6D0D">
      <w:pPr>
        <w:pStyle w:val="NormalWeb"/>
        <w:shd w:val="clear" w:color="auto" w:fill="FFFFFF"/>
        <w:spacing w:before="0" w:beforeAutospacing="0" w:after="225" w:afterAutospacing="0"/>
        <w:textAlignment w:val="baseline"/>
        <w:rPr>
          <w:rFonts w:ascii="Arial" w:hAnsi="Arial" w:cs="Arial"/>
          <w:color w:val="000000" w:themeColor="text1"/>
          <w:sz w:val="20"/>
          <w:szCs w:val="20"/>
        </w:rPr>
      </w:pPr>
    </w:p>
    <w:p w:rsidR="00B2127A" w:rsidRPr="00B2127A" w:rsidRDefault="00B2127A" w:rsidP="00B2127A">
      <w:pPr>
        <w:pStyle w:val="ListParagraph"/>
        <w:numPr>
          <w:ilvl w:val="0"/>
          <w:numId w:val="5"/>
        </w:numPr>
        <w:rPr>
          <w:rFonts w:ascii="Arial" w:hAnsi="Arial" w:cs="Arial"/>
          <w:color w:val="C00000"/>
          <w:sz w:val="20"/>
          <w:szCs w:val="20"/>
        </w:rPr>
      </w:pPr>
      <w:r w:rsidRPr="00B2127A">
        <w:rPr>
          <w:rFonts w:ascii="Arial" w:hAnsi="Arial" w:cs="Arial"/>
          <w:color w:val="C00000"/>
          <w:sz w:val="20"/>
          <w:szCs w:val="20"/>
        </w:rPr>
        <w:t xml:space="preserve">Autocorrelation </w:t>
      </w:r>
    </w:p>
    <w:p w:rsidR="00B2127A" w:rsidRPr="002D6D0D" w:rsidRDefault="00B2127A" w:rsidP="002D6D0D">
      <w:pPr>
        <w:pStyle w:val="NormalWeb"/>
        <w:shd w:val="clear" w:color="auto" w:fill="FFFFFF"/>
        <w:spacing w:before="0" w:beforeAutospacing="0" w:after="225" w:afterAutospacing="0"/>
        <w:textAlignment w:val="baseline"/>
        <w:rPr>
          <w:rFonts w:ascii="Arial" w:hAnsi="Arial" w:cs="Arial"/>
          <w:color w:val="000000" w:themeColor="text1"/>
          <w:sz w:val="20"/>
          <w:szCs w:val="20"/>
        </w:rPr>
      </w:pPr>
    </w:p>
    <w:p w:rsidR="002D6D0D" w:rsidRPr="002D6D0D" w:rsidRDefault="00B2127A" w:rsidP="002D6D0D">
      <w:pPr>
        <w:pStyle w:val="ListParagraph"/>
        <w:rPr>
          <w:rFonts w:ascii="Arial" w:hAnsi="Arial" w:cs="Arial"/>
          <w:color w:val="C00000"/>
          <w:sz w:val="20"/>
          <w:szCs w:val="20"/>
        </w:rPr>
      </w:pPr>
      <w:r>
        <w:rPr>
          <w:noProof/>
        </w:rPr>
        <w:drawing>
          <wp:inline distT="0" distB="0" distL="0" distR="0" wp14:anchorId="4056ED17" wp14:editId="7103E9F5">
            <wp:extent cx="2668137" cy="18291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8708" cy="1843290"/>
                    </a:xfrm>
                    <a:prstGeom prst="rect">
                      <a:avLst/>
                    </a:prstGeom>
                  </pic:spPr>
                </pic:pic>
              </a:graphicData>
            </a:graphic>
          </wp:inline>
        </w:drawing>
      </w:r>
      <w:r w:rsidRPr="00B2127A">
        <w:rPr>
          <w:noProof/>
        </w:rPr>
        <w:t xml:space="preserve"> </w:t>
      </w:r>
      <w:r>
        <w:rPr>
          <w:noProof/>
        </w:rPr>
        <w:drawing>
          <wp:inline distT="0" distB="0" distL="0" distR="0" wp14:anchorId="7631B87F" wp14:editId="4E22CB67">
            <wp:extent cx="4447734" cy="23474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3505" cy="2350461"/>
                    </a:xfrm>
                    <a:prstGeom prst="rect">
                      <a:avLst/>
                    </a:prstGeom>
                  </pic:spPr>
                </pic:pic>
              </a:graphicData>
            </a:graphic>
          </wp:inline>
        </w:drawing>
      </w:r>
      <w:bookmarkStart w:id="0" w:name="_GoBack"/>
      <w:bookmarkEnd w:id="0"/>
    </w:p>
    <w:sectPr w:rsidR="002D6D0D" w:rsidRPr="002D6D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818E5"/>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A40D9B"/>
    <w:multiLevelType w:val="hybridMultilevel"/>
    <w:tmpl w:val="62A0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E13E9"/>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6911D0"/>
    <w:multiLevelType w:val="hybridMultilevel"/>
    <w:tmpl w:val="564E5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05AD2"/>
    <w:multiLevelType w:val="hybridMultilevel"/>
    <w:tmpl w:val="06FC4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30EA2"/>
    <w:multiLevelType w:val="hybridMultilevel"/>
    <w:tmpl w:val="FC96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B4AD4"/>
    <w:multiLevelType w:val="multilevel"/>
    <w:tmpl w:val="C7BC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3F7AD9"/>
    <w:multiLevelType w:val="multilevel"/>
    <w:tmpl w:val="4790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635646"/>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BA29B1"/>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4B71E7"/>
    <w:multiLevelType w:val="multilevel"/>
    <w:tmpl w:val="D690F0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900FF0"/>
    <w:multiLevelType w:val="multilevel"/>
    <w:tmpl w:val="481E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3"/>
  </w:num>
  <w:num w:numId="4">
    <w:abstractNumId w:val="9"/>
  </w:num>
  <w:num w:numId="5">
    <w:abstractNumId w:val="5"/>
  </w:num>
  <w:num w:numId="6">
    <w:abstractNumId w:val="8"/>
  </w:num>
  <w:num w:numId="7">
    <w:abstractNumId w:val="11"/>
  </w:num>
  <w:num w:numId="8">
    <w:abstractNumId w:val="2"/>
  </w:num>
  <w:num w:numId="9">
    <w:abstractNumId w:val="0"/>
  </w:num>
  <w:num w:numId="10">
    <w:abstractNumId w:val="7"/>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ABF"/>
    <w:rsid w:val="00141860"/>
    <w:rsid w:val="001D03BE"/>
    <w:rsid w:val="002D6D0D"/>
    <w:rsid w:val="00845633"/>
    <w:rsid w:val="009C5D0D"/>
    <w:rsid w:val="00AD7ABF"/>
    <w:rsid w:val="00B165F0"/>
    <w:rsid w:val="00B2127A"/>
    <w:rsid w:val="00B836A4"/>
    <w:rsid w:val="00C572A6"/>
    <w:rsid w:val="00C71493"/>
    <w:rsid w:val="00E72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AF4E8"/>
  <w15:chartTrackingRefBased/>
  <w15:docId w15:val="{36E9A565-47B9-4B08-81E2-0FD95BC0C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03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C5D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165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56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C5D0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1D03B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3BE"/>
    <w:rPr>
      <w:rFonts w:ascii="Times New Roman" w:eastAsia="Times New Roman" w:hAnsi="Times New Roman" w:cs="Times New Roman"/>
      <w:b/>
      <w:bCs/>
      <w:kern w:val="36"/>
      <w:sz w:val="48"/>
      <w:szCs w:val="48"/>
    </w:rPr>
  </w:style>
  <w:style w:type="character" w:customStyle="1" w:styleId="Heading6Char">
    <w:name w:val="Heading 6 Char"/>
    <w:basedOn w:val="DefaultParagraphFont"/>
    <w:link w:val="Heading6"/>
    <w:uiPriority w:val="9"/>
    <w:rsid w:val="001D03BE"/>
    <w:rPr>
      <w:rFonts w:ascii="Times New Roman" w:eastAsia="Times New Roman" w:hAnsi="Times New Roman" w:cs="Times New Roman"/>
      <w:b/>
      <w:bCs/>
      <w:sz w:val="15"/>
      <w:szCs w:val="15"/>
    </w:rPr>
  </w:style>
  <w:style w:type="paragraph" w:styleId="ListParagraph">
    <w:name w:val="List Paragraph"/>
    <w:basedOn w:val="Normal"/>
    <w:uiPriority w:val="34"/>
    <w:qFormat/>
    <w:rsid w:val="001D03BE"/>
    <w:pPr>
      <w:ind w:left="720"/>
      <w:contextualSpacing/>
    </w:pPr>
  </w:style>
  <w:style w:type="character" w:styleId="Hyperlink">
    <w:name w:val="Hyperlink"/>
    <w:basedOn w:val="DefaultParagraphFont"/>
    <w:uiPriority w:val="99"/>
    <w:unhideWhenUsed/>
    <w:rsid w:val="001D03BE"/>
    <w:rPr>
      <w:color w:val="0563C1" w:themeColor="hyperlink"/>
      <w:u w:val="single"/>
    </w:rPr>
  </w:style>
  <w:style w:type="character" w:customStyle="1" w:styleId="Heading3Char">
    <w:name w:val="Heading 3 Char"/>
    <w:basedOn w:val="DefaultParagraphFont"/>
    <w:link w:val="Heading3"/>
    <w:uiPriority w:val="9"/>
    <w:semiHidden/>
    <w:rsid w:val="00B165F0"/>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E728BE"/>
  </w:style>
  <w:style w:type="paragraph" w:styleId="NormalWeb">
    <w:name w:val="Normal (Web)"/>
    <w:basedOn w:val="Normal"/>
    <w:uiPriority w:val="99"/>
    <w:unhideWhenUsed/>
    <w:rsid w:val="008456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45633"/>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9C5D0D"/>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9C5D0D"/>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9C5D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75307">
      <w:bodyDiv w:val="1"/>
      <w:marLeft w:val="0"/>
      <w:marRight w:val="0"/>
      <w:marTop w:val="0"/>
      <w:marBottom w:val="0"/>
      <w:divBdr>
        <w:top w:val="none" w:sz="0" w:space="0" w:color="auto"/>
        <w:left w:val="none" w:sz="0" w:space="0" w:color="auto"/>
        <w:bottom w:val="none" w:sz="0" w:space="0" w:color="auto"/>
        <w:right w:val="none" w:sz="0" w:space="0" w:color="auto"/>
      </w:divBdr>
    </w:div>
    <w:div w:id="89352764">
      <w:bodyDiv w:val="1"/>
      <w:marLeft w:val="0"/>
      <w:marRight w:val="0"/>
      <w:marTop w:val="0"/>
      <w:marBottom w:val="0"/>
      <w:divBdr>
        <w:top w:val="none" w:sz="0" w:space="0" w:color="auto"/>
        <w:left w:val="none" w:sz="0" w:space="0" w:color="auto"/>
        <w:bottom w:val="none" w:sz="0" w:space="0" w:color="auto"/>
        <w:right w:val="none" w:sz="0" w:space="0" w:color="auto"/>
      </w:divBdr>
    </w:div>
    <w:div w:id="234583763">
      <w:bodyDiv w:val="1"/>
      <w:marLeft w:val="0"/>
      <w:marRight w:val="0"/>
      <w:marTop w:val="0"/>
      <w:marBottom w:val="0"/>
      <w:divBdr>
        <w:top w:val="none" w:sz="0" w:space="0" w:color="auto"/>
        <w:left w:val="none" w:sz="0" w:space="0" w:color="auto"/>
        <w:bottom w:val="none" w:sz="0" w:space="0" w:color="auto"/>
        <w:right w:val="none" w:sz="0" w:space="0" w:color="auto"/>
      </w:divBdr>
    </w:div>
    <w:div w:id="235095085">
      <w:bodyDiv w:val="1"/>
      <w:marLeft w:val="0"/>
      <w:marRight w:val="0"/>
      <w:marTop w:val="0"/>
      <w:marBottom w:val="0"/>
      <w:divBdr>
        <w:top w:val="none" w:sz="0" w:space="0" w:color="auto"/>
        <w:left w:val="none" w:sz="0" w:space="0" w:color="auto"/>
        <w:bottom w:val="none" w:sz="0" w:space="0" w:color="auto"/>
        <w:right w:val="none" w:sz="0" w:space="0" w:color="auto"/>
      </w:divBdr>
      <w:divsChild>
        <w:div w:id="330453748">
          <w:marLeft w:val="0"/>
          <w:marRight w:val="0"/>
          <w:marTop w:val="0"/>
          <w:marBottom w:val="0"/>
          <w:divBdr>
            <w:top w:val="none" w:sz="0" w:space="0" w:color="auto"/>
            <w:left w:val="none" w:sz="0" w:space="0" w:color="auto"/>
            <w:bottom w:val="none" w:sz="0" w:space="0" w:color="auto"/>
            <w:right w:val="none" w:sz="0" w:space="0" w:color="auto"/>
          </w:divBdr>
          <w:divsChild>
            <w:div w:id="1877154024">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 w:id="253559567">
      <w:bodyDiv w:val="1"/>
      <w:marLeft w:val="0"/>
      <w:marRight w:val="0"/>
      <w:marTop w:val="0"/>
      <w:marBottom w:val="0"/>
      <w:divBdr>
        <w:top w:val="none" w:sz="0" w:space="0" w:color="auto"/>
        <w:left w:val="none" w:sz="0" w:space="0" w:color="auto"/>
        <w:bottom w:val="none" w:sz="0" w:space="0" w:color="auto"/>
        <w:right w:val="none" w:sz="0" w:space="0" w:color="auto"/>
      </w:divBdr>
    </w:div>
    <w:div w:id="260378033">
      <w:bodyDiv w:val="1"/>
      <w:marLeft w:val="0"/>
      <w:marRight w:val="0"/>
      <w:marTop w:val="0"/>
      <w:marBottom w:val="0"/>
      <w:divBdr>
        <w:top w:val="none" w:sz="0" w:space="0" w:color="auto"/>
        <w:left w:val="none" w:sz="0" w:space="0" w:color="auto"/>
        <w:bottom w:val="none" w:sz="0" w:space="0" w:color="auto"/>
        <w:right w:val="none" w:sz="0" w:space="0" w:color="auto"/>
      </w:divBdr>
    </w:div>
    <w:div w:id="360012729">
      <w:bodyDiv w:val="1"/>
      <w:marLeft w:val="0"/>
      <w:marRight w:val="0"/>
      <w:marTop w:val="0"/>
      <w:marBottom w:val="0"/>
      <w:divBdr>
        <w:top w:val="none" w:sz="0" w:space="0" w:color="auto"/>
        <w:left w:val="none" w:sz="0" w:space="0" w:color="auto"/>
        <w:bottom w:val="none" w:sz="0" w:space="0" w:color="auto"/>
        <w:right w:val="none" w:sz="0" w:space="0" w:color="auto"/>
      </w:divBdr>
    </w:div>
    <w:div w:id="494809708">
      <w:bodyDiv w:val="1"/>
      <w:marLeft w:val="0"/>
      <w:marRight w:val="0"/>
      <w:marTop w:val="0"/>
      <w:marBottom w:val="0"/>
      <w:divBdr>
        <w:top w:val="none" w:sz="0" w:space="0" w:color="auto"/>
        <w:left w:val="none" w:sz="0" w:space="0" w:color="auto"/>
        <w:bottom w:val="none" w:sz="0" w:space="0" w:color="auto"/>
        <w:right w:val="none" w:sz="0" w:space="0" w:color="auto"/>
      </w:divBdr>
    </w:div>
    <w:div w:id="1118184090">
      <w:bodyDiv w:val="1"/>
      <w:marLeft w:val="0"/>
      <w:marRight w:val="0"/>
      <w:marTop w:val="0"/>
      <w:marBottom w:val="0"/>
      <w:divBdr>
        <w:top w:val="none" w:sz="0" w:space="0" w:color="auto"/>
        <w:left w:val="none" w:sz="0" w:space="0" w:color="auto"/>
        <w:bottom w:val="none" w:sz="0" w:space="0" w:color="auto"/>
        <w:right w:val="none" w:sz="0" w:space="0" w:color="auto"/>
      </w:divBdr>
    </w:div>
    <w:div w:id="1141266835">
      <w:bodyDiv w:val="1"/>
      <w:marLeft w:val="0"/>
      <w:marRight w:val="0"/>
      <w:marTop w:val="0"/>
      <w:marBottom w:val="0"/>
      <w:divBdr>
        <w:top w:val="none" w:sz="0" w:space="0" w:color="auto"/>
        <w:left w:val="none" w:sz="0" w:space="0" w:color="auto"/>
        <w:bottom w:val="none" w:sz="0" w:space="0" w:color="auto"/>
        <w:right w:val="none" w:sz="0" w:space="0" w:color="auto"/>
      </w:divBdr>
    </w:div>
    <w:div w:id="1213035929">
      <w:bodyDiv w:val="1"/>
      <w:marLeft w:val="0"/>
      <w:marRight w:val="0"/>
      <w:marTop w:val="0"/>
      <w:marBottom w:val="0"/>
      <w:divBdr>
        <w:top w:val="none" w:sz="0" w:space="0" w:color="auto"/>
        <w:left w:val="none" w:sz="0" w:space="0" w:color="auto"/>
        <w:bottom w:val="none" w:sz="0" w:space="0" w:color="auto"/>
        <w:right w:val="none" w:sz="0" w:space="0" w:color="auto"/>
      </w:divBdr>
    </w:div>
    <w:div w:id="1438984255">
      <w:bodyDiv w:val="1"/>
      <w:marLeft w:val="0"/>
      <w:marRight w:val="0"/>
      <w:marTop w:val="0"/>
      <w:marBottom w:val="0"/>
      <w:divBdr>
        <w:top w:val="none" w:sz="0" w:space="0" w:color="auto"/>
        <w:left w:val="none" w:sz="0" w:space="0" w:color="auto"/>
        <w:bottom w:val="none" w:sz="0" w:space="0" w:color="auto"/>
        <w:right w:val="none" w:sz="0" w:space="0" w:color="auto"/>
      </w:divBdr>
    </w:div>
    <w:div w:id="1468358330">
      <w:bodyDiv w:val="1"/>
      <w:marLeft w:val="0"/>
      <w:marRight w:val="0"/>
      <w:marTop w:val="0"/>
      <w:marBottom w:val="0"/>
      <w:divBdr>
        <w:top w:val="none" w:sz="0" w:space="0" w:color="auto"/>
        <w:left w:val="none" w:sz="0" w:space="0" w:color="auto"/>
        <w:bottom w:val="none" w:sz="0" w:space="0" w:color="auto"/>
        <w:right w:val="none" w:sz="0" w:space="0" w:color="auto"/>
      </w:divBdr>
    </w:div>
    <w:div w:id="1521239447">
      <w:bodyDiv w:val="1"/>
      <w:marLeft w:val="0"/>
      <w:marRight w:val="0"/>
      <w:marTop w:val="0"/>
      <w:marBottom w:val="0"/>
      <w:divBdr>
        <w:top w:val="none" w:sz="0" w:space="0" w:color="auto"/>
        <w:left w:val="none" w:sz="0" w:space="0" w:color="auto"/>
        <w:bottom w:val="none" w:sz="0" w:space="0" w:color="auto"/>
        <w:right w:val="none" w:sz="0" w:space="0" w:color="auto"/>
      </w:divBdr>
    </w:div>
    <w:div w:id="1625651678">
      <w:bodyDiv w:val="1"/>
      <w:marLeft w:val="0"/>
      <w:marRight w:val="0"/>
      <w:marTop w:val="0"/>
      <w:marBottom w:val="0"/>
      <w:divBdr>
        <w:top w:val="none" w:sz="0" w:space="0" w:color="auto"/>
        <w:left w:val="none" w:sz="0" w:space="0" w:color="auto"/>
        <w:bottom w:val="none" w:sz="0" w:space="0" w:color="auto"/>
        <w:right w:val="none" w:sz="0" w:space="0" w:color="auto"/>
      </w:divBdr>
    </w:div>
    <w:div w:id="1944605552">
      <w:bodyDiv w:val="1"/>
      <w:marLeft w:val="0"/>
      <w:marRight w:val="0"/>
      <w:marTop w:val="0"/>
      <w:marBottom w:val="0"/>
      <w:divBdr>
        <w:top w:val="none" w:sz="0" w:space="0" w:color="auto"/>
        <w:left w:val="none" w:sz="0" w:space="0" w:color="auto"/>
        <w:bottom w:val="none" w:sz="0" w:space="0" w:color="auto"/>
        <w:right w:val="none" w:sz="0" w:space="0" w:color="auto"/>
      </w:divBdr>
    </w:div>
    <w:div w:id="2105834133">
      <w:bodyDiv w:val="1"/>
      <w:marLeft w:val="0"/>
      <w:marRight w:val="0"/>
      <w:marTop w:val="0"/>
      <w:marBottom w:val="0"/>
      <w:divBdr>
        <w:top w:val="none" w:sz="0" w:space="0" w:color="auto"/>
        <w:left w:val="none" w:sz="0" w:space="0" w:color="auto"/>
        <w:bottom w:val="none" w:sz="0" w:space="0" w:color="auto"/>
        <w:right w:val="none" w:sz="0" w:space="0" w:color="auto"/>
      </w:divBdr>
    </w:div>
    <w:div w:id="21443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otexts.org/fpp/7/1"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excel-easy.com/examples/exponential-smoothing.html"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Yuan</dc:creator>
  <cp:keywords/>
  <dc:description/>
  <cp:lastModifiedBy>Li Yuan</cp:lastModifiedBy>
  <cp:revision>4</cp:revision>
  <dcterms:created xsi:type="dcterms:W3CDTF">2017-03-07T02:39:00Z</dcterms:created>
  <dcterms:modified xsi:type="dcterms:W3CDTF">2017-03-07T03:06:00Z</dcterms:modified>
</cp:coreProperties>
</file>