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Hi Jocelyn,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 xml:space="preserve">I would like to confirm your interview with us on Monday, August </w:t>
      </w:r>
      <w:proofErr w:type="gramStart"/>
      <w:r w:rsidRPr="00941FB1">
        <w:rPr>
          <w:rFonts w:ascii="Arial" w:eastAsia="Times New Roman" w:hAnsi="Arial" w:cs="Arial"/>
          <w:color w:val="222222"/>
          <w:sz w:val="19"/>
          <w:szCs w:val="19"/>
        </w:rPr>
        <w:t>28th</w:t>
      </w:r>
      <w:proofErr w:type="gramEnd"/>
      <w:r w:rsidRPr="00941FB1">
        <w:rPr>
          <w:rFonts w:ascii="Arial" w:eastAsia="Times New Roman" w:hAnsi="Arial" w:cs="Arial"/>
          <w:color w:val="222222"/>
          <w:sz w:val="19"/>
          <w:szCs w:val="19"/>
        </w:rPr>
        <w:t xml:space="preserve"> at 11:00am EST to discuss the </w:t>
      </w:r>
      <w:r w:rsidRPr="00941FB1">
        <w:rPr>
          <w:rFonts w:ascii="Arial" w:eastAsia="Times New Roman" w:hAnsi="Arial" w:cs="Arial"/>
          <w:b/>
          <w:color w:val="222222"/>
          <w:sz w:val="19"/>
          <w:szCs w:val="19"/>
        </w:rPr>
        <w:t>Sr. Analyst</w:t>
      </w:r>
      <w:r w:rsidRPr="00941FB1">
        <w:rPr>
          <w:rFonts w:ascii="Arial" w:eastAsia="Times New Roman" w:hAnsi="Arial" w:cs="Arial"/>
          <w:color w:val="222222"/>
          <w:sz w:val="19"/>
          <w:szCs w:val="19"/>
        </w:rPr>
        <w:t xml:space="preserve"> position here at comScore.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The Reston office is located at 11950 Democracy Drive, Suite 600, Reston, VA 20190.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As Reston Town Center has recently implemented paid parking, we have secured a code for you to validate parking. Please find your 6-hour parking code below and the Reston Town Center parking map and instructions attached. Let me know if you have any questions or concerns.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b/>
          <w:bCs/>
          <w:color w:val="FF0000"/>
          <w:sz w:val="19"/>
          <w:szCs w:val="19"/>
        </w:rPr>
        <w:t>Your 6-hour parking code: MKAIX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 xml:space="preserve">We would also like you to complete our application in advance of your interview. This </w:t>
      </w:r>
      <w:proofErr w:type="gramStart"/>
      <w:r w:rsidRPr="00941FB1">
        <w:rPr>
          <w:rFonts w:ascii="Arial" w:eastAsia="Times New Roman" w:hAnsi="Arial" w:cs="Arial"/>
          <w:color w:val="222222"/>
          <w:sz w:val="19"/>
          <w:szCs w:val="19"/>
        </w:rPr>
        <w:t>will be sent</w:t>
      </w:r>
      <w:proofErr w:type="gramEnd"/>
      <w:r w:rsidRPr="00941FB1">
        <w:rPr>
          <w:rFonts w:ascii="Arial" w:eastAsia="Times New Roman" w:hAnsi="Arial" w:cs="Arial"/>
          <w:color w:val="222222"/>
          <w:sz w:val="19"/>
          <w:szCs w:val="19"/>
        </w:rPr>
        <w:t xml:space="preserve"> to your email address shortly. Please follow the link included with the email and complete the application prior to your interview.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Here is the interview schedule: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FF0000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Interview Schedule (EST)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 xml:space="preserve">11:00 - 11:45      Jordan </w:t>
      </w:r>
      <w:proofErr w:type="spellStart"/>
      <w:r w:rsidRPr="00941FB1">
        <w:rPr>
          <w:rFonts w:ascii="Arial" w:eastAsia="Times New Roman" w:hAnsi="Arial" w:cs="Arial"/>
          <w:color w:val="222222"/>
          <w:sz w:val="19"/>
          <w:szCs w:val="19"/>
        </w:rPr>
        <w:t>Salyards</w:t>
      </w:r>
      <w:proofErr w:type="spellEnd"/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11:45 - 12:30      Allen Garcia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12:30 - 1:15        Ashish Agarwal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941FB1">
        <w:rPr>
          <w:rFonts w:ascii="Arial" w:eastAsia="Times New Roman" w:hAnsi="Arial" w:cs="Arial"/>
          <w:color w:val="222222"/>
          <w:sz w:val="19"/>
          <w:szCs w:val="19"/>
        </w:rPr>
        <w:t>1:</w:t>
      </w:r>
      <w:proofErr w:type="gramEnd"/>
      <w:r w:rsidRPr="00941FB1">
        <w:rPr>
          <w:rFonts w:ascii="Arial" w:eastAsia="Times New Roman" w:hAnsi="Arial" w:cs="Arial"/>
          <w:color w:val="222222"/>
          <w:sz w:val="19"/>
          <w:szCs w:val="19"/>
        </w:rPr>
        <w:t>15 - 2:00         Meghan Krause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You may ask the receptionist for Elissa Barnes when you arrive at the front desk.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Please confirm receipt and let me know if you have any questions. Best of luck!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41FB1">
        <w:rPr>
          <w:rFonts w:ascii="Arial" w:eastAsia="Times New Roman" w:hAnsi="Arial" w:cs="Arial"/>
          <w:color w:val="222222"/>
          <w:sz w:val="19"/>
          <w:szCs w:val="19"/>
        </w:rPr>
        <w:t>Sincerely,</w:t>
      </w:r>
    </w:p>
    <w:p w:rsidR="00941FB1" w:rsidRPr="00941FB1" w:rsidRDefault="00941FB1" w:rsidP="00941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41FB1">
        <w:rPr>
          <w:rFonts w:ascii="Arial" w:eastAsia="Times New Roman" w:hAnsi="Arial" w:cs="Arial"/>
          <w:color w:val="222222"/>
          <w:sz w:val="19"/>
          <w:szCs w:val="19"/>
        </w:rPr>
        <w:t>comScore</w:t>
      </w:r>
      <w:proofErr w:type="gramEnd"/>
      <w:r w:rsidRPr="00941FB1">
        <w:rPr>
          <w:rFonts w:ascii="Arial" w:eastAsia="Times New Roman" w:hAnsi="Arial" w:cs="Arial"/>
          <w:color w:val="222222"/>
          <w:sz w:val="19"/>
          <w:szCs w:val="19"/>
        </w:rPr>
        <w:t> Recruiting</w:t>
      </w:r>
    </w:p>
    <w:p w:rsidR="00016AB5" w:rsidRDefault="00016AB5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941FB1" w:rsidRDefault="00941FB1"/>
    <w:p w:rsidR="00F27EFC" w:rsidRDefault="00F27EFC"/>
    <w:p w:rsidR="00F27EFC" w:rsidRDefault="00F27EFC"/>
    <w:p w:rsidR="00F27EFC" w:rsidRDefault="00F27EFC"/>
    <w:p w:rsidR="00F27EFC" w:rsidRDefault="00F27EFC"/>
    <w:p w:rsidR="00941FB1" w:rsidRDefault="00941FB1"/>
    <w:p w:rsidR="00941FB1" w:rsidRPr="00F27EFC" w:rsidRDefault="00F27EFC">
      <w:pPr>
        <w:rPr>
          <w:rFonts w:ascii="Arial" w:hAnsi="Arial" w:cs="Arial"/>
          <w:sz w:val="20"/>
          <w:szCs w:val="20"/>
        </w:rPr>
      </w:pPr>
      <w:r w:rsidRPr="00F27EFC">
        <w:rPr>
          <w:rFonts w:ascii="Arial" w:hAnsi="Arial" w:cs="Arial"/>
          <w:sz w:val="20"/>
          <w:szCs w:val="20"/>
        </w:rPr>
        <w:lastRenderedPageBreak/>
        <w:t xml:space="preserve">Why ComScore? </w:t>
      </w:r>
    </w:p>
    <w:p w:rsidR="00F27EFC" w:rsidRPr="00F27EFC" w:rsidRDefault="00F27EFC" w:rsidP="00F27E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7EFC">
        <w:rPr>
          <w:rFonts w:ascii="Arial" w:hAnsi="Arial" w:cs="Arial"/>
          <w:sz w:val="20"/>
          <w:szCs w:val="20"/>
        </w:rPr>
        <w:t>Product</w:t>
      </w:r>
    </w:p>
    <w:p w:rsidR="00F27EFC" w:rsidRPr="00F27EFC" w:rsidRDefault="00F27EFC" w:rsidP="00F27E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6D07">
        <w:rPr>
          <w:rFonts w:ascii="Arial" w:hAnsi="Arial" w:cs="Arial"/>
          <w:b/>
          <w:sz w:val="20"/>
          <w:szCs w:val="20"/>
        </w:rPr>
        <w:t>Impact</w:t>
      </w:r>
      <w:r w:rsidR="002F590E">
        <w:rPr>
          <w:rFonts w:ascii="Arial" w:hAnsi="Arial" w:cs="Arial"/>
          <w:sz w:val="20"/>
          <w:szCs w:val="20"/>
        </w:rPr>
        <w:t xml:space="preserve">: </w:t>
      </w:r>
      <w:r w:rsidR="002F590E" w:rsidRPr="002F590E">
        <w:rPr>
          <w:rFonts w:ascii="Arial" w:hAnsi="Arial" w:cs="Arial"/>
          <w:sz w:val="20"/>
          <w:szCs w:val="20"/>
        </w:rPr>
        <w:t>With more than 3,200 clients and a global footprint in more than 75 countries, comScore is delivering the future of measurement. </w:t>
      </w:r>
    </w:p>
    <w:p w:rsidR="00F27EFC" w:rsidRPr="00F27EFC" w:rsidRDefault="00F27EFC" w:rsidP="00F27E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7EFC">
        <w:rPr>
          <w:rFonts w:ascii="Arial" w:hAnsi="Arial" w:cs="Arial"/>
          <w:sz w:val="20"/>
          <w:szCs w:val="20"/>
        </w:rPr>
        <w:t xml:space="preserve">Growth </w:t>
      </w:r>
    </w:p>
    <w:p w:rsidR="00F27EFC" w:rsidRPr="00F27EFC" w:rsidRDefault="00F27EFC" w:rsidP="00F27E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7EFC">
        <w:rPr>
          <w:rFonts w:ascii="Arial" w:hAnsi="Arial" w:cs="Arial"/>
          <w:sz w:val="20"/>
          <w:szCs w:val="20"/>
        </w:rPr>
        <w:t xml:space="preserve">Team/culture </w:t>
      </w:r>
    </w:p>
    <w:p w:rsidR="00F27EFC" w:rsidRPr="00F27EFC" w:rsidRDefault="00F27EFC" w:rsidP="00F27E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7EFC">
        <w:rPr>
          <w:rFonts w:ascii="Arial" w:hAnsi="Arial" w:cs="Arial"/>
          <w:sz w:val="20"/>
          <w:szCs w:val="20"/>
        </w:rPr>
        <w:t xml:space="preserve">Personal interest </w:t>
      </w:r>
    </w:p>
    <w:p w:rsidR="002F590E" w:rsidRPr="00FC6D07" w:rsidRDefault="002F590E" w:rsidP="00F27EF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C6D07" w:rsidRPr="00FC6D07" w:rsidRDefault="00F27EFC" w:rsidP="00F27EF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comScore</w:t>
      </w:r>
      <w:proofErr w:type="gramEnd"/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the </w:t>
      </w:r>
      <w:r w:rsidRPr="00FC6D0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cross-platform measurement company</w:t>
      </w: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precisely measures audiences, brands and consumer behavior everywhere. We are creating the new model for a dynamic cross-platform world.</w:t>
      </w:r>
    </w:p>
    <w:p w:rsidR="00FC6D07" w:rsidRDefault="00FC6D07" w:rsidP="00F27EF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Built on precision and innovation, comScore's data footprint combines proprietary </w:t>
      </w:r>
      <w:r w:rsidRPr="00FC6D0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digital, TV and movie intelligence with vast demographic details to quantify consumers' multiscreen behavior at massive scale</w:t>
      </w: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FC6D07" w:rsidRPr="00FC6D07" w:rsidRDefault="00FC6D07" w:rsidP="00F27EF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approach helps media companies monetize their complete audiences and allows marketers to reach these audiences more effectively. </w:t>
      </w:r>
      <w:bookmarkStart w:id="0" w:name="_GoBack"/>
      <w:bookmarkEnd w:id="0"/>
    </w:p>
    <w:p w:rsidR="00F27EFC" w:rsidRPr="00FC6D07" w:rsidRDefault="00F27EFC" w:rsidP="00F27EF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January 2016, comScore and </w:t>
      </w:r>
      <w:proofErr w:type="spellStart"/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Rentrak</w:t>
      </w:r>
      <w:proofErr w:type="spellEnd"/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Corporation – two leaders in measurement innovation – united to establish new currencies for understanding consumers’ multiscreen behavior at massive scale.</w:t>
      </w:r>
    </w:p>
    <w:p w:rsidR="002F590E" w:rsidRPr="00FC6D07" w:rsidRDefault="002F590E" w:rsidP="00F27EF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C6D07">
        <w:rPr>
          <w:rFonts w:ascii="Arial" w:hAnsi="Arial" w:cs="Arial"/>
          <w:b/>
          <w:color w:val="000000" w:themeColor="text1"/>
          <w:sz w:val="20"/>
          <w:szCs w:val="20"/>
          <w:highlight w:val="yellow"/>
          <w:shd w:val="clear" w:color="auto" w:fill="FFFFFF"/>
        </w:rPr>
        <w:t>C</w:t>
      </w:r>
      <w:r w:rsidRPr="00FC6D07">
        <w:rPr>
          <w:rFonts w:ascii="Arial" w:hAnsi="Arial" w:cs="Arial" w:hint="eastAsia"/>
          <w:b/>
          <w:color w:val="000000" w:themeColor="text1"/>
          <w:sz w:val="20"/>
          <w:szCs w:val="20"/>
          <w:highlight w:val="yellow"/>
          <w:shd w:val="clear" w:color="auto" w:fill="FFFFFF"/>
        </w:rPr>
        <w:t>oncentration</w:t>
      </w:r>
      <w:r w:rsidRPr="00FC6D07">
        <w:rPr>
          <w:rFonts w:ascii="Arial" w:hAnsi="Arial" w:cs="Arial" w:hint="eastAsia"/>
          <w:color w:val="000000" w:themeColor="text1"/>
          <w:sz w:val="20"/>
          <w:szCs w:val="20"/>
          <w:highlight w:val="yellow"/>
          <w:shd w:val="clear" w:color="auto" w:fill="FFFFFF"/>
        </w:rPr>
        <w:t>:</w:t>
      </w:r>
      <w:r w:rsidRPr="00FC6D07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igital business analytics, audience measurement, advertising effectiveness, market research, and mobile network analytics</w:t>
      </w:r>
    </w:p>
    <w:p w:rsidR="002F590E" w:rsidRPr="00FC6D07" w:rsidRDefault="002F590E" w:rsidP="00F27EF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C6D07">
        <w:rPr>
          <w:rFonts w:ascii="Arial" w:hAnsi="Arial" w:cs="Arial"/>
          <w:b/>
          <w:color w:val="000000" w:themeColor="text1"/>
          <w:sz w:val="20"/>
          <w:szCs w:val="20"/>
          <w:highlight w:val="yellow"/>
          <w:shd w:val="clear" w:color="auto" w:fill="FFFFFF"/>
        </w:rPr>
        <w:t>P</w:t>
      </w:r>
      <w:r w:rsidRPr="00FC6D07">
        <w:rPr>
          <w:rFonts w:ascii="Arial" w:hAnsi="Arial" w:cs="Arial" w:hint="eastAsia"/>
          <w:b/>
          <w:color w:val="000000" w:themeColor="text1"/>
          <w:sz w:val="20"/>
          <w:szCs w:val="20"/>
          <w:highlight w:val="yellow"/>
          <w:shd w:val="clear" w:color="auto" w:fill="FFFFFF"/>
        </w:rPr>
        <w:t>roducts</w:t>
      </w:r>
      <w:r w:rsidRPr="00FC6D07">
        <w:rPr>
          <w:rFonts w:ascii="Arial" w:hAnsi="Arial" w:cs="Arial" w:hint="eastAsia"/>
          <w:color w:val="000000" w:themeColor="text1"/>
          <w:sz w:val="20"/>
          <w:szCs w:val="20"/>
          <w:highlight w:val="yellow"/>
          <w:shd w:val="clear" w:color="auto" w:fill="FFFFFF"/>
        </w:rPr>
        <w:t>:</w:t>
      </w:r>
      <w:r w:rsidRPr="00FC6D07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6D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Audience Analytics, Activation, Advertising Analytics, Movies Worldwide. </w:t>
      </w:r>
    </w:p>
    <w:p w:rsidR="002F590E" w:rsidRDefault="002F590E" w:rsidP="00F27EFC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F590E" w:rsidRPr="002F590E" w:rsidRDefault="002F590E" w:rsidP="00F27EFC">
      <w:pPr>
        <w:rPr>
          <w:rFonts w:ascii="Arial" w:hAnsi="Arial" w:cs="Arial" w:hint="eastAsia"/>
          <w:sz w:val="20"/>
          <w:szCs w:val="20"/>
          <w:shd w:val="clear" w:color="auto" w:fill="FFFFFF"/>
        </w:rPr>
      </w:pPr>
    </w:p>
    <w:sectPr w:rsidR="002F590E" w:rsidRPr="002F590E" w:rsidSect="00F27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5ADA"/>
    <w:multiLevelType w:val="multilevel"/>
    <w:tmpl w:val="39E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B2D78"/>
    <w:multiLevelType w:val="hybridMultilevel"/>
    <w:tmpl w:val="190E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B1"/>
    <w:rsid w:val="00016AB5"/>
    <w:rsid w:val="002F590E"/>
    <w:rsid w:val="00721F68"/>
    <w:rsid w:val="00941FB1"/>
    <w:rsid w:val="00E5744F"/>
    <w:rsid w:val="00F27EFC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1B01"/>
  <w15:chartTrackingRefBased/>
  <w15:docId w15:val="{502728D4-CBB3-4742-938D-D6F77258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941FB1"/>
  </w:style>
  <w:style w:type="character" w:customStyle="1" w:styleId="il">
    <w:name w:val="il"/>
    <w:basedOn w:val="DefaultParagraphFont"/>
    <w:rsid w:val="00941FB1"/>
  </w:style>
  <w:style w:type="paragraph" w:styleId="ListParagraph">
    <w:name w:val="List Paragraph"/>
    <w:basedOn w:val="Normal"/>
    <w:uiPriority w:val="34"/>
    <w:qFormat/>
    <w:rsid w:val="00F27E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5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1</cp:revision>
  <dcterms:created xsi:type="dcterms:W3CDTF">2017-08-27T19:13:00Z</dcterms:created>
  <dcterms:modified xsi:type="dcterms:W3CDTF">2017-08-27T21:30:00Z</dcterms:modified>
</cp:coreProperties>
</file>