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ADB3A" w14:textId="77777777" w:rsidR="002E26E5" w:rsidRDefault="004C1BE7">
      <w:pPr>
        <w:rPr>
          <w:lang w:val="en-US"/>
        </w:rPr>
      </w:pPr>
      <w:r w:rsidRPr="004C1BE7">
        <w:rPr>
          <w:lang w:val="en-US"/>
        </w:rPr>
        <w:t xml:space="preserve">A </w:t>
      </w:r>
      <w:r>
        <w:rPr>
          <w:lang w:val="en-US"/>
        </w:rPr>
        <w:t>S</w:t>
      </w:r>
      <w:r w:rsidRPr="004C1BE7">
        <w:rPr>
          <w:lang w:val="en-US"/>
        </w:rPr>
        <w:t xml:space="preserve">mall </w:t>
      </w:r>
      <w:r>
        <w:rPr>
          <w:lang w:val="en-US"/>
        </w:rPr>
        <w:t>S</w:t>
      </w:r>
      <w:r w:rsidRPr="004C1BE7">
        <w:rPr>
          <w:lang w:val="en-US"/>
        </w:rPr>
        <w:t xml:space="preserve">tep from </w:t>
      </w:r>
      <w:proofErr w:type="spellStart"/>
      <w:r>
        <w:rPr>
          <w:lang w:val="en-US"/>
        </w:rPr>
        <w:t>M</w:t>
      </w:r>
      <w:r w:rsidRPr="004C1BE7">
        <w:rPr>
          <w:lang w:val="en-US"/>
        </w:rPr>
        <w:t>inisteps</w:t>
      </w:r>
      <w:proofErr w:type="spellEnd"/>
      <w:r w:rsidRPr="004C1BE7">
        <w:rPr>
          <w:lang w:val="en-US"/>
        </w:rPr>
        <w:t xml:space="preserve"> to </w:t>
      </w:r>
      <w:r>
        <w:rPr>
          <w:lang w:val="en-US"/>
        </w:rPr>
        <w:t>T</w:t>
      </w:r>
      <w:r w:rsidRPr="004C1BE7">
        <w:rPr>
          <w:lang w:val="en-US"/>
        </w:rPr>
        <w:t>wosteps:</w:t>
      </w:r>
      <w:r>
        <w:rPr>
          <w:lang w:val="en-US"/>
        </w:rPr>
        <w:t xml:space="preserve"> Alternatives for</w:t>
      </w:r>
      <w:r w:rsidRPr="004C1BE7">
        <w:rPr>
          <w:lang w:val="en-US"/>
        </w:rPr>
        <w:t xml:space="preserve"> </w:t>
      </w:r>
      <w:proofErr w:type="spellStart"/>
      <w:r w:rsidRPr="004C1BE7">
        <w:rPr>
          <w:lang w:val="en-US"/>
        </w:rPr>
        <w:t>RSiena</w:t>
      </w:r>
      <w:r>
        <w:rPr>
          <w:lang w:val="en-US"/>
        </w:rPr>
        <w:t>’</w:t>
      </w:r>
      <w:r w:rsidRPr="004C1BE7">
        <w:rPr>
          <w:lang w:val="en-US"/>
        </w:rPr>
        <w:t>s</w:t>
      </w:r>
      <w:proofErr w:type="spellEnd"/>
      <w:r w:rsidRPr="004C1BE7">
        <w:rPr>
          <w:lang w:val="en-US"/>
        </w:rPr>
        <w:t xml:space="preserve"> </w:t>
      </w:r>
      <w:proofErr w:type="spellStart"/>
      <w:r>
        <w:rPr>
          <w:lang w:val="en-US"/>
        </w:rPr>
        <w:t>M</w:t>
      </w:r>
      <w:r w:rsidRPr="004C1BE7">
        <w:rPr>
          <w:lang w:val="en-US"/>
        </w:rPr>
        <w:t>i</w:t>
      </w:r>
      <w:r>
        <w:rPr>
          <w:lang w:val="en-US"/>
        </w:rPr>
        <w:t>nistep</w:t>
      </w:r>
      <w:proofErr w:type="spellEnd"/>
      <w:r>
        <w:rPr>
          <w:lang w:val="en-US"/>
        </w:rPr>
        <w:t xml:space="preserve"> Assumption</w:t>
      </w:r>
    </w:p>
    <w:p w14:paraId="13990070" w14:textId="77777777" w:rsidR="004C1BE7" w:rsidRDefault="004C1BE7">
      <w:pPr>
        <w:rPr>
          <w:lang w:val="en-US"/>
        </w:rPr>
      </w:pPr>
    </w:p>
    <w:p w14:paraId="6FB27D49" w14:textId="77777777" w:rsidR="004C1BE7" w:rsidRDefault="004C1BE7">
      <w:pPr>
        <w:rPr>
          <w:lang w:val="en-US"/>
        </w:rPr>
      </w:pPr>
      <w:r>
        <w:rPr>
          <w:lang w:val="en-US"/>
        </w:rPr>
        <w:t>Abstract</w:t>
      </w:r>
    </w:p>
    <w:p w14:paraId="2D7D46FE" w14:textId="77777777" w:rsidR="004C1BE7" w:rsidRDefault="004C1BE7">
      <w:pPr>
        <w:rPr>
          <w:lang w:val="en-US"/>
        </w:rPr>
      </w:pPr>
      <w:r>
        <w:rPr>
          <w:lang w:val="en-US"/>
        </w:rPr>
        <w:t>Introduction</w:t>
      </w:r>
    </w:p>
    <w:p w14:paraId="3A194049" w14:textId="77777777" w:rsidR="004C1BE7" w:rsidRDefault="004C1BE7">
      <w:pPr>
        <w:rPr>
          <w:lang w:val="en-US"/>
        </w:rPr>
      </w:pPr>
    </w:p>
    <w:p w14:paraId="75C40B54" w14:textId="77777777" w:rsidR="004C1BE7" w:rsidRDefault="004C1BE7">
      <w:pPr>
        <w:rPr>
          <w:lang w:val="en-US"/>
        </w:rPr>
      </w:pPr>
    </w:p>
    <w:p w14:paraId="7CF39B69" w14:textId="77777777" w:rsidR="005F17A7" w:rsidRDefault="004C1BE7" w:rsidP="00500B51">
      <w:pPr>
        <w:autoSpaceDE w:val="0"/>
        <w:autoSpaceDN w:val="0"/>
        <w:adjustRightInd w:val="0"/>
        <w:spacing w:after="0" w:line="240" w:lineRule="auto"/>
        <w:rPr>
          <w:lang w:val="en-GB"/>
        </w:rPr>
      </w:pPr>
      <w:r>
        <w:rPr>
          <w:lang w:val="en-GB"/>
        </w:rPr>
        <w:t xml:space="preserve">The stochastic actor-oriented model </w:t>
      </w:r>
      <w:r w:rsidR="00500B51">
        <w:rPr>
          <w:lang w:val="en-GB"/>
        </w:rPr>
        <w:t xml:space="preserve">(SAOM) </w:t>
      </w:r>
      <w:r>
        <w:rPr>
          <w:lang w:val="en-GB"/>
        </w:rPr>
        <w:t xml:space="preserve">as implemented in </w:t>
      </w:r>
      <w:proofErr w:type="spellStart"/>
      <w:r>
        <w:rPr>
          <w:lang w:val="en-GB"/>
        </w:rPr>
        <w:t>RSiena</w:t>
      </w:r>
      <w:proofErr w:type="spellEnd"/>
      <w:r>
        <w:rPr>
          <w:lang w:val="en-GB"/>
        </w:rPr>
        <w:t xml:space="preserve"> </w:t>
      </w:r>
      <w:r w:rsidR="00754A4B">
        <w:rPr>
          <w:lang w:val="en-GB"/>
        </w:rPr>
        <w:t xml:space="preserve">(refs) </w:t>
      </w:r>
      <w:r>
        <w:rPr>
          <w:lang w:val="en-GB"/>
        </w:rPr>
        <w:t xml:space="preserve">is widely used to analyse the </w:t>
      </w:r>
      <w:r w:rsidR="00754A4B">
        <w:rPr>
          <w:lang w:val="en-GB"/>
        </w:rPr>
        <w:t>co-</w:t>
      </w:r>
      <w:r>
        <w:rPr>
          <w:lang w:val="en-GB"/>
        </w:rPr>
        <w:t>evolution of networks</w:t>
      </w:r>
      <w:r w:rsidR="00754A4B">
        <w:rPr>
          <w:lang w:val="en-GB"/>
        </w:rPr>
        <w:t xml:space="preserve"> and </w:t>
      </w:r>
      <w:proofErr w:type="spellStart"/>
      <w:r w:rsidR="00754A4B">
        <w:rPr>
          <w:lang w:val="en-GB"/>
        </w:rPr>
        <w:t>behavior</w:t>
      </w:r>
      <w:proofErr w:type="spellEnd"/>
      <w:r>
        <w:rPr>
          <w:lang w:val="en-GB"/>
        </w:rPr>
        <w:t>.</w:t>
      </w:r>
      <w:r w:rsidR="00754A4B">
        <w:rPr>
          <w:lang w:val="en-GB"/>
        </w:rPr>
        <w:t xml:space="preserve"> </w:t>
      </w:r>
      <w:r w:rsidR="001924AB">
        <w:rPr>
          <w:lang w:val="en-GB"/>
        </w:rPr>
        <w:t>The SAOM models the</w:t>
      </w:r>
      <w:r w:rsidR="005F17A7">
        <w:rPr>
          <w:lang w:val="en-GB"/>
        </w:rPr>
        <w:t xml:space="preserve"> (unobserved)</w:t>
      </w:r>
      <w:r w:rsidR="001924AB">
        <w:rPr>
          <w:lang w:val="en-GB"/>
        </w:rPr>
        <w:t xml:space="preserve"> changes that took place in the same complete network between two or more discretely observed time points</w:t>
      </w:r>
      <w:r w:rsidR="005F17A7">
        <w:rPr>
          <w:lang w:val="en-GB"/>
        </w:rPr>
        <w:t xml:space="preserve"> via </w:t>
      </w:r>
      <w:r w:rsidR="003A0007">
        <w:rPr>
          <w:lang w:val="en-GB"/>
        </w:rPr>
        <w:t xml:space="preserve">simulating a sequence of </w:t>
      </w:r>
      <w:r w:rsidR="005F17A7">
        <w:rPr>
          <w:lang w:val="en-GB"/>
        </w:rPr>
        <w:t xml:space="preserve">so-called </w:t>
      </w:r>
      <w:r w:rsidR="005F17A7">
        <w:rPr>
          <w:i/>
          <w:lang w:val="en-GB"/>
        </w:rPr>
        <w:t>mini-steps</w:t>
      </w:r>
      <w:r w:rsidR="001924AB">
        <w:rPr>
          <w:lang w:val="en-GB"/>
        </w:rPr>
        <w:t>.</w:t>
      </w:r>
      <w:r w:rsidR="005F17A7">
        <w:rPr>
          <w:lang w:val="en-GB"/>
        </w:rPr>
        <w:t xml:space="preserve"> During a </w:t>
      </w:r>
      <w:proofErr w:type="spellStart"/>
      <w:r w:rsidR="005F17A7">
        <w:rPr>
          <w:lang w:val="en-GB"/>
        </w:rPr>
        <w:t>ministep</w:t>
      </w:r>
      <w:proofErr w:type="spellEnd"/>
      <w:r w:rsidR="005F17A7">
        <w:rPr>
          <w:lang w:val="en-GB"/>
        </w:rPr>
        <w:t xml:space="preserve"> </w:t>
      </w:r>
      <w:r w:rsidR="005F17A7" w:rsidRPr="008220FE">
        <w:rPr>
          <w:i/>
          <w:iCs/>
          <w:lang w:val="en-GB"/>
        </w:rPr>
        <w:t>one</w:t>
      </w:r>
      <w:r w:rsidR="005F17A7">
        <w:rPr>
          <w:lang w:val="en-GB"/>
        </w:rPr>
        <w:t xml:space="preserve"> actor is allowed to create or terminate </w:t>
      </w:r>
      <w:r w:rsidR="005F17A7" w:rsidRPr="00E07732">
        <w:rPr>
          <w:i/>
          <w:iCs/>
          <w:lang w:val="en-GB"/>
        </w:rPr>
        <w:t>one</w:t>
      </w:r>
      <w:r w:rsidR="005F17A7">
        <w:rPr>
          <w:lang w:val="en-GB"/>
        </w:rPr>
        <w:t xml:space="preserve"> outgoing tie</w:t>
      </w:r>
      <w:r w:rsidR="005F17A7">
        <w:rPr>
          <w:lang w:val="en-GB"/>
        </w:rPr>
        <w:t xml:space="preserve"> or to change its </w:t>
      </w:r>
      <w:proofErr w:type="spellStart"/>
      <w:r w:rsidR="005F17A7">
        <w:rPr>
          <w:lang w:val="en-GB"/>
        </w:rPr>
        <w:t>behavior</w:t>
      </w:r>
      <w:proofErr w:type="spellEnd"/>
      <w:r w:rsidR="005F17A7">
        <w:rPr>
          <w:lang w:val="en-GB"/>
        </w:rPr>
        <w:t>. The consequence of this tie-</w:t>
      </w:r>
      <w:r w:rsidR="005F17A7">
        <w:rPr>
          <w:lang w:val="en-GB"/>
        </w:rPr>
        <w:t xml:space="preserve"> or behavioural-</w:t>
      </w:r>
      <w:r w:rsidR="005F17A7">
        <w:rPr>
          <w:lang w:val="en-GB"/>
        </w:rPr>
        <w:t xml:space="preserve">change for this actor is evaluated at </w:t>
      </w:r>
      <w:r w:rsidR="005F17A7">
        <w:rPr>
          <w:i/>
          <w:iCs/>
          <w:lang w:val="en-GB"/>
        </w:rPr>
        <w:t xml:space="preserve">one </w:t>
      </w:r>
      <w:r w:rsidR="005F17A7">
        <w:rPr>
          <w:lang w:val="en-GB"/>
        </w:rPr>
        <w:t>time-point; the immediate future</w:t>
      </w:r>
      <w:r w:rsidR="005F17A7">
        <w:rPr>
          <w:lang w:val="en-GB"/>
        </w:rPr>
        <w:t xml:space="preserve">. </w:t>
      </w:r>
      <w:r w:rsidR="007B727A">
        <w:rPr>
          <w:lang w:val="en-GB"/>
        </w:rPr>
        <w:t>It has brought the social network analysis community tremendous success in, for example, disentangling selection and influence processes and in identifying crucial network statistics (e.g., transitivity) that drive network dynamics.</w:t>
      </w:r>
    </w:p>
    <w:p w14:paraId="289DFBC3" w14:textId="77777777" w:rsidR="00E86403" w:rsidRDefault="003A0007" w:rsidP="00500B51">
      <w:pPr>
        <w:autoSpaceDE w:val="0"/>
        <w:autoSpaceDN w:val="0"/>
        <w:adjustRightInd w:val="0"/>
        <w:spacing w:after="0" w:line="240" w:lineRule="auto"/>
        <w:rPr>
          <w:lang w:val="en-GB"/>
        </w:rPr>
      </w:pPr>
      <w:r>
        <w:rPr>
          <w:lang w:val="en-GB"/>
        </w:rPr>
        <w:t xml:space="preserve">While </w:t>
      </w:r>
      <w:proofErr w:type="spellStart"/>
      <w:r>
        <w:rPr>
          <w:lang w:val="en-GB"/>
        </w:rPr>
        <w:t>m</w:t>
      </w:r>
      <w:r w:rsidR="007B727A">
        <w:rPr>
          <w:lang w:val="en-GB"/>
        </w:rPr>
        <w:t>inisteps</w:t>
      </w:r>
      <w:proofErr w:type="spellEnd"/>
      <w:r w:rsidR="007B727A">
        <w:rPr>
          <w:lang w:val="en-GB"/>
        </w:rPr>
        <w:t xml:space="preserve"> are the smallest possible changes than </w:t>
      </w:r>
      <w:r w:rsidR="007B727A" w:rsidRPr="003A0007">
        <w:rPr>
          <w:i/>
          <w:lang w:val="en-GB"/>
        </w:rPr>
        <w:t>can</w:t>
      </w:r>
      <w:r w:rsidR="007B727A">
        <w:rPr>
          <w:lang w:val="en-GB"/>
        </w:rPr>
        <w:t xml:space="preserve"> occur</w:t>
      </w:r>
      <w:r>
        <w:rPr>
          <w:lang w:val="en-GB"/>
        </w:rPr>
        <w:t xml:space="preserve">, this is not to say that during the real Data-Generating Process </w:t>
      </w:r>
      <w:r w:rsidR="00BC6865">
        <w:rPr>
          <w:lang w:val="en-GB"/>
        </w:rPr>
        <w:t>only</w:t>
      </w:r>
      <w:r>
        <w:rPr>
          <w:lang w:val="en-GB"/>
        </w:rPr>
        <w:t xml:space="preserve"> </w:t>
      </w:r>
      <w:proofErr w:type="spellStart"/>
      <w:r>
        <w:rPr>
          <w:lang w:val="en-GB"/>
        </w:rPr>
        <w:t>ministep</w:t>
      </w:r>
      <w:r w:rsidR="00BC6865">
        <w:rPr>
          <w:lang w:val="en-GB"/>
        </w:rPr>
        <w:t>s</w:t>
      </w:r>
      <w:proofErr w:type="spellEnd"/>
      <w:r w:rsidR="00BC6865">
        <w:rPr>
          <w:lang w:val="en-GB"/>
        </w:rPr>
        <w:t xml:space="preserve"> are taken</w:t>
      </w:r>
      <w:r>
        <w:rPr>
          <w:lang w:val="en-GB"/>
        </w:rPr>
        <w:t xml:space="preserve">. </w:t>
      </w:r>
      <w:r w:rsidR="00E86403">
        <w:rPr>
          <w:lang w:val="en-GB"/>
        </w:rPr>
        <w:t>It is likely that s</w:t>
      </w:r>
      <w:r w:rsidR="00BC6865">
        <w:rPr>
          <w:lang w:val="en-GB"/>
        </w:rPr>
        <w:t>ometimes changes will occur simultaneously and not sequentially (e.g. actor A and B decide whether or not to help someone else</w:t>
      </w:r>
      <w:r w:rsidR="00BC6865" w:rsidRPr="00BC6865">
        <w:rPr>
          <w:lang w:val="en-GB"/>
        </w:rPr>
        <w:t xml:space="preserve"> </w:t>
      </w:r>
      <w:r w:rsidR="00BC6865">
        <w:rPr>
          <w:lang w:val="en-GB"/>
        </w:rPr>
        <w:t>at the same time</w:t>
      </w:r>
      <w:r w:rsidR="00BC6865">
        <w:rPr>
          <w:lang w:val="en-GB"/>
        </w:rPr>
        <w:t xml:space="preserve">), </w:t>
      </w:r>
      <w:r w:rsidR="00E86403">
        <w:rPr>
          <w:lang w:val="en-GB"/>
        </w:rPr>
        <w:t xml:space="preserve">or that </w:t>
      </w:r>
      <w:r w:rsidR="00BC6865">
        <w:rPr>
          <w:lang w:val="en-GB"/>
        </w:rPr>
        <w:t xml:space="preserve">actors coordinate their changes (e.g. I will help </w:t>
      </w:r>
      <w:r w:rsidR="00E86403">
        <w:rPr>
          <w:lang w:val="en-GB"/>
        </w:rPr>
        <w:t>her</w:t>
      </w:r>
      <w:r w:rsidR="00BC6865">
        <w:rPr>
          <w:lang w:val="en-GB"/>
        </w:rPr>
        <w:t xml:space="preserve"> if you will help </w:t>
      </w:r>
      <w:r w:rsidR="00E86403">
        <w:rPr>
          <w:lang w:val="en-GB"/>
        </w:rPr>
        <w:t>him</w:t>
      </w:r>
      <w:r w:rsidR="00BC6865">
        <w:rPr>
          <w:lang w:val="en-GB"/>
        </w:rPr>
        <w:t xml:space="preserve">) or </w:t>
      </w:r>
      <w:r w:rsidR="00E86403">
        <w:rPr>
          <w:lang w:val="en-GB"/>
        </w:rPr>
        <w:t xml:space="preserve">that </w:t>
      </w:r>
      <w:r w:rsidR="00BC6865">
        <w:rPr>
          <w:lang w:val="en-GB"/>
        </w:rPr>
        <w:t>an actor make</w:t>
      </w:r>
      <w:r w:rsidR="00E86403">
        <w:rPr>
          <w:lang w:val="en-GB"/>
        </w:rPr>
        <w:t>s</w:t>
      </w:r>
      <w:r w:rsidR="00BC6865">
        <w:rPr>
          <w:lang w:val="en-GB"/>
        </w:rPr>
        <w:t xml:space="preserve"> more than one change at the same time (e.g. I will help the two of you). </w:t>
      </w:r>
      <w:bookmarkStart w:id="0" w:name="_GoBack"/>
      <w:bookmarkEnd w:id="0"/>
    </w:p>
    <w:p w14:paraId="4FD041FA" w14:textId="77777777" w:rsidR="00E86403" w:rsidRDefault="00E86403" w:rsidP="00500B51">
      <w:pPr>
        <w:autoSpaceDE w:val="0"/>
        <w:autoSpaceDN w:val="0"/>
        <w:adjustRightInd w:val="0"/>
        <w:spacing w:after="0" w:line="240" w:lineRule="auto"/>
        <w:rPr>
          <w:lang w:val="en-GB"/>
        </w:rPr>
      </w:pPr>
    </w:p>
    <w:p w14:paraId="0380015F" w14:textId="77777777" w:rsidR="005F17A7" w:rsidRDefault="00F11A61" w:rsidP="00500B51">
      <w:pPr>
        <w:autoSpaceDE w:val="0"/>
        <w:autoSpaceDN w:val="0"/>
        <w:adjustRightInd w:val="0"/>
        <w:spacing w:after="0" w:line="240" w:lineRule="auto"/>
        <w:rPr>
          <w:lang w:val="en-GB"/>
        </w:rPr>
      </w:pPr>
      <w:r>
        <w:rPr>
          <w:lang w:val="en-GB"/>
        </w:rPr>
        <w:t xml:space="preserve">For data where </w:t>
      </w:r>
    </w:p>
    <w:p w14:paraId="60C13C0D" w14:textId="77777777" w:rsidR="007B727A" w:rsidRDefault="007B727A" w:rsidP="00500B51">
      <w:pPr>
        <w:autoSpaceDE w:val="0"/>
        <w:autoSpaceDN w:val="0"/>
        <w:adjustRightInd w:val="0"/>
        <w:spacing w:after="0" w:line="240" w:lineRule="auto"/>
        <w:rPr>
          <w:lang w:val="en-GB"/>
        </w:rPr>
      </w:pPr>
    </w:p>
    <w:p w14:paraId="7029B4CF" w14:textId="77777777" w:rsidR="007B727A" w:rsidRDefault="007B727A" w:rsidP="00500B51">
      <w:pPr>
        <w:autoSpaceDE w:val="0"/>
        <w:autoSpaceDN w:val="0"/>
        <w:adjustRightInd w:val="0"/>
        <w:spacing w:after="0" w:line="240" w:lineRule="auto"/>
        <w:rPr>
          <w:lang w:val="en-GB"/>
        </w:rPr>
      </w:pPr>
    </w:p>
    <w:p w14:paraId="0B0A4D3B" w14:textId="77777777" w:rsidR="007B727A" w:rsidRDefault="007B727A" w:rsidP="00500B51">
      <w:pPr>
        <w:autoSpaceDE w:val="0"/>
        <w:autoSpaceDN w:val="0"/>
        <w:adjustRightInd w:val="0"/>
        <w:spacing w:after="0" w:line="240" w:lineRule="auto"/>
        <w:rPr>
          <w:lang w:val="en-GB"/>
        </w:rPr>
      </w:pPr>
    </w:p>
    <w:p w14:paraId="254196CB" w14:textId="77777777" w:rsidR="00F11A61" w:rsidRPr="00F11A61" w:rsidRDefault="00F11A61" w:rsidP="00F11A61">
      <w:pPr>
        <w:autoSpaceDE w:val="0"/>
        <w:autoSpaceDN w:val="0"/>
        <w:adjustRightInd w:val="0"/>
        <w:spacing w:after="0" w:line="240" w:lineRule="auto"/>
        <w:rPr>
          <w:rFonts w:ascii="AdvP40668" w:hAnsi="AdvP40668" w:cs="AdvP40668"/>
          <w:lang w:val="en-US"/>
        </w:rPr>
      </w:pPr>
      <w:r w:rsidRPr="00F11A61">
        <w:rPr>
          <w:rFonts w:ascii="AdvP40668" w:hAnsi="AdvP40668" w:cs="AdvP40668"/>
          <w:lang w:val="en-US"/>
        </w:rPr>
        <w:t>Both models have been</w:t>
      </w:r>
    </w:p>
    <w:p w14:paraId="6042B2B9" w14:textId="77777777" w:rsidR="00F11A61" w:rsidRPr="00F11A61" w:rsidRDefault="00F11A61" w:rsidP="00F11A61">
      <w:pPr>
        <w:autoSpaceDE w:val="0"/>
        <w:autoSpaceDN w:val="0"/>
        <w:adjustRightInd w:val="0"/>
        <w:spacing w:after="0" w:line="240" w:lineRule="auto"/>
        <w:rPr>
          <w:rFonts w:ascii="AdvP40668" w:hAnsi="AdvP40668" w:cs="AdvP40668"/>
          <w:lang w:val="en-US"/>
        </w:rPr>
      </w:pPr>
      <w:r w:rsidRPr="00F11A61">
        <w:rPr>
          <w:rFonts w:ascii="AdvP40668" w:hAnsi="AdvP40668" w:cs="AdvP40668"/>
          <w:lang w:val="en-US"/>
        </w:rPr>
        <w:t>widely used to analyze networks in the social sciences and in particular</w:t>
      </w:r>
    </w:p>
    <w:p w14:paraId="79CF6042" w14:textId="77777777" w:rsidR="00F11A61" w:rsidRPr="00F11A61" w:rsidRDefault="00F11A61" w:rsidP="00F11A61">
      <w:pPr>
        <w:autoSpaceDE w:val="0"/>
        <w:autoSpaceDN w:val="0"/>
        <w:adjustRightInd w:val="0"/>
        <w:spacing w:after="0" w:line="240" w:lineRule="auto"/>
        <w:rPr>
          <w:rFonts w:ascii="AdvP40668" w:hAnsi="AdvP40668" w:cs="AdvP40668"/>
          <w:lang w:val="en-US"/>
        </w:rPr>
      </w:pPr>
      <w:r w:rsidRPr="00F11A61">
        <w:rPr>
          <w:rFonts w:ascii="AdvP40668" w:hAnsi="AdvP40668" w:cs="AdvP40668"/>
          <w:lang w:val="en-US"/>
        </w:rPr>
        <w:t xml:space="preserve">to study coordination networks (e.g., </w:t>
      </w:r>
      <w:proofErr w:type="spellStart"/>
      <w:r w:rsidRPr="00F11A61">
        <w:rPr>
          <w:rFonts w:ascii="AdvP40668" w:hAnsi="AdvP40668" w:cs="AdvP40668"/>
          <w:lang w:val="en-US"/>
        </w:rPr>
        <w:t>Ferligoj</w:t>
      </w:r>
      <w:proofErr w:type="spellEnd"/>
      <w:r w:rsidRPr="00F11A61">
        <w:rPr>
          <w:rFonts w:ascii="AdvP40668" w:hAnsi="AdvP40668" w:cs="AdvP40668"/>
          <w:lang w:val="en-US"/>
        </w:rPr>
        <w:t xml:space="preserve"> et al. 2015; </w:t>
      </w:r>
      <w:proofErr w:type="spellStart"/>
      <w:r w:rsidRPr="00F11A61">
        <w:rPr>
          <w:rFonts w:ascii="AdvP40668" w:hAnsi="AdvP40668" w:cs="AdvP40668"/>
          <w:lang w:val="en-US"/>
        </w:rPr>
        <w:t>Hollway</w:t>
      </w:r>
      <w:proofErr w:type="spellEnd"/>
      <w:r w:rsidRPr="00F11A61">
        <w:rPr>
          <w:rFonts w:ascii="AdvP40668" w:hAnsi="AdvP40668" w:cs="AdvP40668"/>
          <w:lang w:val="en-US"/>
        </w:rPr>
        <w:t xml:space="preserve"> and</w:t>
      </w:r>
    </w:p>
    <w:p w14:paraId="23ACCA40" w14:textId="77777777" w:rsidR="00F11A61" w:rsidRPr="00F11A61" w:rsidRDefault="00F11A61" w:rsidP="00F11A61">
      <w:pPr>
        <w:autoSpaceDE w:val="0"/>
        <w:autoSpaceDN w:val="0"/>
        <w:adjustRightInd w:val="0"/>
        <w:spacing w:after="0" w:line="240" w:lineRule="auto"/>
        <w:rPr>
          <w:rFonts w:ascii="AdvP40668" w:hAnsi="AdvP40668" w:cs="AdvP40668"/>
          <w:lang w:val="en-US"/>
        </w:rPr>
      </w:pPr>
      <w:r w:rsidRPr="00F11A61">
        <w:rPr>
          <w:rFonts w:ascii="AdvP40668" w:hAnsi="AdvP40668" w:cs="AdvP40668"/>
          <w:lang w:val="en-US"/>
        </w:rPr>
        <w:t xml:space="preserve">Koskinen 2016; Manger, Pickup, and </w:t>
      </w:r>
      <w:proofErr w:type="spellStart"/>
      <w:r w:rsidRPr="00F11A61">
        <w:rPr>
          <w:rFonts w:ascii="AdvP40668" w:hAnsi="AdvP40668" w:cs="AdvP40668"/>
          <w:lang w:val="en-US"/>
        </w:rPr>
        <w:t>Snijders</w:t>
      </w:r>
      <w:proofErr w:type="spellEnd"/>
      <w:r w:rsidRPr="00F11A61">
        <w:rPr>
          <w:rFonts w:ascii="AdvP40668" w:hAnsi="AdvP40668" w:cs="AdvP40668"/>
          <w:lang w:val="en-US"/>
        </w:rPr>
        <w:t xml:space="preserve"> 2012; </w:t>
      </w:r>
      <w:proofErr w:type="spellStart"/>
      <w:r w:rsidRPr="00F11A61">
        <w:rPr>
          <w:rFonts w:ascii="AdvP40668" w:hAnsi="AdvP40668" w:cs="AdvP40668"/>
          <w:lang w:val="en-US"/>
        </w:rPr>
        <w:t>Milewicz</w:t>
      </w:r>
      <w:proofErr w:type="spellEnd"/>
      <w:r w:rsidRPr="00F11A61">
        <w:rPr>
          <w:rFonts w:ascii="AdvP40668" w:hAnsi="AdvP40668" w:cs="AdvP40668"/>
          <w:lang w:val="en-US"/>
        </w:rPr>
        <w:t xml:space="preserve"> et al.</w:t>
      </w:r>
    </w:p>
    <w:p w14:paraId="36D7BFE9" w14:textId="77777777" w:rsidR="00F11A61" w:rsidRPr="00F11A61" w:rsidRDefault="00F11A61" w:rsidP="00F11A61">
      <w:pPr>
        <w:autoSpaceDE w:val="0"/>
        <w:autoSpaceDN w:val="0"/>
        <w:adjustRightInd w:val="0"/>
        <w:spacing w:after="0" w:line="240" w:lineRule="auto"/>
        <w:rPr>
          <w:lang w:val="en-US"/>
        </w:rPr>
      </w:pPr>
      <w:r w:rsidRPr="00F11A61">
        <w:rPr>
          <w:rFonts w:ascii="AdvP40668" w:hAnsi="AdvP40668" w:cs="AdvP40668"/>
          <w:lang w:val="en-US"/>
        </w:rPr>
        <w:t>forthcoming).</w:t>
      </w:r>
    </w:p>
    <w:p w14:paraId="0DEA0C23" w14:textId="77777777" w:rsidR="00F11A61" w:rsidRDefault="00F11A61" w:rsidP="00500B51">
      <w:pPr>
        <w:autoSpaceDE w:val="0"/>
        <w:autoSpaceDN w:val="0"/>
        <w:adjustRightInd w:val="0"/>
        <w:spacing w:after="0" w:line="240" w:lineRule="auto"/>
        <w:rPr>
          <w:lang w:val="en-GB"/>
        </w:rPr>
      </w:pPr>
    </w:p>
    <w:p w14:paraId="66E060EC" w14:textId="77777777" w:rsidR="00F11A61" w:rsidRDefault="00F11A61" w:rsidP="00500B51">
      <w:pPr>
        <w:autoSpaceDE w:val="0"/>
        <w:autoSpaceDN w:val="0"/>
        <w:adjustRightInd w:val="0"/>
        <w:spacing w:after="0" w:line="240" w:lineRule="auto"/>
        <w:rPr>
          <w:lang w:val="en-GB"/>
        </w:rPr>
      </w:pPr>
    </w:p>
    <w:p w14:paraId="48F31F24" w14:textId="77777777" w:rsidR="00500B51" w:rsidRDefault="005F17A7" w:rsidP="00500B51">
      <w:pPr>
        <w:autoSpaceDE w:val="0"/>
        <w:autoSpaceDN w:val="0"/>
        <w:adjustRightInd w:val="0"/>
        <w:spacing w:after="0" w:line="240" w:lineRule="auto"/>
        <w:rPr>
          <w:lang w:val="en-GB"/>
        </w:rPr>
      </w:pPr>
      <w:r>
        <w:rPr>
          <w:lang w:val="en-GB"/>
        </w:rPr>
        <w:t xml:space="preserve">These changes are assumed to occur sequentially – and thus not simultaneously - </w:t>
      </w:r>
    </w:p>
    <w:p w14:paraId="31FE8703" w14:textId="77777777" w:rsidR="00500B51" w:rsidRDefault="00500B51" w:rsidP="004C1BE7">
      <w:pPr>
        <w:autoSpaceDE w:val="0"/>
        <w:autoSpaceDN w:val="0"/>
        <w:adjustRightInd w:val="0"/>
        <w:spacing w:after="0" w:line="240" w:lineRule="auto"/>
        <w:rPr>
          <w:lang w:val="en-GB"/>
        </w:rPr>
      </w:pPr>
    </w:p>
    <w:p w14:paraId="0C8E5D41" w14:textId="77777777" w:rsidR="00500B51" w:rsidRDefault="00500B51" w:rsidP="00500B51">
      <w:pPr>
        <w:autoSpaceDE w:val="0"/>
        <w:autoSpaceDN w:val="0"/>
        <w:adjustRightInd w:val="0"/>
        <w:spacing w:after="0" w:line="240" w:lineRule="auto"/>
        <w:rPr>
          <w:rFonts w:ascii="MinionPro-Regular" w:hAnsi="MinionPro-Regular" w:cs="MinionPro-Regular"/>
          <w:color w:val="231F20"/>
          <w:sz w:val="20"/>
          <w:szCs w:val="20"/>
          <w:lang w:val="en-US"/>
        </w:rPr>
      </w:pPr>
    </w:p>
    <w:p w14:paraId="4C9C2DF3" w14:textId="77777777" w:rsidR="00500B51" w:rsidRPr="00500B51" w:rsidRDefault="00500B51" w:rsidP="00500B51">
      <w:pPr>
        <w:autoSpaceDE w:val="0"/>
        <w:autoSpaceDN w:val="0"/>
        <w:adjustRightInd w:val="0"/>
        <w:spacing w:after="0" w:line="240" w:lineRule="auto"/>
        <w:rPr>
          <w:rFonts w:ascii="MinionPro-Regular" w:hAnsi="MinionPro-Regular" w:cs="MinionPro-Regular"/>
          <w:color w:val="231F20"/>
          <w:sz w:val="20"/>
          <w:szCs w:val="20"/>
          <w:lang w:val="en-US"/>
        </w:rPr>
      </w:pPr>
      <w:r w:rsidRPr="00500B51">
        <w:rPr>
          <w:rFonts w:ascii="MinionPro-Regular" w:hAnsi="MinionPro-Regular" w:cs="MinionPro-Regular"/>
          <w:color w:val="231F20"/>
          <w:sz w:val="20"/>
          <w:szCs w:val="20"/>
          <w:lang w:val="en-US"/>
        </w:rPr>
        <w:t>a simulation process meant to mimic the evolution</w:t>
      </w:r>
    </w:p>
    <w:p w14:paraId="1E9BAAFB" w14:textId="77777777" w:rsidR="00754A4B" w:rsidRDefault="00500B51" w:rsidP="00500B51">
      <w:pPr>
        <w:autoSpaceDE w:val="0"/>
        <w:autoSpaceDN w:val="0"/>
        <w:adjustRightInd w:val="0"/>
        <w:spacing w:after="0" w:line="240" w:lineRule="auto"/>
        <w:rPr>
          <w:lang w:val="en-GB"/>
        </w:rPr>
      </w:pPr>
      <w:r w:rsidRPr="00500B51">
        <w:rPr>
          <w:rFonts w:ascii="MinionPro-Regular" w:hAnsi="MinionPro-Regular" w:cs="MinionPro-Regular"/>
          <w:color w:val="231F20"/>
          <w:sz w:val="20"/>
          <w:szCs w:val="20"/>
          <w:lang w:val="en-US"/>
        </w:rPr>
        <w:t>of the network between discretely observed time periods</w:t>
      </w:r>
      <w:r>
        <w:rPr>
          <w:lang w:val="en-GB"/>
        </w:rPr>
        <w:t xml:space="preserve"> </w:t>
      </w:r>
    </w:p>
    <w:p w14:paraId="54FB21A5" w14:textId="77777777" w:rsidR="00754A4B" w:rsidRDefault="00754A4B" w:rsidP="004C1BE7">
      <w:pPr>
        <w:autoSpaceDE w:val="0"/>
        <w:autoSpaceDN w:val="0"/>
        <w:adjustRightInd w:val="0"/>
        <w:spacing w:after="0" w:line="240" w:lineRule="auto"/>
        <w:rPr>
          <w:lang w:val="en-GB"/>
        </w:rPr>
      </w:pPr>
    </w:p>
    <w:p w14:paraId="41469534" w14:textId="77777777" w:rsidR="00754A4B" w:rsidRDefault="00754A4B" w:rsidP="004C1BE7">
      <w:pPr>
        <w:autoSpaceDE w:val="0"/>
        <w:autoSpaceDN w:val="0"/>
        <w:adjustRightInd w:val="0"/>
        <w:spacing w:after="0" w:line="240" w:lineRule="auto"/>
        <w:rPr>
          <w:rFonts w:ascii="MinionPro-Regular" w:hAnsi="MinionPro-Regular" w:cs="MinionPro-Regular"/>
          <w:color w:val="231F20"/>
          <w:sz w:val="20"/>
          <w:szCs w:val="20"/>
          <w:lang w:val="en-US"/>
        </w:rPr>
      </w:pPr>
      <w:r w:rsidRPr="00754A4B">
        <w:rPr>
          <w:rFonts w:ascii="MinionPro-Regular" w:hAnsi="MinionPro-Regular" w:cs="MinionPro-Regular"/>
          <w:color w:val="231F20"/>
          <w:sz w:val="20"/>
          <w:szCs w:val="20"/>
          <w:lang w:val="en-US"/>
        </w:rPr>
        <w:t>to evaluate the robustness of their results,</w:t>
      </w:r>
    </w:p>
    <w:p w14:paraId="4BD6B2B3" w14:textId="77777777" w:rsidR="00754A4B" w:rsidRDefault="00754A4B" w:rsidP="004C1BE7">
      <w:pPr>
        <w:autoSpaceDE w:val="0"/>
        <w:autoSpaceDN w:val="0"/>
        <w:adjustRightInd w:val="0"/>
        <w:spacing w:after="0" w:line="240" w:lineRule="auto"/>
        <w:rPr>
          <w:lang w:val="en-US"/>
        </w:rPr>
      </w:pPr>
    </w:p>
    <w:p w14:paraId="06924975" w14:textId="77777777" w:rsidR="00754A4B" w:rsidRPr="00754A4B" w:rsidRDefault="00754A4B" w:rsidP="00754A4B">
      <w:pPr>
        <w:autoSpaceDE w:val="0"/>
        <w:autoSpaceDN w:val="0"/>
        <w:adjustRightInd w:val="0"/>
        <w:spacing w:after="0" w:line="240" w:lineRule="auto"/>
        <w:rPr>
          <w:rFonts w:ascii="MinionPro-Regular" w:hAnsi="MinionPro-Regular" w:cs="MinionPro-Regular"/>
          <w:color w:val="231F20"/>
          <w:sz w:val="20"/>
          <w:szCs w:val="20"/>
          <w:lang w:val="en-US"/>
        </w:rPr>
      </w:pPr>
      <w:r w:rsidRPr="00754A4B">
        <w:rPr>
          <w:rFonts w:ascii="MinionPro-Regular" w:hAnsi="MinionPro-Regular" w:cs="MinionPro-Regular"/>
          <w:color w:val="231F20"/>
          <w:sz w:val="20"/>
          <w:szCs w:val="20"/>
          <w:lang w:val="en-US"/>
        </w:rPr>
        <w:t>the appropriateness</w:t>
      </w:r>
    </w:p>
    <w:p w14:paraId="3518CB78" w14:textId="77777777" w:rsidR="00754A4B" w:rsidRDefault="00754A4B" w:rsidP="00754A4B">
      <w:pPr>
        <w:autoSpaceDE w:val="0"/>
        <w:autoSpaceDN w:val="0"/>
        <w:adjustRightInd w:val="0"/>
        <w:spacing w:after="0" w:line="240" w:lineRule="auto"/>
        <w:rPr>
          <w:rFonts w:ascii="MinionPro-Regular" w:hAnsi="MinionPro-Regular" w:cs="MinionPro-Regular"/>
          <w:color w:val="231F20"/>
          <w:sz w:val="20"/>
          <w:szCs w:val="20"/>
          <w:lang w:val="en-US"/>
        </w:rPr>
      </w:pPr>
      <w:r w:rsidRPr="00754A4B">
        <w:rPr>
          <w:rFonts w:ascii="MinionPro-Regular" w:hAnsi="MinionPro-Regular" w:cs="MinionPro-Regular"/>
          <w:color w:val="231F20"/>
          <w:sz w:val="20"/>
          <w:szCs w:val="20"/>
          <w:lang w:val="en-US"/>
        </w:rPr>
        <w:t>of the respective model-related assumptions ca</w:t>
      </w:r>
    </w:p>
    <w:p w14:paraId="13429CC1" w14:textId="77777777" w:rsidR="0099595C" w:rsidRDefault="0099595C" w:rsidP="00754A4B">
      <w:pPr>
        <w:autoSpaceDE w:val="0"/>
        <w:autoSpaceDN w:val="0"/>
        <w:adjustRightInd w:val="0"/>
        <w:spacing w:after="0" w:line="240" w:lineRule="auto"/>
        <w:rPr>
          <w:rFonts w:ascii="MinionPro-Regular" w:hAnsi="MinionPro-Regular" w:cs="MinionPro-Regular"/>
          <w:color w:val="231F20"/>
          <w:sz w:val="20"/>
          <w:szCs w:val="20"/>
          <w:lang w:val="en-US"/>
        </w:rPr>
      </w:pPr>
    </w:p>
    <w:p w14:paraId="7D8449A3" w14:textId="77777777" w:rsidR="0099595C" w:rsidRPr="0099595C" w:rsidRDefault="0099595C" w:rsidP="0099595C">
      <w:pPr>
        <w:autoSpaceDE w:val="0"/>
        <w:autoSpaceDN w:val="0"/>
        <w:adjustRightInd w:val="0"/>
        <w:spacing w:after="0" w:line="240" w:lineRule="auto"/>
        <w:rPr>
          <w:rFonts w:ascii="MinionPro-Regular" w:hAnsi="MinionPro-Regular" w:cs="MinionPro-Regular"/>
          <w:color w:val="231F20"/>
          <w:sz w:val="20"/>
          <w:szCs w:val="20"/>
          <w:lang w:val="en-US"/>
        </w:rPr>
      </w:pPr>
      <w:r w:rsidRPr="0099595C">
        <w:rPr>
          <w:rFonts w:ascii="MinionPro-Regular" w:hAnsi="MinionPro-Regular" w:cs="MinionPro-Regular"/>
          <w:color w:val="231F20"/>
          <w:sz w:val="20"/>
          <w:szCs w:val="20"/>
          <w:lang w:val="en-US"/>
        </w:rPr>
        <w:t>edges</w:t>
      </w:r>
      <w:r>
        <w:rPr>
          <w:rFonts w:ascii="MinionPro-Regular" w:hAnsi="MinionPro-Regular" w:cs="MinionPro-Regular"/>
          <w:color w:val="231F20"/>
          <w:sz w:val="20"/>
          <w:szCs w:val="20"/>
          <w:lang w:val="en-US"/>
        </w:rPr>
        <w:t xml:space="preserve"> </w:t>
      </w:r>
      <w:r w:rsidRPr="0099595C">
        <w:rPr>
          <w:rFonts w:ascii="MinionPro-Regular" w:hAnsi="MinionPro-Regular" w:cs="MinionPro-Regular"/>
          <w:color w:val="231F20"/>
          <w:sz w:val="20"/>
          <w:szCs w:val="20"/>
          <w:lang w:val="en-US"/>
        </w:rPr>
        <w:t>can be established sequentially or simultaneously in the DGP</w:t>
      </w:r>
    </w:p>
    <w:p w14:paraId="5709F4E4" w14:textId="77777777" w:rsidR="00754A4B" w:rsidRPr="00754A4B" w:rsidRDefault="00754A4B" w:rsidP="00754A4B">
      <w:pPr>
        <w:autoSpaceDE w:val="0"/>
        <w:autoSpaceDN w:val="0"/>
        <w:adjustRightInd w:val="0"/>
        <w:spacing w:after="0" w:line="240" w:lineRule="auto"/>
        <w:rPr>
          <w:lang w:val="en-US"/>
        </w:rPr>
      </w:pPr>
    </w:p>
    <w:p w14:paraId="3404A047" w14:textId="77777777" w:rsidR="00500B51" w:rsidRDefault="00500B51" w:rsidP="004C1BE7">
      <w:pPr>
        <w:autoSpaceDE w:val="0"/>
        <w:autoSpaceDN w:val="0"/>
        <w:adjustRightInd w:val="0"/>
        <w:spacing w:after="0" w:line="240" w:lineRule="auto"/>
        <w:rPr>
          <w:lang w:val="en-GB"/>
        </w:rPr>
      </w:pPr>
    </w:p>
    <w:p w14:paraId="30858847" w14:textId="77777777" w:rsidR="00500B51" w:rsidRDefault="00500B51" w:rsidP="004C1BE7">
      <w:pPr>
        <w:autoSpaceDE w:val="0"/>
        <w:autoSpaceDN w:val="0"/>
        <w:adjustRightInd w:val="0"/>
        <w:spacing w:after="0" w:line="240" w:lineRule="auto"/>
        <w:rPr>
          <w:lang w:val="en-GB"/>
        </w:rPr>
      </w:pPr>
    </w:p>
    <w:p w14:paraId="0DC9E662" w14:textId="77777777" w:rsidR="00754A4B" w:rsidRDefault="004C1BE7" w:rsidP="004C1BE7">
      <w:pPr>
        <w:autoSpaceDE w:val="0"/>
        <w:autoSpaceDN w:val="0"/>
        <w:adjustRightInd w:val="0"/>
        <w:spacing w:after="0" w:line="240" w:lineRule="auto"/>
        <w:rPr>
          <w:lang w:val="en-GB"/>
        </w:rPr>
      </w:pPr>
      <w:r>
        <w:rPr>
          <w:lang w:val="en-GB"/>
        </w:rPr>
        <w:t xml:space="preserve">However, as all theoretical and statistical models, it needs assumptions. A crucial assumption of the SAOM of </w:t>
      </w:r>
      <w:proofErr w:type="spellStart"/>
      <w:r>
        <w:rPr>
          <w:lang w:val="en-GB"/>
        </w:rPr>
        <w:t>RSiena</w:t>
      </w:r>
      <w:proofErr w:type="spellEnd"/>
      <w:r>
        <w:rPr>
          <w:lang w:val="en-GB"/>
        </w:rPr>
        <w:t xml:space="preserve"> is that of the so-called </w:t>
      </w:r>
      <w:proofErr w:type="spellStart"/>
      <w:r>
        <w:rPr>
          <w:lang w:val="en-GB"/>
        </w:rPr>
        <w:t>ministeps</w:t>
      </w:r>
      <w:proofErr w:type="spellEnd"/>
      <w:r>
        <w:rPr>
          <w:lang w:val="en-GB"/>
        </w:rPr>
        <w:t xml:space="preserve">, in which only </w:t>
      </w:r>
      <w:r w:rsidRPr="008220FE">
        <w:rPr>
          <w:i/>
          <w:iCs/>
          <w:lang w:val="en-GB"/>
        </w:rPr>
        <w:t>one</w:t>
      </w:r>
      <w:r>
        <w:rPr>
          <w:lang w:val="en-GB"/>
        </w:rPr>
        <w:t xml:space="preserve"> actor at the time is allowed to </w:t>
      </w:r>
      <w:r>
        <w:rPr>
          <w:lang w:val="en-GB"/>
        </w:rPr>
        <w:lastRenderedPageBreak/>
        <w:t xml:space="preserve">create or terminate </w:t>
      </w:r>
      <w:r w:rsidRPr="00E07732">
        <w:rPr>
          <w:i/>
          <w:iCs/>
          <w:lang w:val="en-GB"/>
        </w:rPr>
        <w:t>one</w:t>
      </w:r>
      <w:r>
        <w:rPr>
          <w:lang w:val="en-GB"/>
        </w:rPr>
        <w:t xml:space="preserve"> outgoing tie. The consequence of this tie-change for this actor is furthermore only evaluated at </w:t>
      </w:r>
      <w:r>
        <w:rPr>
          <w:i/>
          <w:iCs/>
          <w:lang w:val="en-GB"/>
        </w:rPr>
        <w:t xml:space="preserve">one </w:t>
      </w:r>
      <w:r>
        <w:rPr>
          <w:lang w:val="en-GB"/>
        </w:rPr>
        <w:t xml:space="preserve">time-point; the immediate future. Although the developers of </w:t>
      </w:r>
      <w:proofErr w:type="spellStart"/>
      <w:r>
        <w:rPr>
          <w:lang w:val="en-GB"/>
        </w:rPr>
        <w:t>RSiena</w:t>
      </w:r>
      <w:proofErr w:type="spellEnd"/>
      <w:r>
        <w:rPr>
          <w:lang w:val="en-GB"/>
        </w:rPr>
        <w:t xml:space="preserve"> state not to be committed to a specific theory of action, the </w:t>
      </w:r>
      <w:proofErr w:type="spellStart"/>
      <w:r>
        <w:rPr>
          <w:lang w:val="en-GB"/>
        </w:rPr>
        <w:t>ministep</w:t>
      </w:r>
      <w:proofErr w:type="spellEnd"/>
      <w:r>
        <w:rPr>
          <w:lang w:val="en-GB"/>
        </w:rPr>
        <w:t xml:space="preserve"> seems to exclude coordination processes in which two actors decide on one or more tie-changes together or strategic actions by which a tie-change of one actor may only turn out to be beneficial after one or more additional tie-changes of this (or another) actor. Some call the </w:t>
      </w:r>
      <w:proofErr w:type="spellStart"/>
      <w:r>
        <w:rPr>
          <w:lang w:val="en-GB"/>
        </w:rPr>
        <w:t>ministep</w:t>
      </w:r>
      <w:proofErr w:type="spellEnd"/>
      <w:r>
        <w:rPr>
          <w:lang w:val="en-GB"/>
        </w:rPr>
        <w:t xml:space="preserve"> assumption a theory, others just a simplification of reality. More importantly is the extent to which the results obtained by </w:t>
      </w:r>
      <w:proofErr w:type="spellStart"/>
      <w:r>
        <w:rPr>
          <w:lang w:val="en-GB"/>
        </w:rPr>
        <w:t>RSiena</w:t>
      </w:r>
      <w:proofErr w:type="spellEnd"/>
      <w:r>
        <w:rPr>
          <w:lang w:val="en-GB"/>
        </w:rPr>
        <w:t xml:space="preserve"> under the </w:t>
      </w:r>
      <w:proofErr w:type="spellStart"/>
      <w:r>
        <w:rPr>
          <w:lang w:val="en-GB"/>
        </w:rPr>
        <w:t>ministep</w:t>
      </w:r>
      <w:proofErr w:type="spellEnd"/>
      <w:r>
        <w:rPr>
          <w:lang w:val="en-GB"/>
        </w:rPr>
        <w:t xml:space="preserve"> assumption are robust to violations of this assumption. That is, when the real data-generation process did not follow the logic of the </w:t>
      </w:r>
      <w:proofErr w:type="spellStart"/>
      <w:r>
        <w:rPr>
          <w:lang w:val="en-GB"/>
        </w:rPr>
        <w:t>ministep</w:t>
      </w:r>
      <w:proofErr w:type="spellEnd"/>
      <w:r>
        <w:rPr>
          <w:lang w:val="en-GB"/>
        </w:rPr>
        <w:t xml:space="preserve">. </w:t>
      </w:r>
    </w:p>
    <w:p w14:paraId="1598083C" w14:textId="77777777" w:rsidR="00754A4B" w:rsidRDefault="00754A4B" w:rsidP="004C1BE7">
      <w:pPr>
        <w:autoSpaceDE w:val="0"/>
        <w:autoSpaceDN w:val="0"/>
        <w:adjustRightInd w:val="0"/>
        <w:spacing w:after="0" w:line="240" w:lineRule="auto"/>
        <w:rPr>
          <w:lang w:val="en-GB"/>
        </w:rPr>
      </w:pPr>
    </w:p>
    <w:p w14:paraId="048095FB" w14:textId="77777777" w:rsidR="00754A4B" w:rsidRDefault="00754A4B" w:rsidP="004C1BE7">
      <w:pPr>
        <w:autoSpaceDE w:val="0"/>
        <w:autoSpaceDN w:val="0"/>
        <w:adjustRightInd w:val="0"/>
        <w:spacing w:after="0" w:line="240" w:lineRule="auto"/>
        <w:rPr>
          <w:lang w:val="en-GB"/>
        </w:rPr>
      </w:pPr>
    </w:p>
    <w:p w14:paraId="540669CA" w14:textId="77777777" w:rsidR="004C1BE7" w:rsidRDefault="004C1BE7" w:rsidP="004C1BE7">
      <w:pPr>
        <w:autoSpaceDE w:val="0"/>
        <w:autoSpaceDN w:val="0"/>
        <w:adjustRightInd w:val="0"/>
        <w:spacing w:after="0" w:line="240" w:lineRule="auto"/>
        <w:rPr>
          <w:lang w:val="en-GB"/>
        </w:rPr>
      </w:pPr>
      <w:r>
        <w:rPr>
          <w:lang w:val="en-GB"/>
        </w:rPr>
        <w:t xml:space="preserve">We commonly estimate a linear regression model even when model assumptions (e.g., </w:t>
      </w:r>
      <w:r w:rsidRPr="008E730E">
        <w:rPr>
          <w:lang w:val="en-GB"/>
        </w:rPr>
        <w:t>normality of error term, homoskedasticity,</w:t>
      </w:r>
      <w:r>
        <w:rPr>
          <w:lang w:val="en-GB"/>
        </w:rPr>
        <w:t xml:space="preserve"> no-multicollinearity, no-endogeneity) do not hold, because we expect this won’t impact interference. Hopefully, </w:t>
      </w:r>
      <w:proofErr w:type="spellStart"/>
      <w:r>
        <w:rPr>
          <w:lang w:val="en-GB"/>
        </w:rPr>
        <w:t>RSiena</w:t>
      </w:r>
      <w:proofErr w:type="spellEnd"/>
      <w:r>
        <w:rPr>
          <w:lang w:val="en-GB"/>
        </w:rPr>
        <w:t xml:space="preserve"> is similarly robust and able to identify and estimate relevant networks statistics unbiasedly and efficiently when the </w:t>
      </w:r>
      <w:proofErr w:type="spellStart"/>
      <w:r>
        <w:rPr>
          <w:lang w:val="en-GB"/>
        </w:rPr>
        <w:t>ministep</w:t>
      </w:r>
      <w:proofErr w:type="spellEnd"/>
      <w:r>
        <w:rPr>
          <w:lang w:val="en-GB"/>
        </w:rPr>
        <w:t xml:space="preserve"> assumption is violated. </w:t>
      </w:r>
    </w:p>
    <w:p w14:paraId="15155FA6" w14:textId="77777777" w:rsidR="004C1BE7" w:rsidRDefault="004C1BE7" w:rsidP="004C1BE7">
      <w:pPr>
        <w:autoSpaceDE w:val="0"/>
        <w:autoSpaceDN w:val="0"/>
        <w:adjustRightInd w:val="0"/>
        <w:spacing w:after="0" w:line="240" w:lineRule="auto"/>
        <w:rPr>
          <w:lang w:val="en-GB"/>
        </w:rPr>
      </w:pPr>
      <w:r>
        <w:rPr>
          <w:lang w:val="en-GB"/>
        </w:rPr>
        <w:t xml:space="preserve">We introduce the R package </w:t>
      </w:r>
      <w:proofErr w:type="spellStart"/>
      <w:r>
        <w:rPr>
          <w:lang w:val="en-GB"/>
        </w:rPr>
        <w:t>RsienaTwoStep</w:t>
      </w:r>
      <w:proofErr w:type="spellEnd"/>
      <w:r>
        <w:rPr>
          <w:lang w:val="en-GB"/>
        </w:rPr>
        <w:t xml:space="preserve"> (</w:t>
      </w:r>
      <w:hyperlink r:id="rId4" w:history="1">
        <w:r w:rsidRPr="00455E20">
          <w:rPr>
            <w:rStyle w:val="Hyperlink"/>
            <w:lang w:val="en-GB"/>
          </w:rPr>
          <w:t>https://jochemtolsma.github.io/RsienaTwoStep/</w:t>
        </w:r>
      </w:hyperlink>
      <w:r>
        <w:rPr>
          <w:lang w:val="en-GB"/>
        </w:rPr>
        <w:t xml:space="preserve">) which in its current version can be used as tool to assess the robustness of model estimates of </w:t>
      </w:r>
      <w:proofErr w:type="spellStart"/>
      <w:r>
        <w:rPr>
          <w:lang w:val="en-GB"/>
        </w:rPr>
        <w:t>Rsiena</w:t>
      </w:r>
      <w:proofErr w:type="spellEnd"/>
      <w:r>
        <w:rPr>
          <w:lang w:val="en-GB"/>
        </w:rPr>
        <w:t xml:space="preserve">::siena07() under violations of the </w:t>
      </w:r>
      <w:proofErr w:type="spellStart"/>
      <w:r>
        <w:rPr>
          <w:lang w:val="en-GB"/>
        </w:rPr>
        <w:t>ministep</w:t>
      </w:r>
      <w:proofErr w:type="spellEnd"/>
      <w:r>
        <w:rPr>
          <w:lang w:val="en-GB"/>
        </w:rPr>
        <w:t xml:space="preserve"> assumption. In </w:t>
      </w:r>
      <w:proofErr w:type="spellStart"/>
      <w:r>
        <w:rPr>
          <w:lang w:val="en-GB"/>
        </w:rPr>
        <w:t>RsienaTwoStep</w:t>
      </w:r>
      <w:proofErr w:type="spellEnd"/>
      <w:r>
        <w:rPr>
          <w:lang w:val="en-GB"/>
        </w:rPr>
        <w:t xml:space="preserve"> the transition of the network from one wave to the next can be simulated according to different (combinations of) ‘theories of action’. As input it requires the current network, relevant network statistics with corresponding parameters (e.g. as estimated with </w:t>
      </w:r>
      <w:proofErr w:type="spellStart"/>
      <w:r>
        <w:rPr>
          <w:lang w:val="en-GB"/>
        </w:rPr>
        <w:t>RSiena</w:t>
      </w:r>
      <w:proofErr w:type="spellEnd"/>
      <w:r>
        <w:rPr>
          <w:lang w:val="en-GB"/>
        </w:rPr>
        <w:t xml:space="preserve">). </w:t>
      </w:r>
      <w:proofErr w:type="spellStart"/>
      <w:r>
        <w:rPr>
          <w:lang w:val="en-GB"/>
        </w:rPr>
        <w:t>RsienaTwoStep</w:t>
      </w:r>
      <w:proofErr w:type="spellEnd"/>
      <w:r>
        <w:rPr>
          <w:lang w:val="en-GB"/>
        </w:rPr>
        <w:t xml:space="preserve"> can simulate networks according to the </w:t>
      </w:r>
      <w:proofErr w:type="spellStart"/>
      <w:r>
        <w:rPr>
          <w:lang w:val="en-GB"/>
        </w:rPr>
        <w:t>ministep</w:t>
      </w:r>
      <w:proofErr w:type="spellEnd"/>
      <w:r>
        <w:rPr>
          <w:lang w:val="en-GB"/>
        </w:rPr>
        <w:t xml:space="preserve"> assumption of </w:t>
      </w:r>
      <w:proofErr w:type="spellStart"/>
      <w:r>
        <w:rPr>
          <w:lang w:val="en-GB"/>
        </w:rPr>
        <w:t>RSiena</w:t>
      </w:r>
      <w:proofErr w:type="spellEnd"/>
      <w:r>
        <w:rPr>
          <w:lang w:val="en-GB"/>
        </w:rPr>
        <w:t xml:space="preserve">, and by relaxing the </w:t>
      </w:r>
      <w:proofErr w:type="spellStart"/>
      <w:r>
        <w:rPr>
          <w:lang w:val="en-GB"/>
        </w:rPr>
        <w:t>ministep</w:t>
      </w:r>
      <w:proofErr w:type="spellEnd"/>
      <w:r>
        <w:rPr>
          <w:lang w:val="en-GB"/>
        </w:rPr>
        <w:t xml:space="preserve"> assumption by allowing for ‘twosteps’ and ‘</w:t>
      </w:r>
      <w:proofErr w:type="spellStart"/>
      <w:r>
        <w:rPr>
          <w:lang w:val="en-GB"/>
        </w:rPr>
        <w:t>simsteps</w:t>
      </w:r>
      <w:proofErr w:type="spellEnd"/>
      <w:r>
        <w:rPr>
          <w:lang w:val="en-GB"/>
        </w:rPr>
        <w:t xml:space="preserve">’. With twosteps we allow two actors to make one tie-change each simultaneously and to coordinate their tie-change(s). With </w:t>
      </w:r>
      <w:proofErr w:type="spellStart"/>
      <w:r>
        <w:rPr>
          <w:lang w:val="en-GB"/>
        </w:rPr>
        <w:t>simsteps</w:t>
      </w:r>
      <w:proofErr w:type="spellEnd"/>
      <w:r>
        <w:rPr>
          <w:lang w:val="en-GB"/>
        </w:rPr>
        <w:t xml:space="preserve"> we allow one actor to make two tie-changes simultaneously and hence incorporate some form of strategic action. </w:t>
      </w:r>
    </w:p>
    <w:p w14:paraId="7003210B" w14:textId="77777777" w:rsidR="004C1BE7" w:rsidRDefault="004C1BE7" w:rsidP="004C1BE7">
      <w:pPr>
        <w:autoSpaceDE w:val="0"/>
        <w:autoSpaceDN w:val="0"/>
        <w:adjustRightInd w:val="0"/>
        <w:spacing w:after="0" w:line="240" w:lineRule="auto"/>
        <w:rPr>
          <w:lang w:val="en-GB"/>
        </w:rPr>
      </w:pPr>
      <w:r>
        <w:rPr>
          <w:lang w:val="en-GB"/>
        </w:rPr>
        <w:t xml:space="preserve">We will present a simulation study and an empirical application of </w:t>
      </w:r>
      <w:proofErr w:type="spellStart"/>
      <w:r>
        <w:rPr>
          <w:lang w:val="en-GB"/>
        </w:rPr>
        <w:t>RsienaTwoStep</w:t>
      </w:r>
      <w:proofErr w:type="spellEnd"/>
      <w:r>
        <w:rPr>
          <w:lang w:val="en-GB"/>
        </w:rPr>
        <w:t xml:space="preserve">. We demonstrate that networks simulated given the </w:t>
      </w:r>
      <w:proofErr w:type="spellStart"/>
      <w:r>
        <w:rPr>
          <w:lang w:val="en-GB"/>
        </w:rPr>
        <w:t>ministep</w:t>
      </w:r>
      <w:proofErr w:type="spellEnd"/>
      <w:r>
        <w:rPr>
          <w:lang w:val="en-GB"/>
        </w:rPr>
        <w:t xml:space="preserve">, twostep and </w:t>
      </w:r>
      <w:proofErr w:type="spellStart"/>
      <w:r>
        <w:rPr>
          <w:lang w:val="en-GB"/>
        </w:rPr>
        <w:t>simstep</w:t>
      </w:r>
      <w:proofErr w:type="spellEnd"/>
      <w:r>
        <w:rPr>
          <w:lang w:val="en-GB"/>
        </w:rPr>
        <w:t xml:space="preserve"> assumptions can, but not always, lead to networks with different properties and that these differences are hard to predict a priori. Unfortunately, </w:t>
      </w:r>
      <w:proofErr w:type="spellStart"/>
      <w:r w:rsidRPr="005428FA">
        <w:rPr>
          <w:highlight w:val="yellow"/>
          <w:lang w:val="en-GB"/>
        </w:rPr>
        <w:t>RSiena</w:t>
      </w:r>
      <w:proofErr w:type="spellEnd"/>
      <w:r w:rsidRPr="005428FA">
        <w:rPr>
          <w:highlight w:val="yellow"/>
          <w:lang w:val="en-GB"/>
        </w:rPr>
        <w:t xml:space="preserve"> is not always able to correctly identify and estimate network statistics if networks evolved according to twostep or </w:t>
      </w:r>
      <w:proofErr w:type="spellStart"/>
      <w:r w:rsidRPr="005428FA">
        <w:rPr>
          <w:highlight w:val="yellow"/>
          <w:lang w:val="en-GB"/>
        </w:rPr>
        <w:t>simstep</w:t>
      </w:r>
      <w:proofErr w:type="spellEnd"/>
      <w:r w:rsidRPr="005428FA">
        <w:rPr>
          <w:highlight w:val="yellow"/>
          <w:lang w:val="en-GB"/>
        </w:rPr>
        <w:t xml:space="preserve"> processes</w:t>
      </w:r>
      <w:r>
        <w:rPr>
          <w:lang w:val="en-GB"/>
        </w:rPr>
        <w:t xml:space="preserve">. For our empirical application we use results as reported in recent </w:t>
      </w:r>
      <w:r w:rsidRPr="00270F03">
        <w:rPr>
          <w:highlight w:val="yellow"/>
          <w:lang w:val="en-GB"/>
        </w:rPr>
        <w:t>published articles</w:t>
      </w:r>
      <w:r>
        <w:rPr>
          <w:lang w:val="en-GB"/>
        </w:rPr>
        <w:t xml:space="preserve">. We show the reported results seem to be </w:t>
      </w:r>
      <w:commentRangeStart w:id="1"/>
      <w:r>
        <w:rPr>
          <w:lang w:val="en-GB"/>
        </w:rPr>
        <w:t>sensitive</w:t>
      </w:r>
      <w:commentRangeEnd w:id="1"/>
      <w:r>
        <w:rPr>
          <w:rStyle w:val="CommentReference"/>
        </w:rPr>
        <w:commentReference w:id="1"/>
      </w:r>
      <w:r>
        <w:rPr>
          <w:lang w:val="en-GB"/>
        </w:rPr>
        <w:t xml:space="preserve"> to violations of the </w:t>
      </w:r>
      <w:proofErr w:type="spellStart"/>
      <w:r>
        <w:rPr>
          <w:lang w:val="en-GB"/>
        </w:rPr>
        <w:t>ministep</w:t>
      </w:r>
      <w:proofErr w:type="spellEnd"/>
      <w:r>
        <w:rPr>
          <w:lang w:val="en-GB"/>
        </w:rPr>
        <w:t xml:space="preserve"> assumption. </w:t>
      </w:r>
    </w:p>
    <w:p w14:paraId="4317969C" w14:textId="77777777" w:rsidR="004C1BE7" w:rsidRPr="008220FE" w:rsidRDefault="004C1BE7" w:rsidP="004C1BE7">
      <w:pPr>
        <w:autoSpaceDE w:val="0"/>
        <w:autoSpaceDN w:val="0"/>
        <w:adjustRightInd w:val="0"/>
        <w:spacing w:after="0" w:line="240" w:lineRule="auto"/>
        <w:rPr>
          <w:lang w:val="en-GB"/>
        </w:rPr>
      </w:pPr>
      <w:commentRangeStart w:id="2"/>
      <w:r>
        <w:rPr>
          <w:lang w:val="en-GB"/>
        </w:rPr>
        <w:t xml:space="preserve">We intend to further develop the </w:t>
      </w:r>
      <w:proofErr w:type="spellStart"/>
      <w:r>
        <w:rPr>
          <w:lang w:val="en-GB"/>
        </w:rPr>
        <w:t>RsienaTwoStep</w:t>
      </w:r>
      <w:proofErr w:type="spellEnd"/>
      <w:r>
        <w:rPr>
          <w:lang w:val="en-GB"/>
        </w:rPr>
        <w:t xml:space="preserve"> package so that it can also be used to estimate network statistic parameters given different (combinations of) theories of action, and inform us which (combination of) theories of action is most likely responsible for the observed network evolution. </w:t>
      </w:r>
      <w:commentRangeEnd w:id="2"/>
      <w:r>
        <w:rPr>
          <w:rStyle w:val="CommentReference"/>
        </w:rPr>
        <w:commentReference w:id="2"/>
      </w:r>
    </w:p>
    <w:p w14:paraId="7AF9C2FF" w14:textId="77777777" w:rsidR="004C1BE7" w:rsidRPr="004C1BE7" w:rsidRDefault="004C1BE7">
      <w:pPr>
        <w:rPr>
          <w:lang w:val="en-GB"/>
        </w:rPr>
      </w:pPr>
    </w:p>
    <w:sectPr w:rsidR="004C1BE7" w:rsidRPr="004C1BE7" w:rsidSect="0085006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lsma, J. (Jochem)" w:date="2023-01-18T10:55:00Z" w:initials="TJ(">
    <w:p w14:paraId="1927C23B" w14:textId="77777777" w:rsidR="004C1BE7" w:rsidRDefault="004C1BE7" w:rsidP="004C1BE7">
      <w:pPr>
        <w:pStyle w:val="CommentText"/>
      </w:pPr>
      <w:r>
        <w:rPr>
          <w:rStyle w:val="CommentReference"/>
        </w:rPr>
        <w:annotationRef/>
      </w:r>
      <w:r>
        <w:t xml:space="preserve">Dit zijn nu nog slechts verwachtingen. </w:t>
      </w:r>
    </w:p>
  </w:comment>
  <w:comment w:id="2" w:author="Tolsma, J. (Jochem)" w:date="2023-01-18T12:34:00Z" w:initials="TJ(">
    <w:p w14:paraId="255311CD" w14:textId="77777777" w:rsidR="004C1BE7" w:rsidRDefault="004C1BE7" w:rsidP="004C1BE7">
      <w:pPr>
        <w:pStyle w:val="CommentText"/>
      </w:pPr>
      <w:r>
        <w:rPr>
          <w:rStyle w:val="CommentReference"/>
        </w:rPr>
        <w:annotationRef/>
      </w:r>
      <w:r>
        <w:t xml:space="preserve">Ook maar enigszins haalbaar. </w:t>
      </w:r>
    </w:p>
    <w:p w14:paraId="7EDE9A12" w14:textId="77777777" w:rsidR="004C1BE7" w:rsidRDefault="004C1BE7" w:rsidP="004C1BE7">
      <w:pPr>
        <w:pStyle w:val="CommentText"/>
      </w:pPr>
      <w:r>
        <w:t xml:space="preserve">Als we al iets kunnen schatten uiteindelijk denk ik dat je dan een waaier van uitkomsten kan krijgen: </w:t>
      </w:r>
    </w:p>
    <w:p w14:paraId="3CC99203" w14:textId="77777777" w:rsidR="004C1BE7" w:rsidRDefault="004C1BE7" w:rsidP="004C1BE7">
      <w:pPr>
        <w:pStyle w:val="CommentText"/>
      </w:pPr>
      <w:r>
        <w:t xml:space="preserve">Onder deze theory of action, deze statistics, </w:t>
      </w:r>
    </w:p>
    <w:p w14:paraId="1BF33F1B" w14:textId="77777777" w:rsidR="004C1BE7" w:rsidRDefault="004C1BE7" w:rsidP="004C1BE7">
      <w:pPr>
        <w:pStyle w:val="CommentText"/>
      </w:pPr>
      <w:r>
        <w:t xml:space="preserve">Onder een andere theory of action, deze statistics. </w:t>
      </w:r>
    </w:p>
    <w:p w14:paraId="5DC8A342" w14:textId="77777777" w:rsidR="004C1BE7" w:rsidRDefault="004C1BE7" w:rsidP="004C1BE7">
      <w:pPr>
        <w:pStyle w:val="CommentText"/>
      </w:pPr>
      <w:r>
        <w:t xml:space="preserve">Of zou je echt een optimum voor beiden kunnen vinden?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27C23B" w15:done="0"/>
  <w15:commentEx w15:paraId="5DC8A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27C23B" w16cid:durableId="27724E95"/>
  <w16cid:commentId w16cid:paraId="5DC8A342" w16cid:durableId="277265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40668">
    <w:altName w:val="Calibri"/>
    <w:panose1 w:val="00000000000000000000"/>
    <w:charset w:val="EE"/>
    <w:family w:val="auto"/>
    <w:notTrueType/>
    <w:pitch w:val="default"/>
    <w:sig w:usb0="00000005" w:usb1="00000000" w:usb2="00000000" w:usb3="00000000" w:csb0="00000002"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lsma, J. (Jochem)">
    <w15:presenceInfo w15:providerId="None" w15:userId="Tolsma, J. (Joch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E7"/>
    <w:rsid w:val="001924AB"/>
    <w:rsid w:val="001C4B83"/>
    <w:rsid w:val="00243F74"/>
    <w:rsid w:val="002E26E5"/>
    <w:rsid w:val="003A0007"/>
    <w:rsid w:val="003C2648"/>
    <w:rsid w:val="004C1BE7"/>
    <w:rsid w:val="00500B51"/>
    <w:rsid w:val="005F17A7"/>
    <w:rsid w:val="00754A4B"/>
    <w:rsid w:val="007B727A"/>
    <w:rsid w:val="00850067"/>
    <w:rsid w:val="0099595C"/>
    <w:rsid w:val="00BC6865"/>
    <w:rsid w:val="00C7127A"/>
    <w:rsid w:val="00E86403"/>
    <w:rsid w:val="00F11A6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04B4"/>
  <w15:chartTrackingRefBased/>
  <w15:docId w15:val="{47C92F0A-A40E-49D1-92B1-57B5D3B5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BE7"/>
    <w:rPr>
      <w:color w:val="0563C1" w:themeColor="hyperlink"/>
      <w:u w:val="single"/>
    </w:rPr>
  </w:style>
  <w:style w:type="character" w:styleId="CommentReference">
    <w:name w:val="annotation reference"/>
    <w:basedOn w:val="DefaultParagraphFont"/>
    <w:uiPriority w:val="99"/>
    <w:semiHidden/>
    <w:unhideWhenUsed/>
    <w:rsid w:val="004C1BE7"/>
    <w:rPr>
      <w:sz w:val="16"/>
      <w:szCs w:val="16"/>
    </w:rPr>
  </w:style>
  <w:style w:type="paragraph" w:styleId="CommentText">
    <w:name w:val="annotation text"/>
    <w:basedOn w:val="Normal"/>
    <w:link w:val="CommentTextChar"/>
    <w:uiPriority w:val="99"/>
    <w:semiHidden/>
    <w:unhideWhenUsed/>
    <w:rsid w:val="004C1BE7"/>
    <w:pPr>
      <w:spacing w:line="240" w:lineRule="auto"/>
    </w:pPr>
    <w:rPr>
      <w:sz w:val="20"/>
      <w:szCs w:val="20"/>
    </w:rPr>
  </w:style>
  <w:style w:type="character" w:customStyle="1" w:styleId="CommentTextChar">
    <w:name w:val="Comment Text Char"/>
    <w:basedOn w:val="DefaultParagraphFont"/>
    <w:link w:val="CommentText"/>
    <w:uiPriority w:val="99"/>
    <w:semiHidden/>
    <w:rsid w:val="004C1B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jochemtolsma.github.io/RsienaTwoStep/"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1</cp:revision>
  <dcterms:created xsi:type="dcterms:W3CDTF">2024-01-05T12:38:00Z</dcterms:created>
  <dcterms:modified xsi:type="dcterms:W3CDTF">2024-01-05T16:18:00Z</dcterms:modified>
</cp:coreProperties>
</file>