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Transparency Specification – SentinelX</w:t>
      </w:r>
    </w:p>
    <w:p>
      <w:pPr>
        <w:pStyle w:val="Heading1"/>
      </w:pPr>
      <w:r>
        <w:t>1. Syfte</w:t>
      </w:r>
    </w:p>
    <w:p>
      <w:r>
        <w:t>Detta dokument beskriver transparens, syfte och begränsningar för AI-modellerna som används inom SentinelX-plattformen. Specifikationen uppfyller kraven enligt Artikel 13–15 i EU:s AI-förordning.</w:t>
      </w:r>
    </w:p>
    <w:p>
      <w:pPr>
        <w:pStyle w:val="Heading1"/>
      </w:pPr>
      <w:r>
        <w:t>2. Modellöversikt</w:t>
      </w:r>
    </w:p>
    <w:p>
      <w:r>
        <w:t>- GroomingDetektor v0.9 (TFLite, mobilmodell)</w:t>
        <w:br/>
        <w:t>- VoicePatternFilter v1.2 (lokalt CLI-filter mot röstbedrägeri)</w:t>
        <w:br/>
        <w:t>- DNSPatternGuard v0.7 (Python-baserad DNS-anomalidetektor)</w:t>
        <w:br/>
        <w:t>- TextEvalCore v1.0 (svensk NLP, promptstyrd granskning)</w:t>
      </w:r>
    </w:p>
    <w:p>
      <w:pPr>
        <w:pStyle w:val="Heading1"/>
      </w:pPr>
      <w:r>
        <w:t>3. Träningsdata</w:t>
      </w:r>
    </w:p>
    <w:p>
      <w:r>
        <w:t>- Träningsdata består av syntetiskt genererat material och annoterade chattar från offentliga datakällor</w:t>
        <w:br/>
        <w:t>- Inga personuppgifter har använts under träning</w:t>
        <w:br/>
        <w:t>- DNS-detektion tränad på publikt phishing-dataset från 2023</w:t>
        <w:br/>
        <w:t>- Modellvalidering sker lokalt och manuellt</w:t>
      </w:r>
    </w:p>
    <w:p>
      <w:pPr>
        <w:pStyle w:val="Heading1"/>
      </w:pPr>
      <w:r>
        <w:t>4. Begränsningar</w:t>
      </w:r>
    </w:p>
    <w:p>
      <w:r>
        <w:t>- AI-modeller har svårigheter med slang, ironi och kontextberoende</w:t>
        <w:br/>
        <w:t>- Deepfake-detektion sker ej i realtid (endast varningsnivåer)</w:t>
        <w:br/>
        <w:t>- VoicePatternFilter fungerar bäst på svenskt eller engelskt tal</w:t>
        <w:br/>
        <w:t>- NLP-detektion är inte juridiskt bevis, endast varningssignal</w:t>
      </w:r>
    </w:p>
    <w:p>
      <w:pPr>
        <w:pStyle w:val="Heading1"/>
      </w:pPr>
      <w:r>
        <w:t>5. Användarfeedback och förbättring</w:t>
      </w:r>
    </w:p>
    <w:p>
      <w:r>
        <w:t>- Alla varningar loggas med möjlighet till manuell etikett av användare</w:t>
        <w:br/>
        <w:t>- Användarens återkoppling (rätt/fel) kan frivilligt bidra till förbättring av modell</w:t>
        <w:br/>
        <w:t>- Ingen data delas utan uttryckligt samtycke från användaren</w:t>
      </w:r>
    </w:p>
    <w:p>
      <w:pPr>
        <w:pStyle w:val="Heading1"/>
      </w:pPr>
      <w:r>
        <w:t>6. Dokumentationstillgång</w:t>
      </w:r>
    </w:p>
    <w:p>
      <w:r>
        <w:t>- Beskrivningar av modellernas logik, triggers och exempel finns tillgängliga i användarmanualen</w:t>
        <w:br/>
        <w:t>- CLI-kommandon dokumenteras i SentinelControlKit README</w:t>
        <w:br/>
        <w:t>- Guardian-agentens AI-modul dokumenteras i APK-guiden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