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Risk Assessment – SentinelX / SentinelStack AB</w:t>
      </w:r>
    </w:p>
    <w:p>
      <w:pPr>
        <w:pStyle w:val="Heading1"/>
      </w:pPr>
      <w:r>
        <w:t>1. Identifierade risker</w:t>
      </w:r>
    </w:p>
    <w:p>
      <w:r>
        <w:t>Denna riskanalys identifierar potentiella risker relaterade till SentinelX-plattformen, i synnerhet med avseende på AI-användning inom skydd av barn, äldre och personliga enheter. Systemet hanterar känslig användardata och aktiveras ofta i hemmiljöer.</w:t>
      </w:r>
    </w:p>
    <w:p>
      <w:pPr>
        <w:pStyle w:val="Heading1"/>
      </w:pPr>
      <w:r>
        <w:t>2. Risktyper</w:t>
      </w:r>
    </w:p>
    <w:p>
      <w:r>
        <w:t>- Falska positiva AI-varningar (t.ex. felaktig groomingdetektion)</w:t>
        <w:br/>
        <w:t>- Obehörig åtkomst till fjärrstyrningsfunktioner</w:t>
        <w:br/>
        <w:t>- Otillräcklig dataskyddshantering vid export/loggning</w:t>
        <w:br/>
        <w:t>- Missbruk av övervakningsfunktioner i icke-etisk kontext</w:t>
        <w:br/>
        <w:t>- Systemfel som leder till förlorade bevis/loggar</w:t>
      </w:r>
    </w:p>
    <w:p>
      <w:pPr>
        <w:pStyle w:val="Heading1"/>
      </w:pPr>
      <w:r>
        <w:t>3. Sannolikhet &amp; påverkan</w:t>
      </w:r>
    </w:p>
    <w:p>
      <w:r>
        <w:t>- Falsklarm: Medelhög sannolikhet, låg till medelhög påverkan</w:t>
        <w:br/>
        <w:t>- Fjärrstyrningsintrång: Låg sannolikhet, hög påverkan</w:t>
        <w:br/>
        <w:t>- Exportfel: Låg till medelhög sannolikhet, medelhög påverkan</w:t>
        <w:br/>
        <w:t>- Missbruk av systemet: Låg sannolikhet, hög påverkan</w:t>
        <w:br/>
        <w:t>- Systemkrasch: Medelhög sannolikhet, hög påverkan</w:t>
      </w:r>
    </w:p>
    <w:p>
      <w:pPr>
        <w:pStyle w:val="Heading1"/>
      </w:pPr>
      <w:r>
        <w:t>4. Riskminskande åtgärder</w:t>
      </w:r>
    </w:p>
    <w:p>
      <w:r>
        <w:t>- Telegram-kommandon endast till godkända ID:n (whitelist)</w:t>
        <w:br/>
        <w:t>- Loggning sker endast lokalt utan molnöverföring</w:t>
        <w:br/>
        <w:t>- AI-detektion valideras mot fler kriterier (kombinationer)</w:t>
        <w:br/>
        <w:t>- PDF:er signeras och krypteras där möjligt</w:t>
        <w:br/>
        <w:t>- Rollbaserad användning (föräldra-/adminläge)</w:t>
      </w:r>
    </w:p>
    <w:p>
      <w:pPr>
        <w:pStyle w:val="Heading1"/>
      </w:pPr>
      <w:r>
        <w:t>5. Remaining residual risks</w:t>
      </w:r>
    </w:p>
    <w:p>
      <w:r>
        <w:t>- AI-modellen kan i enstaka fall feltolka ton/mening</w:t>
        <w:br/>
        <w:t>- Förlust av enhet kan leda till att lokal logg förloras</w:t>
        <w:br/>
        <w:t>- I felaktiga händer kan systemet användas mot personer</w:t>
      </w:r>
    </w:p>
    <w:p>
      <w:pPr>
        <w:pStyle w:val="Heading1"/>
      </w:pPr>
      <w:r>
        <w:t>6. Rekommenderad kontrollplan</w:t>
      </w:r>
    </w:p>
    <w:p>
      <w:r>
        <w:t>- Regelbunden AI-modelluppdatering</w:t>
        <w:br/>
        <w:t>- Manualbaserad onboarding med etikavsnitt</w:t>
        <w:br/>
        <w:t>- Möjlighet till återkallning och avinstallation via kommandon</w:t>
        <w:br/>
        <w:t>- Användarfeedback via rapporteringsfunktion i PDF</w:t>
        <w:br/>
        <w:t>- Penetrationstest av Telegram-/CLI-gränssnitt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