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Användarvillkor – SentinelStack AB</w:t>
      </w:r>
    </w:p>
    <w:p>
      <w:pPr>
        <w:pStyle w:val="Heading1"/>
      </w:pPr>
      <w:r>
        <w:t>1. Acceptans av villkor</w:t>
      </w:r>
    </w:p>
    <w:p>
      <w:r>
        <w:t>Genom att installera eller använda SentinelX, Guardian-agenten eller SentinelControlKit godkänner du dessa användarvillkor.</w:t>
      </w:r>
    </w:p>
    <w:p>
      <w:pPr>
        <w:pStyle w:val="Heading1"/>
      </w:pPr>
      <w:r>
        <w:t>2. Licens</w:t>
      </w:r>
    </w:p>
    <w:p>
      <w:r>
        <w:t>SentinelX ges under en begränsad, icke-exklusiv licens för personligt eller internt bruk. Källkod till CLI-agenten kan göras tillgänglig som öppen källkod under GPL vid godkänd förfrågan.</w:t>
      </w:r>
    </w:p>
    <w:p>
      <w:pPr>
        <w:pStyle w:val="Heading1"/>
      </w:pPr>
      <w:r>
        <w:t>3. Ansvarsbegränsning</w:t>
      </w:r>
    </w:p>
    <w:p>
      <w:r>
        <w:t>SentinelStack ansvarar inte för direkta eller indirekta skador som uppstår genom användning av mjukvaran. Systemet är till för kompletterande säkerhet, inte fullständigt skydd.</w:t>
      </w:r>
    </w:p>
    <w:p>
      <w:pPr>
        <w:pStyle w:val="Heading1"/>
      </w:pPr>
      <w:r>
        <w:t>4. Användningsbegränsningar</w:t>
      </w:r>
    </w:p>
    <w:p>
      <w:r>
        <w:t>Det är förbjudet att använda SentinelX för övervakning av personer utan samtycke, i strid med lokal lagstiftning eller för kommersiell övervakning utan licens.</w:t>
      </w:r>
    </w:p>
    <w:p>
      <w:pPr>
        <w:pStyle w:val="Heading1"/>
      </w:pPr>
      <w:r>
        <w:t>5. Uppdateringar</w:t>
      </w:r>
    </w:p>
    <w:p>
      <w:r>
        <w:t>SentinelStack kan tillhandahålla uppdateringar som förbättrar säkerhet, funktion eller prestanda. Dessa kan installeras automatiskt eller kräva manuell åtgärd.</w:t>
      </w:r>
    </w:p>
    <w:p>
      <w:pPr>
        <w:pStyle w:val="Heading1"/>
      </w:pPr>
      <w:r>
        <w:t>6. Jurisdiktion</w:t>
      </w:r>
    </w:p>
    <w:p>
      <w:r>
        <w:t>Dessa villkor regleras enligt svensk lag. Eventuella tvister hanteras i svensk domstol.</w:t>
      </w:r>
    </w:p>
    <w:p>
      <w:pPr>
        <w:pStyle w:val="Heading1"/>
      </w:pPr>
      <w:r>
        <w:t>7. Kontakt</w:t>
      </w:r>
    </w:p>
    <w:p>
      <w:r>
        <w:t>Frågor om användning eller licens: info@sentinelstack.tech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