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Compliance Dokumentationsplan – Artikel 9–15 (AI Act 2026)</w:t>
      </w:r>
    </w:p>
    <w:p>
      <w:r>
        <w:t>Denna plan hjälper dig som företag att identifiera och dokumentera alla delar som krävs enligt EU:s AI-förordning för hög-risk eller gränsfallssystem. Den fungerar som checklista + åtgärdsplan.</w:t>
      </w:r>
    </w:p>
    <w:p>
      <w:pPr>
        <w:pStyle w:val="Heading1"/>
      </w:pPr>
      <w:r>
        <w:t>1. Riskhantering (Artikel 9)</w:t>
      </w:r>
    </w:p>
    <w:p>
      <w:r>
        <w:t>- ☐ Riskanalys har utförts för alla AI-komponenter</w:t>
        <w:br/>
        <w:t>- ☐ Åtgärdsplan finns för varje identifierad risk</w:t>
        <w:br/>
        <w:t>- ☐ Kontrollmekanismer för att minska residualrisker</w:t>
        <w:br/>
        <w:t>- Kommentar/Status:</w:t>
      </w:r>
    </w:p>
    <w:p>
      <w:pPr>
        <w:pStyle w:val="Heading1"/>
      </w:pPr>
      <w:r>
        <w:t>2. Datastyrning (Artikel 10)</w:t>
      </w:r>
    </w:p>
    <w:p>
      <w:r>
        <w:t>- ☐ Beskrivning av tränings- och testdata</w:t>
        <w:br/>
        <w:t>- ☐ Kontroll av dataset för bias, kvalitet, giltighet</w:t>
        <w:br/>
        <w:t>- ☐ Dokumentation över datakällor</w:t>
        <w:br/>
        <w:t>- Kommentar/Status:</w:t>
      </w:r>
    </w:p>
    <w:p>
      <w:pPr>
        <w:pStyle w:val="Heading1"/>
      </w:pPr>
      <w:r>
        <w:t>3. Teknisk dokumentation (Artikel 11)</w:t>
      </w:r>
    </w:p>
    <w:p>
      <w:r>
        <w:t>- ☐ Detaljerad systemarkitektur</w:t>
        <w:br/>
        <w:t>- ☐ Modellspecifikationer (format, input/output, versioner)</w:t>
        <w:br/>
        <w:t>- ☐ Översikt av systemets konfigurationer</w:t>
        <w:br/>
        <w:t>- Kommentar/Status:</w:t>
      </w:r>
    </w:p>
    <w:p>
      <w:pPr>
        <w:pStyle w:val="Heading1"/>
      </w:pPr>
      <w:r>
        <w:t>4. Loggning &amp; spårbarhet (Artikel 12)</w:t>
      </w:r>
    </w:p>
    <w:p>
      <w:r>
        <w:t>- ☐ Automatisk loggning av händelser</w:t>
        <w:br/>
        <w:t>- ☐ Åtkomstloggar för AI-moduler (interna/externa)</w:t>
        <w:br/>
        <w:t>- ☐ Exporterbar logg för granskning (t.ex. PDF)</w:t>
        <w:br/>
        <w:t>- Kommentar/Status:</w:t>
      </w:r>
    </w:p>
    <w:p>
      <w:pPr>
        <w:pStyle w:val="Heading1"/>
      </w:pPr>
      <w:r>
        <w:t>5. Transparens &amp; information (Artikel 13)</w:t>
      </w:r>
    </w:p>
    <w:p>
      <w:r>
        <w:t>- ☐ Användare informeras om AI-funktionens roll</w:t>
        <w:br/>
        <w:t>- ☐ Beskrivning finns av hur beslut tas</w:t>
        <w:br/>
        <w:t>- ☐ Möjlighet att förstå och ifrågasätta AI-beslut</w:t>
        <w:br/>
        <w:t>- Kommentar/Status:</w:t>
      </w:r>
    </w:p>
    <w:p>
      <w:pPr>
        <w:pStyle w:val="Heading1"/>
      </w:pPr>
      <w:r>
        <w:t>6. Mänsklig kontroll (Artikel 14)</w:t>
      </w:r>
    </w:p>
    <w:p>
      <w:r>
        <w:t>- ☐ Människor kan stänga av systemet</w:t>
        <w:br/>
        <w:t>- ☐ Användare varnas vid kritiska beslut</w:t>
        <w:br/>
        <w:t>- ☐ Manuella overrides är tillgängliga</w:t>
        <w:br/>
        <w:t>- Kommentar/Status:</w:t>
      </w:r>
    </w:p>
    <w:p>
      <w:pPr>
        <w:pStyle w:val="Heading1"/>
      </w:pPr>
      <w:r>
        <w:t>7. Robusthet, cybersäkerhet (Artikel 15)</w:t>
      </w:r>
    </w:p>
    <w:p>
      <w:r>
        <w:t>- ☐ Återhämtningsstrategi vid systemfel</w:t>
        <w:br/>
        <w:t>- ☐ Intrångsdetektering och säkerhetsgränser</w:t>
        <w:br/>
        <w:t>- ☐ Testning av tillförlitlighet och precision</w:t>
        <w:br/>
        <w:t>- Kommentar/Status:</w:t>
      </w:r>
    </w:p>
    <w:p>
      <w:pPr>
        <w:pStyle w:val="Heading1"/>
      </w:pPr>
      <w:r>
        <w:t>Nästa steg</w:t>
      </w:r>
    </w:p>
    <w:p>
      <w:r>
        <w:t>- ☐ Skapa AI-dokumentpaket (baserat på denna plan)</w:t>
        <w:br/>
        <w:t>- ☐ Planera demo eller genomgång med SentinelStack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