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松下“断供”华为？背后的博弈没那么简单！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最近，关于“华为断供”的各种流言漫天飞舞，从美国甚至蔓延到德日等美国的盟友。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今早据《日经亚洲评论》报道，日本松下决定暂停向华为提供某些电子零部件，以配合美国针对华为发布的出口限制。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不过，就在舆论即将引爆前，松下中国紧急发布了“辟谣”声明：</w:t>
      </w:r>
    </w:p>
    <w:p>
      <w:pPr>
        <w:keepNext w:val="0"/>
        <w:keepLines w:val="0"/>
        <w:widowControl/>
        <w:suppressLineNumbers w:val="0"/>
        <w:pBdr>
          <w:top w:val="none" w:color="auto" w:sz="0" w:space="0"/>
          <w:left w:val="single" w:color="DBDBDB" w:sz="18" w:space="7"/>
          <w:bottom w:val="none" w:color="auto" w:sz="0" w:space="0"/>
          <w:right w:val="none" w:color="auto" w:sz="0" w:space="0"/>
        </w:pBdr>
        <w:shd w:val="clear" w:fill="FFFFFF"/>
        <w:spacing w:before="210" w:beforeAutospacing="0" w:after="210" w:afterAutospacing="0" w:line="384" w:lineRule="atLeast"/>
        <w:ind w:left="720" w:right="720" w:firstLine="0"/>
        <w:jc w:val="both"/>
        <w:rPr>
          <w:rFonts w:hint="eastAsia" w:ascii="Microsoft YaHei UI" w:hAnsi="Microsoft YaHei UI" w:eastAsia="Microsoft YaHei UI" w:cs="Microsoft YaHei UI"/>
          <w:b w:val="0"/>
          <w:i w:val="0"/>
          <w:caps w:val="0"/>
          <w:color w:val="333333"/>
          <w:spacing w:val="8"/>
          <w:sz w:val="22"/>
          <w:szCs w:val="22"/>
        </w:rPr>
      </w:pPr>
      <w:r>
        <w:rPr>
          <w:rFonts w:ascii="宋体" w:hAnsi="宋体" w:eastAsia="宋体" w:cs="宋体"/>
          <w:b w:val="0"/>
          <w:i w:val="0"/>
          <w:caps w:val="0"/>
          <w:color w:val="333333"/>
          <w:spacing w:val="8"/>
          <w:kern w:val="0"/>
          <w:sz w:val="22"/>
          <w:szCs w:val="22"/>
          <w:bdr w:val="single" w:color="DBDBDB" w:sz="18" w:space="0"/>
          <w:shd w:val="clear" w:fill="FFFFFF"/>
          <w:lang w:val="en-US" w:eastAsia="zh-CN" w:bidi="ar"/>
        </w:rPr>
        <w:t>目前松下集团向华为公司供货正常，对于网络媒体上所提及的“断供”等表述均为不实之辞，华为是松下一直以来的重要合作伙伴，我们将严格遵守松下所在国家和地区的相关法律及合规条例的基础上，持续向华为等中国客户销售商品和提供服务，</w:t>
      </w:r>
      <w:r>
        <w:rPr>
          <w:rStyle w:val="6"/>
          <w:rFonts w:ascii="宋体" w:hAnsi="宋体" w:eastAsia="宋体" w:cs="宋体"/>
          <w:i w:val="0"/>
          <w:caps w:val="0"/>
          <w:color w:val="FF6827"/>
          <w:spacing w:val="8"/>
          <w:kern w:val="0"/>
          <w:sz w:val="22"/>
          <w:szCs w:val="22"/>
          <w:bdr w:val="none" w:color="auto" w:sz="0" w:space="0"/>
          <w:shd w:val="clear" w:fill="FFFFFF"/>
          <w:lang w:val="en-US" w:eastAsia="zh-CN" w:bidi="ar"/>
        </w:rPr>
        <w:t>在中国贡献松下集团的微薄之力，为中国事业发展添砖加瓦。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看这文字，比“美帝良心”的联想中国前几天的辟谣声明要真诚很多。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而华为官方也投桃报李，迅速回应：</w:t>
      </w:r>
    </w:p>
    <w:p>
      <w:pPr>
        <w:keepNext w:val="0"/>
        <w:keepLines w:val="0"/>
        <w:widowControl/>
        <w:suppressLineNumbers w:val="0"/>
        <w:pBdr>
          <w:top w:val="none" w:color="auto" w:sz="0" w:space="0"/>
          <w:left w:val="single" w:color="DBDBDB" w:sz="18" w:space="7"/>
          <w:bottom w:val="none" w:color="auto" w:sz="0" w:space="0"/>
          <w:right w:val="none" w:color="auto" w:sz="0" w:space="0"/>
        </w:pBdr>
        <w:shd w:val="clear" w:fill="FFFFFF"/>
        <w:spacing w:before="210" w:beforeAutospacing="0" w:after="210" w:afterAutospacing="0" w:line="384" w:lineRule="atLeast"/>
        <w:ind w:left="720" w:right="720" w:firstLine="0"/>
        <w:jc w:val="both"/>
        <w:rPr>
          <w:rFonts w:hint="eastAsia" w:ascii="Microsoft YaHei UI" w:hAnsi="Microsoft YaHei UI" w:eastAsia="Microsoft YaHei UI" w:cs="Microsoft YaHei UI"/>
          <w:b w:val="0"/>
          <w:i w:val="0"/>
          <w:caps w:val="0"/>
          <w:color w:val="333333"/>
          <w:spacing w:val="8"/>
          <w:sz w:val="22"/>
          <w:szCs w:val="22"/>
        </w:rPr>
      </w:pPr>
      <w:r>
        <w:rPr>
          <w:rFonts w:ascii="宋体" w:hAnsi="宋体" w:eastAsia="宋体" w:cs="宋体"/>
          <w:b w:val="0"/>
          <w:i w:val="0"/>
          <w:caps w:val="0"/>
          <w:color w:val="333333"/>
          <w:spacing w:val="8"/>
          <w:kern w:val="0"/>
          <w:sz w:val="22"/>
          <w:szCs w:val="22"/>
          <w:bdr w:val="single" w:color="DBDBDB" w:sz="18" w:space="0"/>
          <w:shd w:val="clear" w:fill="FFFFFF"/>
          <w:lang w:val="en-US" w:eastAsia="zh-CN" w:bidi="ar"/>
        </w:rPr>
        <w:t>松下是华为重要的合作伙伴，双方在多领域展开密切合作。松下集团与华为公司的所有业务合作持续正常开展。感谢松下集团对华为的一贯支持。同时，</w:t>
      </w:r>
      <w:r>
        <w:rPr>
          <w:rStyle w:val="6"/>
          <w:rFonts w:ascii="宋体" w:hAnsi="宋体" w:eastAsia="宋体" w:cs="宋体"/>
          <w:i w:val="0"/>
          <w:caps w:val="0"/>
          <w:color w:val="FF6827"/>
          <w:spacing w:val="8"/>
          <w:kern w:val="0"/>
          <w:sz w:val="22"/>
          <w:szCs w:val="22"/>
          <w:bdr w:val="none" w:color="auto" w:sz="0" w:space="0"/>
          <w:shd w:val="clear" w:fill="FFFFFF"/>
          <w:lang w:val="en-US" w:eastAsia="zh-CN" w:bidi="ar"/>
        </w:rPr>
        <w:t>我们也感谢所有长期以来支持华为业务发展的全球供应商伙伴！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嗯，顺便向其他在特朗普制裁大棒之下坚定支持华为的企业们表示感谢。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不过，松下的澄清并没有终结大家的疑虑，一方面，大量的境外媒体仍然在大肆炒作松下给华为“断供”，另一方面，国内很多媒体也在联系日本松下总部后，表示松下已经真的“断供”了。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那么松下真的会断供么？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政事堂认为是不会的，或者准确说，除了全美国技术外的产品，如果只有部分美国技术的话，松下将在“或可”之间继续对华为供货。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俗话说小孩子才看对错，成年人决策背后都是利益，毕竟中国占了松下海外市场四分之一的收入。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虽然我们在日常中已经见不到松下的消费品，但是松下制造依然围绕在我们身边。譬如2008百灵来朝的鸟巢体育场的钢结构，就是松下做的焊接施工，观众在央视上看到的直播画面，几乎都是松下影像设备制作的，从北京地铁的屏蔽门到遍地的红黄蓝小单车的焊接，都是在松下机器人完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而且，更重要的是，随着松下从ToC的消费领域向ToB的工业制造转型，负责制造集成的中国的制造，更与负责研发的松下制造绑在了一起。譬如All in 新能源电池的松下，其命脉就掌握在了目前正在鬼斧神工般建设的上海特斯拉工厂手里。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所以呢政事堂认为，面对美国的压力，松下会采取“一断各表”的战略。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一方面按照西方惯例，对西方媒体表示坚决执行美国的要求进行“断供”，而另一方面则按照东方的智慧，认为目前给华为供货的产品都不符合美国的断供标准，因此继续保持对华为供货。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而这“当面一套背后一套”的手腕，都是只有东亚人才能理解的智慧。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甚至可以说，在此次对华为的制裁过程中，所有东亚儒家文化圈的国家和地区，但凡在华拥有大量业务的公司，都不会参与到供应链的封杀，甚至部分公司还会想办法在此过程中尽可能的帮忙。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这背后的原因不难理解。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因为东亚的企业家们，普遍都是世家传承，我们对于传统历史和文化都有着共同的认知，这是西方人很难理解的。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这两讲两则孔子的故事。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第一则故事是：孔子的学生子贡，把一名被绑架的鲁国人从外国救回来，但拒绝了国家的补偿。孔子批评他说，你不领取补偿，鲁国就没有人再去救自己遇难的同胞了，于是听老师话的子贡选择大张旗鼓的领取赏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结果，此事被广为宣扬，鲁国人便愿意积极在他国救助自己的同胞。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第二则故事是：鲁国有一次非常危急的大火，鲁哀公请孔子询问，孔子建议，事情紧急，来不及行赏，而且即使行赏，那么国库的钱也不够。因此只能用刑罚，对于那些不救火和趁火打劫的，按照当逃兵和擅入禁地同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结果，孔子的命令还没传遍国都下去，这场大火就被扑灭了。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这两个故事背后的思路，在外儒内法的儒家文化圈内，都是通行的。政治家们在平时都是“千金买马骨”和“徙木立信”，而到了危机的时刻，平时的谦谦君子，也会果断地“杀鸡儆猴”。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而说到“杀鸡儆猴”，就不得不说到韩国六大财团之一的乐天集团。该集团在2016年的萨德事件中，作为狗腿子，积极为美军提供萨德安置场所。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后来，大家都懂了，在中国民众和有关部门的强烈反对之下，乐天在中国的产业面临全线溃败，乐天集团虽然先后向中国市场先后注资上万亿韩元，但依然无法阻挡其中国市场的颓势。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最后，乐天不得不将近百家超市白菜价甩卖，无人接手的十余家只得自行关闭；乐天百货一年就亏了700亿韩元，乐天饮料工厂一年亏损上百亿韩元，甚至与乐天合资的影院，也纷纷改名抛弃乐天的名字。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占乐天全部投资版图近三分之一的中国市场，几乎一夜之间丧失殆尽。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甚至据朝鲜日报统计，韩国乐天在中国的销售额从2016年的11.39万韩元，缩水到2.63万亿韩元，累计损失1万亿韩元。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可以说，在中国发展二十余载，累积投资超过10万亿韩元的乐天集团，就因为这一次“趁火打劫”，就令其几十年的在华成功投资和树立起来的品牌，荡然无存，甚至连日本乐天都紧急改名以避免伤及无辜。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而更搞笑的是，后来乐天在韩国也碰了一鼻子灰，老板一家5人全部被韩国检方起诉，一家人整整齐齐的上法庭接受审判，最终多人获刑........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不得不慨叹，这“伪军”当的里外不是人。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所以呢，有着乐天这个从日本起家，做成亚洲一流的韩国财阀作为前车之鉴和“给猴看的鸡”，其他的东亚财阀们必然要站在自己的屁股上去考虑问题。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毕竟，流水的美国总统，铁打的东亚政局，大家没必要为了某人的一时兴起而去充当炮灰。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而且，考虑到东亚传统文化中的“奖励机制”，当欧美的"耿直企业都一头雾水研究具体条款的时候，东亚的企业家们很快都会开始了自己的表演，争取让自己成为那个价值千金的“马骨”。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因此，政事堂认为，</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接下来几天，类似于外媒宣扬松下总部“断供”，之后中国分公司真诚的“辟谣”和坚定支持中国，最后华为站出来表示真诚“感谢”的戏码，还会在东亚的财阀之间不断的上演。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大家对于舆论中的“断供潮”不必惊慌，这本身善用媒体的西方惯用手段之一。吃瓜群众们只要放平心态，接下来的几天就可以拿着瓜子坐着凳子，看一群“东亚戏精学院”毕业的大佬们，免费上演一出东亚传统文化为内核的现代大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近期关联文章：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instrText xml:space="preserve"> HYPERLINK "http://mp.weixin.qq.com/s?__biz=MzAwMzU1ODAwOQ==&amp;mid=2650331394&amp;idx=1&amp;sn=0a6f5cbc06470239bb02c9018ef9390e&amp;chksm=83352614b442af02f7573e06124036817aae499892aa677f828b20b753acc689662f3890d5e8&amp;scene=21"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t>中国式外交的温情</w:t>
      </w:r>
      <w:r>
        <w:rPr>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instrText xml:space="preserve"> HYPERLINK "http://mp.weixin.qq.com/s?__biz=MzAwMzU1ODAwOQ==&amp;mid=2650331390&amp;idx=1&amp;sn=919405f3a3e1f3841dc02cccbc76ce41&amp;chksm=833527e8b442aefeee04b01079f2a39da7a05e1951ba2f5b679ac38ffb7cda02ed0a0056f6a2&amp;scene=21" \l "wechat_redirect" \t "https://mp.weixin.qq.com/_blank" </w:instrText>
      </w:r>
      <w:r>
        <w:rPr>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t>谷歌制裁华为，搬起石头砸自己的脚</w:t>
      </w:r>
      <w:r>
        <w:rPr>
          <w:rFonts w:hint="eastAsia" w:ascii="Microsoft YaHei UI" w:hAnsi="Microsoft YaHei UI" w:eastAsia="Microsoft YaHei UI" w:cs="Microsoft YaHei UI"/>
          <w:b w:val="0"/>
          <w:i w:val="0"/>
          <w:caps w:val="0"/>
          <w:color w:val="576B95"/>
          <w:spacing w:val="8"/>
          <w:sz w:val="22"/>
          <w:szCs w:val="22"/>
          <w:u w:val="singl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在看1344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远方</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 descr="IMG_263"/>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明工，可不可以写点联想的，点到为止！真的期待你像写乐视一样，写联想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我写不死联想，但是联想能搞死我，这点实力对比是要明白的.......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descr="IMG_264"/>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就这么定了，松下是老朋友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松下幸之助是中国人民的老朋友.....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灰色轨迹</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 descr="IMG_265"/>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今天最牵动我心的是英国arm断供海思，怎么办？问题大吗？？？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ARM的影响得在一年后才能体现，放心，打不了那么久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那年听风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 descr="IMG_266"/>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只有谷歌那逗比把自己进入中国的绝好机会断送了，小日本懂得其中利益，果断亲华为。估计中国是会给它大大滴好处。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看看安倍去年国庆节来访我大使馆的态度，就会明白，日本人是真心的“学贯中西”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路过人间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descr="IMG_267"/>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明公话音未落，东芝已经继松下“添砖加瓦”之后，表态要“尽绵薄之力”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哈哈哈哈，看到新闻了，乐死我了......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鹈鹕</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 descr="IMG_268"/>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角度刁钻，哈哈不知道是不是明公脑洞太大了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东亚的企业家都是政治人物，跟西方很多纯粹的商人考虑问题不是一个思路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黄嵩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 descr="IMG_269"/>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此文让我紧急地看了《论语》巜道德经》。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看错了，应该看《韩非子》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楊立敏_bc</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 descr="IMG_270"/>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明公死看不上联想，又写不死他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我对联想和百度，当年都有感情，他们都是中国企业的旗帜，现在的“恨”，也都是来源于当年的“爱”.....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 descr="IMG_271"/>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二线企业心里mmp，我都准备好软文要给华为送爱心，你们这样表演我哪里来机会上台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红</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7" descr="IMG_272"/>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美国好不容易自己放手了一大块儿蛋糕，一众饿殍似的东亚小弟如果不是怕吃相难看估计都要哄抢份额了！还跟着美弟搞断供？笑话！大哥饱汉不知饿汉饥！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守护幸福</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 descr="IMG_273"/>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松下背后是三井财团，旗下丰田，东芝，索尼，还和宝钢，高铁有深度合作，在天朝有着极为深厚的政商基础，怎么可能一朝投降特朗普？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作死小能手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9" descr="IMG_274"/>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以前很讨厌这种智慧，但现在只能说，会玩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迁云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descr="IMG_275"/>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美国政府出于自己的内外政策需要，长期敌视社会主义的中国。它谋求霸权主义，以企保护其对资源的获得以及市场的占有。 …… 中国是一个大国，我们要象当年搞两弹一星那样，拿出伟大的气魄来，在经济上、科技上站起来。 …… 因此，中美之间的风风雨雨还会不断地出现，但不影响我们向美国人民学习他们的创新机制与创新精神，以促进我们更快的富强起来。 任总，1998年02月20日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香蕉你个banana</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descr="IMG_276"/>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徙木立信，杀鸡儆猴，果然有手腕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当年这一招，解决了日后多少后顾之忧啊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foco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77"/>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借用三个字：location，location，location。一二战美国地理位置帮了忙，因为它不是争端起始的任一端。当他成为一端时，地理位置就不是加分项了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渔夫（丰玮）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78"/>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今日雪中送炭，明日请君上座。今日落井下石，明日拉你清单！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苟住等我出无尽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79"/>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特朗普这么急着逼人站队，要是最后和平解决那站他那边的人不会骂死他吗。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章飚</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IMG_280"/>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怕了索尼哥也算是改开以后第一批进来的日企，松下幸之助都拿了中国改革友谊奖章。。。这个时候不可能拎不清的。。。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81"/>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同样的情况，在欧洲就能看出几个大国的民族性格。 英国的EE：外媒报道5G运营不会采用华为；公司发言人则对新华社说，华为将继续提供5G服务。 德国的英飞凌：直接一纸声明，不受美国出口管制法律限制...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Liwen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IMG_282"/>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明公选了扬州的图，是在致敬他吗？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一碗芦笋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IMG_283"/>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川普让民主党的科技阵营来制约中国，这一手驱虎吞狼玩的很6啊，而我们的千金买马骨玩的更6！不过这一出闹剧要玩到什么时候收场呢？毕竟科创板开市在即，到时候得万国来朝贡啊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菜团儿</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84"/>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制裁科技型企业而不是军工石油企业，这也是川普的一石二鸟吧？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要知道，跟伊朗最大的合作伙伴就是......但是，共和党的特总舍得制裁三桶oil么？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陸</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85"/>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看到兄弟单位贴的封条，忍不住的一笑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LOGAN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IMG_286"/>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看看松下总部的说法吧，啪啪啪，脸肿了吧？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你看明天的新闻，准备啪啪啪把自己脸打肿吧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IMG_287"/>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最近这一轮是检验朋友成色的大好机会，未来还想在这里混的，自己看着办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王亚磊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想当年美国对日本下手的事，日本企业可是不会忘的。只怪没那么大市场，不得不怂！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勇敢的心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IMG_289"/>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同一个文化圈都人，做什么事都会留有余地，除非是关系到民族大义，否则就不会把事做绝。做人留一线，“日”后好相见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艾之超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IMG_290"/>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还请松下老先生多多帮忙啊！犹言在耳…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然然小渚</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descr="IMG_291"/>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子贡赎人的故事，是一年高考作文的引子，当时才真正明白，为嘛叫孔子是圣人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王无敌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7" descr="IMG_292"/>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中国几千年连横合纵的经验岂是西方那些直来直去的老实人能够看透的。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行定致远</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3"/>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美国对东亚的辐射影响不过百年。历史上的中国对东亚的辐射影响得按照千年来计算。个中利害，显而易见。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Simon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IMG_294"/>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未来中国需要更多像华为一样有能力做实事的企业，来“谁敢横刀立马？唯我彭大将军！”，而这些企业也必将获得超额的回报。 中华文化想来推崇以德报怨，滴水之恩更是涌泉相报！ 松下理解的很到位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风至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IMG_295"/>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刚建国时候对中国全面封锁，但是谁又能是铁板一块？70年前的美帝都做不到，特总更不可能做到，等大选年结束了，又是机会。不会这个时候中国人都已经清醒了，靠别人是不行滴……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Qi-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IMG_296"/>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其实最近的“断供”新闻都是舆论战，各家公司只是开始评估自己是否合规，含美量低于25%就没关系，配合灯塔做工作而已，某些国内媒体尤其新浪使劲营造华为被全世界孤立的样子，也是有点儿意思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陶晨</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IMG_297"/>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一切都要等到过两天川普访日后才有定论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JASON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3" descr="IMG_298"/>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松下的CO2焊机很厉害，所以中国的船厂都在用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wind</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4" descr="IMG_299"/>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让明公这么一说，西方看东方，感觉就像三体人看罗辑一样不可理解！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习习惠风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5" descr="IMG_300"/>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11.39万韩元，少了一个“亿”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陈</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6" descr="IMG_301"/>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明公明天还护盘吗？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护，今天尾盘已经护了一部分了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老蔡</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7" descr="IMG_302"/>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东西方文化差异大着呢，搞不明白这点，就看不懂戏。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付与东流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8" descr="IMG_303"/>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东亚的企业家都是政治人物，跟西方很多纯粹的商人考虑问题不是一个思路。 任总问答全文看了，即便华为自己能做的东西，也会分一半订单出去，确实是从政治角度考虑问题，不愧学毛选标兵。在这之前，知乎有个疑似华为员工讲有些供应商的产品其实不需要了但不好意思终止合作，这次正好借着制裁不用了，我当时还回，什么叫不好意思终止合作，难道不是在商言商？差距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Hsuehshan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9" descr="IMG_304"/>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原本我以为联想只是一个跨国企业，直到那天我在我院官网的隶属机构一栏中看到了联想的名字，才知道事情远没有我想的简单。联想的背景太深了。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Alex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descr="IMG_305"/>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也就是说上海的特斯拉电池是不会用国产了hhh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竞争！竞争才能更好的为我所用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子小广大云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descr="IMG_306"/>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经过明公一说，发现这事真精彩啊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东亚版权力的游戏，远比西方的card屋有意思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dgz</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2" descr="IMG_307"/>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关于ARM断供给，知乎有一位答主把前因后果写的很清楚。英国 ARM 公司宣布停止与华为的业务，将造成多大范围的影响？ - 知行的回答 - 知乎 https://www.zhihu.com/question/325589578/answer/692003557 软银也是被逼的。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杨先森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04875" cy="914400"/>
            <wp:effectExtent l="0" t="0" r="9525" b="0"/>
            <wp:docPr id="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3" descr="IMG_308"/>
                    <pic:cNvPicPr>
                      <a:picLocks noChangeAspect="1"/>
                    </pic:cNvPicPr>
                  </pic:nvPicPr>
                  <pic:blipFill>
                    <a:blip r:embed="rId50"/>
                    <a:stretch>
                      <a:fillRect/>
                    </a:stretch>
                  </pic:blipFill>
                  <pic:spPr>
                    <a:xfrm>
                      <a:off x="0" y="0"/>
                      <a:ext cx="904875"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特总会不会东京地检特搜也杀个鸡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笑笑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4" descr="IMG_309"/>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每天都抱着手机看明公文章！ 玄烨当年听不进魏承谟的，伍次友的他啥都听得有劲…… 无他，好这一口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flyingpig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5" descr="IMG_310"/>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写的太少了，看的不过瘾啊，明公能不能一天写两篇啊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一天一篇已经无法保证高质量，再多文章就水了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凡夫俗子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6" descr="IMG_311"/>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拳击赛于接力赛的区别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一介草民</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7" descr="IMG_312"/>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别说东亚了，美国公司都站在这边。 最简单的道理，一家公司最大的客户不买你东西了，（不管对方是日本人还是美国人甚至是仇人），你急不？ 资本不分国界。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汉唐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8" descr="IMG_313"/>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让我想起了季检察长：被高书记逼着查猴子，但实际上好生呵护、全力营救着他。最后成功帮猴子翻盘，自己功成身退后实现把林副检察长和吕副局长扶上马的安排。就看哪些企业当精明的老季，哪些企业当愚蠢的肖土鳖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湾水海峡</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9" descr="IMG_314"/>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坡县未来总理王瑞杰 今天也对中国大使重申中国新加坡友好长期不变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大狗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0" descr="IMG_315"/>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断供是真的，继续合作也是真的！只有看了明公分析，才能明白这矛盾现象背后的逻辑！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Reds Zou</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1" descr="IMG_316"/>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看了松下和东芝的发言，情不自禁地露出来你懂的笑容，求生欲啊！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2" descr="IMG_317"/>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转自微博： [cp]发篇科普。非美国厂家是否受美国政策的影响，主要看出口产品源自美国的技术含量是否超过25%，如果超过25%，将被视为美国一部份，自然得乖乖配合美国政策对华为实施禁止令。[/cp] 东亚企业的自主知识产权，比例还是不低的～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3EF0E"/>
    <w:multiLevelType w:val="multilevel"/>
    <w:tmpl w:val="5763EF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5B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2.jpeg"/><Relationship Id="rId8" Type="http://schemas.openxmlformats.org/officeDocument/2006/relationships/image" Target="media/image11.jpeg"/><Relationship Id="rId7" Type="http://schemas.openxmlformats.org/officeDocument/2006/relationships/image" Target="media/image10.jpeg"/><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9.jpeg"/><Relationship Id="rId59" Type="http://schemas.openxmlformats.org/officeDocument/2006/relationships/image" Target="media/image62.jpeg"/><Relationship Id="rId58" Type="http://schemas.openxmlformats.org/officeDocument/2006/relationships/image" Target="media/image61.jpeg"/><Relationship Id="rId57" Type="http://schemas.openxmlformats.org/officeDocument/2006/relationships/image" Target="media/image60.jpeg"/><Relationship Id="rId56" Type="http://schemas.openxmlformats.org/officeDocument/2006/relationships/image" Target="media/image59.jpeg"/><Relationship Id="rId55" Type="http://schemas.openxmlformats.org/officeDocument/2006/relationships/image" Target="media/image58.jpeg"/><Relationship Id="rId54" Type="http://schemas.openxmlformats.org/officeDocument/2006/relationships/image" Target="media/image57.jpeg"/><Relationship Id="rId53" Type="http://schemas.openxmlformats.org/officeDocument/2006/relationships/image" Target="media/image56.jpeg"/><Relationship Id="rId52" Type="http://schemas.openxmlformats.org/officeDocument/2006/relationships/image" Target="media/image55.jpeg"/><Relationship Id="rId51" Type="http://schemas.openxmlformats.org/officeDocument/2006/relationships/image" Target="media/image54.jpeg"/><Relationship Id="rId50" Type="http://schemas.openxmlformats.org/officeDocument/2006/relationships/image" Target="media/image53.jpeg"/><Relationship Id="rId5" Type="http://schemas.openxmlformats.org/officeDocument/2006/relationships/image" Target="media/image8.jpeg"/><Relationship Id="rId49" Type="http://schemas.openxmlformats.org/officeDocument/2006/relationships/image" Target="media/image52.jpeg"/><Relationship Id="rId48" Type="http://schemas.openxmlformats.org/officeDocument/2006/relationships/image" Target="media/image51.jpeg"/><Relationship Id="rId47" Type="http://schemas.openxmlformats.org/officeDocument/2006/relationships/image" Target="media/image50.jpeg"/><Relationship Id="rId46" Type="http://schemas.openxmlformats.org/officeDocument/2006/relationships/image" Target="media/image49.jpeg"/><Relationship Id="rId45" Type="http://schemas.openxmlformats.org/officeDocument/2006/relationships/image" Target="media/image48.jpeg"/><Relationship Id="rId44" Type="http://schemas.openxmlformats.org/officeDocument/2006/relationships/image" Target="media/image47.jpeg"/><Relationship Id="rId43" Type="http://schemas.openxmlformats.org/officeDocument/2006/relationships/image" Target="media/image46.jpeg"/><Relationship Id="rId42" Type="http://schemas.openxmlformats.org/officeDocument/2006/relationships/image" Target="media/image45.jpeg"/><Relationship Id="rId41" Type="http://schemas.openxmlformats.org/officeDocument/2006/relationships/image" Target="media/image44.jpeg"/><Relationship Id="rId40" Type="http://schemas.openxmlformats.org/officeDocument/2006/relationships/image" Target="media/image43.jpeg"/><Relationship Id="rId4" Type="http://schemas.openxmlformats.org/officeDocument/2006/relationships/image" Target="../NULL"/><Relationship Id="rId39" Type="http://schemas.openxmlformats.org/officeDocument/2006/relationships/image" Target="media/image42.jpeg"/><Relationship Id="rId38" Type="http://schemas.openxmlformats.org/officeDocument/2006/relationships/image" Target="media/image41.jpeg"/><Relationship Id="rId37" Type="http://schemas.openxmlformats.org/officeDocument/2006/relationships/image" Target="media/image40.jpeg"/><Relationship Id="rId36" Type="http://schemas.openxmlformats.org/officeDocument/2006/relationships/image" Target="media/image39.jpeg"/><Relationship Id="rId35" Type="http://schemas.openxmlformats.org/officeDocument/2006/relationships/image" Target="media/image38.jpeg"/><Relationship Id="rId34" Type="http://schemas.openxmlformats.org/officeDocument/2006/relationships/image" Target="media/image37.jpeg"/><Relationship Id="rId33" Type="http://schemas.openxmlformats.org/officeDocument/2006/relationships/image" Target="media/image36.png"/><Relationship Id="rId32" Type="http://schemas.openxmlformats.org/officeDocument/2006/relationships/image" Target="media/image35.jpeg"/><Relationship Id="rId31" Type="http://schemas.openxmlformats.org/officeDocument/2006/relationships/image" Target="media/image34.jpeg"/><Relationship Id="rId30" Type="http://schemas.openxmlformats.org/officeDocument/2006/relationships/image" Target="media/image33.jpeg"/><Relationship Id="rId3" Type="http://schemas.openxmlformats.org/officeDocument/2006/relationships/theme" Target="theme/theme1.xml"/><Relationship Id="rId29" Type="http://schemas.openxmlformats.org/officeDocument/2006/relationships/image" Target="media/image32.jpeg"/><Relationship Id="rId28" Type="http://schemas.openxmlformats.org/officeDocument/2006/relationships/image" Target="media/image31.jpeg"/><Relationship Id="rId27" Type="http://schemas.openxmlformats.org/officeDocument/2006/relationships/image" Target="media/image30.jpeg"/><Relationship Id="rId26" Type="http://schemas.openxmlformats.org/officeDocument/2006/relationships/image" Target="media/image29.jpeg"/><Relationship Id="rId25" Type="http://schemas.openxmlformats.org/officeDocument/2006/relationships/image" Target="media/image28.jpeg"/><Relationship Id="rId24" Type="http://schemas.openxmlformats.org/officeDocument/2006/relationships/image" Target="media/image27.jpeg"/><Relationship Id="rId23" Type="http://schemas.openxmlformats.org/officeDocument/2006/relationships/image" Target="media/image26.jpeg"/><Relationship Id="rId22" Type="http://schemas.openxmlformats.org/officeDocument/2006/relationships/image" Target="media/image25.jpeg"/><Relationship Id="rId21" Type="http://schemas.openxmlformats.org/officeDocument/2006/relationships/image" Target="media/image24.jpeg"/><Relationship Id="rId20" Type="http://schemas.openxmlformats.org/officeDocument/2006/relationships/image" Target="media/image23.jpeg"/><Relationship Id="rId2" Type="http://schemas.openxmlformats.org/officeDocument/2006/relationships/settings" Target="settings.xml"/><Relationship Id="rId19" Type="http://schemas.openxmlformats.org/officeDocument/2006/relationships/image" Target="media/image22.jpeg"/><Relationship Id="rId18" Type="http://schemas.openxmlformats.org/officeDocument/2006/relationships/image" Target="media/image21.jpeg"/><Relationship Id="rId17" Type="http://schemas.openxmlformats.org/officeDocument/2006/relationships/image" Target="media/image20.jpeg"/><Relationship Id="rId16" Type="http://schemas.openxmlformats.org/officeDocument/2006/relationships/image" Target="media/image19.jpeg"/><Relationship Id="rId15" Type="http://schemas.openxmlformats.org/officeDocument/2006/relationships/image" Target="media/image18.jpeg"/><Relationship Id="rId14" Type="http://schemas.openxmlformats.org/officeDocument/2006/relationships/image" Target="media/image17.jpeg"/><Relationship Id="rId13" Type="http://schemas.openxmlformats.org/officeDocument/2006/relationships/image" Target="media/image16.jpeg"/><Relationship Id="rId12" Type="http://schemas.openxmlformats.org/officeDocument/2006/relationships/image" Target="media/image15.jpeg"/><Relationship Id="rId11" Type="http://schemas.openxmlformats.org/officeDocument/2006/relationships/image" Target="media/image14.jpeg"/><Relationship Id="rId10" Type="http://schemas.openxmlformats.org/officeDocument/2006/relationships/image" Target="media/image1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2019-05-24T01:46:47Z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