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Anna </w:t>
            </w:r>
            <w:proofErr w:type="spellStart"/>
            <w:r>
              <w:t>Stettler</w:t>
            </w:r>
            <w:proofErr w:type="spellEnd"/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Gestartet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37586A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D1265" w:rsidP="00FD1265">
      <w:pPr>
        <w:rPr>
          <w:color w:val="4F81BD"/>
        </w:rPr>
      </w:pPr>
      <w:r>
        <w:rPr>
          <w:color w:val="B2A1C7" w:themeColor="accent4" w:themeTint="99"/>
        </w:rPr>
        <w:t>Geben Sie hier eine kurze Zusammenfassung des Inhalts dieses Dokumentes. Wozu dient das Dokument (Zweck) und welche Informationen enthält es?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TITEL EINFÜGEN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</w:t>
            </w:r>
            <w:r>
              <w:rPr>
                <w:b w:val="0"/>
                <w:color w:val="auto"/>
              </w:rPr>
              <w:t>2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Scriptbibliothek</w:t>
            </w:r>
            <w:proofErr w:type="spellEnd"/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proofErr w:type="gramStart"/>
            <w:r>
              <w:t>2 mal</w:t>
            </w:r>
            <w:proofErr w:type="gramEnd"/>
            <w:r>
              <w:t xml:space="preserve"> aus und vergleicht die Resultate miteinander.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Sie übereinstimmen wird Resultat Nr.1 In die Datenbank gespeichert.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 wird eine Fehlermeldung ausgegeben.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5C3EEE">
            <w:r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172762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[FLUSSDIAGRAMM EINFÜGEN</w:t>
            </w:r>
            <w:bookmarkStart w:id="14" w:name="_GoBack"/>
            <w:bookmarkEnd w:id="14"/>
            <w:r>
              <w:rPr>
                <w:b/>
              </w:rPr>
              <w:t>]</w:t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</w:t>
            </w:r>
            <w:r>
              <w:rPr>
                <w:b w:val="0"/>
                <w:color w:val="auto"/>
              </w:rPr>
              <w:t>3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54BB8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proofErr w:type="gramStart"/>
            <w:r>
              <w:t>User</w:t>
            </w:r>
            <w:proofErr w:type="gramEnd"/>
            <w:r>
              <w:t xml:space="preserve"> die sich nicht in der Informatik auskennen diese Webseite ohne Probleme Benutzen. </w:t>
            </w:r>
            <w:proofErr w:type="gramStart"/>
            <w:r>
              <w:t>Bei erfahrenen Informatiker</w:t>
            </w:r>
            <w:proofErr w:type="gramEnd"/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Mockup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831A33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[MICHA MOCKUP EINFÜGEN]</w:t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</w:t>
            </w:r>
            <w:r>
              <w:rPr>
                <w:b w:val="0"/>
                <w:color w:val="auto"/>
              </w:rPr>
              <w:t>4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TITEL EINFÜGEN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lastRenderedPageBreak/>
              <w:t>Akzeptanz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Default="000133FD" w:rsidP="00FD1265">
      <w:pPr>
        <w:rPr>
          <w:lang w:val="en-GB"/>
        </w:rPr>
      </w:pPr>
    </w:p>
    <w:p w:rsidR="000133FD" w:rsidRDefault="000133FD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</w:t>
            </w:r>
            <w:r>
              <w:rPr>
                <w:b w:val="0"/>
                <w:color w:val="auto"/>
              </w:rPr>
              <w:t>5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TITEL EINFÜGEN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5" w:name="_Toc410722966"/>
      <w:bookmarkStart w:id="16" w:name="_Toc378079215"/>
      <w:bookmarkStart w:id="17" w:name="_Toc217802590"/>
      <w:bookmarkStart w:id="18" w:name="_Toc410741999"/>
      <w:r>
        <w:t>Anforderungen an die Informationssicherheit und den Datenschutz</w:t>
      </w:r>
      <w:bookmarkEnd w:id="15"/>
      <w:bookmarkEnd w:id="16"/>
      <w:bookmarkEnd w:id="17"/>
      <w:bookmarkEnd w:id="18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410742000"/>
      <w:r>
        <w:lastRenderedPageBreak/>
        <w:t>Systemarchitektur</w:t>
      </w:r>
      <w:bookmarkEnd w:id="19"/>
      <w:bookmarkEnd w:id="20"/>
      <w:bookmarkEnd w:id="21"/>
      <w:bookmarkEnd w:id="22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410742001"/>
      <w:r>
        <w:t>Gliederung der Lösung in Module</w:t>
      </w:r>
      <w:bookmarkEnd w:id="23"/>
      <w:bookmarkEnd w:id="24"/>
      <w:bookmarkEnd w:id="25"/>
      <w:bookmarkEnd w:id="26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proofErr w:type="spellStart"/>
            <w:r>
              <w:t>Javascript</w:t>
            </w:r>
            <w:proofErr w:type="spellEnd"/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</w:t>
            </w:r>
            <w:proofErr w:type="spellStart"/>
            <w:r>
              <w:t>Frontends</w:t>
            </w:r>
            <w:proofErr w:type="spellEnd"/>
            <w:r>
              <w:t xml:space="preserve">, wird mit PHP gesteuert und von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Assestiert</w:t>
            </w:r>
            <w:proofErr w:type="spellEnd"/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proofErr w:type="gramStart"/>
            <w:r>
              <w:t>Darstellungsteil</w:t>
            </w:r>
            <w:proofErr w:type="gramEnd"/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 w:rsidP="00FD1265"/>
    <w:p w:rsidR="000E219D" w:rsidRDefault="000E219D">
      <w:pPr>
        <w:suppressAutoHyphens w:val="0"/>
      </w:pPr>
    </w:p>
    <w:p w:rsidR="000E219D" w:rsidRDefault="000E219D">
      <w:pPr>
        <w:suppressAutoHyphens w:val="0"/>
      </w:pPr>
      <w:r>
        <w:br w:type="page"/>
      </w: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410742002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D1265" w:rsidRPr="00C3468B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sectPr w:rsidR="00FD1265" w:rsidRPr="00C3468B" w:rsidSect="00810BEE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6A" w:rsidRDefault="0037586A">
      <w:r>
        <w:separator/>
      </w:r>
    </w:p>
  </w:endnote>
  <w:endnote w:type="continuationSeparator" w:id="0">
    <w:p w:rsidR="0037586A" w:rsidRDefault="0037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6A" w:rsidRDefault="0037586A">
      <w:r>
        <w:separator/>
      </w:r>
    </w:p>
  </w:footnote>
  <w:footnote w:type="continuationSeparator" w:id="0">
    <w:p w:rsidR="0037586A" w:rsidRDefault="00375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6942F1" w:rsidP="005A36ED">
          <w:pPr>
            <w:pStyle w:val="Kopfzeile"/>
            <w:jc w:val="right"/>
          </w:pPr>
          <w:r>
            <w:t>Network Snapshot Appliance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B5EA7"/>
    <w:rsid w:val="000C5ED3"/>
    <w:rsid w:val="000E219D"/>
    <w:rsid w:val="001043CB"/>
    <w:rsid w:val="00114661"/>
    <w:rsid w:val="00123093"/>
    <w:rsid w:val="001501D4"/>
    <w:rsid w:val="00172762"/>
    <w:rsid w:val="00173065"/>
    <w:rsid w:val="001E119F"/>
    <w:rsid w:val="00217D6E"/>
    <w:rsid w:val="002259D2"/>
    <w:rsid w:val="00254D4D"/>
    <w:rsid w:val="00257E57"/>
    <w:rsid w:val="00277CC8"/>
    <w:rsid w:val="00287194"/>
    <w:rsid w:val="002A0D7B"/>
    <w:rsid w:val="00322E48"/>
    <w:rsid w:val="0037586A"/>
    <w:rsid w:val="003A3249"/>
    <w:rsid w:val="003A7A3C"/>
    <w:rsid w:val="00415ADE"/>
    <w:rsid w:val="004A2A4D"/>
    <w:rsid w:val="004C309B"/>
    <w:rsid w:val="004D05BB"/>
    <w:rsid w:val="004F6CEE"/>
    <w:rsid w:val="00547D7C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A471B"/>
    <w:rsid w:val="007A6F4A"/>
    <w:rsid w:val="00810BEE"/>
    <w:rsid w:val="008136A0"/>
    <w:rsid w:val="00813FB2"/>
    <w:rsid w:val="00831A33"/>
    <w:rsid w:val="00854BB8"/>
    <w:rsid w:val="00854F1A"/>
    <w:rsid w:val="00857266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334FF"/>
    <w:rsid w:val="00B4008C"/>
    <w:rsid w:val="00BC4113"/>
    <w:rsid w:val="00C223DB"/>
    <w:rsid w:val="00C3468B"/>
    <w:rsid w:val="00C64179"/>
    <w:rsid w:val="00C64C85"/>
    <w:rsid w:val="00C962AC"/>
    <w:rsid w:val="00CD16D0"/>
    <w:rsid w:val="00CD60A8"/>
    <w:rsid w:val="00D42B15"/>
    <w:rsid w:val="00D6420D"/>
    <w:rsid w:val="00D6458D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956FF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F1C48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6863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25</cp:revision>
  <cp:lastPrinted>2008-12-21T10:23:00Z</cp:lastPrinted>
  <dcterms:created xsi:type="dcterms:W3CDTF">2015-02-03T09:42:00Z</dcterms:created>
  <dcterms:modified xsi:type="dcterms:W3CDTF">2018-10-18T12:56:00Z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