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CS2316 Final Project</w:t>
      </w:r>
    </w:p>
    <w:p w:rsidR="00000000" w:rsidDel="00000000" w:rsidP="00000000" w:rsidRDefault="00000000" w:rsidRPr="00000000" w14:paraId="00000002">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Data Collection and Cleaning</w:t>
      </w:r>
    </w:p>
    <w:p w:rsidR="00000000" w:rsidDel="00000000" w:rsidP="00000000" w:rsidRDefault="00000000" w:rsidRPr="00000000" w14:paraId="00000003">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Fall 2025 Revision</w:t>
      </w:r>
    </w:p>
    <w:p w:rsidR="00000000" w:rsidDel="00000000" w:rsidP="00000000" w:rsidRDefault="00000000" w:rsidRPr="00000000" w14:paraId="00000004">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5">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Data Collection and Cleaning</w:t>
      </w:r>
    </w:p>
    <w:p w:rsidR="00000000" w:rsidDel="00000000" w:rsidP="00000000" w:rsidRDefault="00000000" w:rsidRPr="00000000" w14:paraId="00000006">
      <w:pPr>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 xml:space="preserve">A large component of the Final Project is the actual process of data collection and cleaning. In order to generate insights and data visualizations, you must first parse and clean your selected data. As mentioned in the </w:t>
      </w:r>
      <w:r w:rsidDel="00000000" w:rsidR="00000000" w:rsidRPr="00000000">
        <w:rPr>
          <w:rFonts w:ascii="Cambria" w:cs="Cambria" w:eastAsia="Cambria" w:hAnsi="Cambria"/>
          <w:b w:val="1"/>
          <w:color w:val="000000"/>
          <w:sz w:val="20"/>
          <w:szCs w:val="20"/>
          <w:rtl w:val="0"/>
        </w:rPr>
        <w:t xml:space="preserve">Dataset Requirements</w:t>
      </w:r>
      <w:r w:rsidDel="00000000" w:rsidR="00000000" w:rsidRPr="00000000">
        <w:rPr>
          <w:rFonts w:ascii="Cambria" w:cs="Cambria" w:eastAsia="Cambria" w:hAnsi="Cambria"/>
          <w:color w:val="000000"/>
          <w:sz w:val="20"/>
          <w:szCs w:val="20"/>
          <w:rtl w:val="0"/>
        </w:rPr>
        <w:t xml:space="preserve"> section, you must collect at least </w:t>
      </w:r>
      <w:r w:rsidDel="00000000" w:rsidR="00000000" w:rsidRPr="00000000">
        <w:rPr>
          <w:rFonts w:ascii="Cambria" w:cs="Cambria" w:eastAsia="Cambria" w:hAnsi="Cambria"/>
          <w:b w:val="1"/>
          <w:color w:val="000000"/>
          <w:sz w:val="20"/>
          <w:szCs w:val="20"/>
          <w:rtl w:val="0"/>
        </w:rPr>
        <w:t xml:space="preserve">1 dataset through web scraping</w:t>
      </w:r>
      <w:r w:rsidDel="00000000" w:rsidR="00000000" w:rsidRPr="00000000">
        <w:rPr>
          <w:rFonts w:ascii="Cambria" w:cs="Cambria" w:eastAsia="Cambria" w:hAnsi="Cambria"/>
          <w:color w:val="000000"/>
          <w:sz w:val="20"/>
          <w:szCs w:val="20"/>
          <w:rtl w:val="0"/>
        </w:rPr>
        <w:t xml:space="preserve"> (BeautifulSoup, Selenium, etc.), at least </w:t>
      </w:r>
      <w:r w:rsidDel="00000000" w:rsidR="00000000" w:rsidRPr="00000000">
        <w:rPr>
          <w:rFonts w:ascii="Cambria" w:cs="Cambria" w:eastAsia="Cambria" w:hAnsi="Cambria"/>
          <w:b w:val="1"/>
          <w:color w:val="000000"/>
          <w:sz w:val="20"/>
          <w:szCs w:val="20"/>
          <w:rtl w:val="0"/>
        </w:rPr>
        <w:t xml:space="preserve">1 dataset through web collection </w:t>
      </w:r>
      <w:r w:rsidDel="00000000" w:rsidR="00000000" w:rsidRPr="00000000">
        <w:rPr>
          <w:rFonts w:ascii="Cambria" w:cs="Cambria" w:eastAsia="Cambria" w:hAnsi="Cambria"/>
          <w:color w:val="000000"/>
          <w:sz w:val="20"/>
          <w:szCs w:val="20"/>
          <w:rtl w:val="0"/>
        </w:rPr>
        <w:t xml:space="preserve">(APIs or .json), and at least </w:t>
      </w:r>
      <w:r w:rsidDel="00000000" w:rsidR="00000000" w:rsidRPr="00000000">
        <w:rPr>
          <w:rFonts w:ascii="Cambria" w:cs="Cambria" w:eastAsia="Cambria" w:hAnsi="Cambria"/>
          <w:b w:val="1"/>
          <w:color w:val="000000"/>
          <w:sz w:val="20"/>
          <w:szCs w:val="20"/>
          <w:rtl w:val="0"/>
        </w:rPr>
        <w:t xml:space="preserve">1 downloaded dataset </w:t>
      </w:r>
      <w:r w:rsidDel="00000000" w:rsidR="00000000" w:rsidRPr="00000000">
        <w:rPr>
          <w:rFonts w:ascii="Cambria" w:cs="Cambria" w:eastAsia="Cambria" w:hAnsi="Cambria"/>
          <w:color w:val="000000"/>
          <w:sz w:val="20"/>
          <w:szCs w:val="20"/>
          <w:rtl w:val="0"/>
        </w:rPr>
        <w:t xml:space="preserve">(csv, txt, xml, etc.). When cleaning the data, you must use Python but are free to use any libraries and techniques of your choice. The minimum requirements for cleaning are as follows:</w:t>
      </w:r>
      <w:r w:rsidDel="00000000" w:rsidR="00000000" w:rsidRPr="00000000">
        <w:rPr>
          <w:rFonts w:ascii="Cambria" w:cs="Cambria" w:eastAsia="Cambria" w:hAnsi="Cambria"/>
          <w:sz w:val="20"/>
          <w:szCs w:val="20"/>
          <w:rtl w:val="0"/>
        </w:rPr>
        <w:br w:type="textWrapping"/>
      </w:r>
    </w:p>
    <w:p w:rsidR="00000000" w:rsidDel="00000000" w:rsidP="00000000" w:rsidRDefault="00000000" w:rsidRPr="00000000" w14:paraId="00000007">
      <w:pPr>
        <w:numPr>
          <w:ilvl w:val="0"/>
          <w:numId w:val="2"/>
        </w:numP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Handle obvious data </w:t>
      </w:r>
      <w:hyperlink r:id="rId7">
        <w:r w:rsidDel="00000000" w:rsidR="00000000" w:rsidRPr="00000000">
          <w:rPr>
            <w:rFonts w:ascii="Cambria" w:cs="Cambria" w:eastAsia="Cambria" w:hAnsi="Cambria"/>
            <w:color w:val="1155cc"/>
            <w:sz w:val="20"/>
            <w:szCs w:val="20"/>
            <w:u w:val="single"/>
            <w:rtl w:val="0"/>
          </w:rPr>
          <w:t xml:space="preserve">inconsistencies</w:t>
        </w:r>
      </w:hyperlink>
      <w:r w:rsidDel="00000000" w:rsidR="00000000" w:rsidRPr="00000000">
        <w:rPr>
          <w:rtl w:val="0"/>
        </w:rPr>
      </w:r>
    </w:p>
    <w:p w:rsidR="00000000" w:rsidDel="00000000" w:rsidP="00000000" w:rsidRDefault="00000000" w:rsidRPr="00000000" w14:paraId="00000008">
      <w:pPr>
        <w:numPr>
          <w:ilvl w:val="1"/>
          <w:numId w:val="2"/>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NaNs, empty strings, duplicate rows, etc</w:t>
      </w:r>
    </w:p>
    <w:p w:rsidR="00000000" w:rsidDel="00000000" w:rsidP="00000000" w:rsidRDefault="00000000" w:rsidRPr="00000000" w14:paraId="00000009">
      <w:pPr>
        <w:numPr>
          <w:ilvl w:val="1"/>
          <w:numId w:val="2"/>
        </w:numPr>
        <w:ind w:left="1440" w:hanging="360"/>
        <w:rPr>
          <w:rFonts w:ascii="Cambria" w:cs="Cambria" w:eastAsia="Cambria" w:hAnsi="Cambria"/>
          <w:color w:val="000000"/>
          <w:sz w:val="20"/>
          <w:szCs w:val="20"/>
        </w:rPr>
      </w:pPr>
      <w:r w:rsidDel="00000000" w:rsidR="00000000" w:rsidRPr="00000000">
        <w:rPr>
          <w:rFonts w:ascii="Cambria" w:cs="Cambria" w:eastAsia="Cambria" w:hAnsi="Cambria"/>
          <w:sz w:val="20"/>
          <w:szCs w:val="20"/>
          <w:rtl w:val="0"/>
        </w:rPr>
        <w:t xml:space="preserve">In order to preserve the validity of the data, any blank or NaN rows will have to be filled in with values either computed from the existing data or taken from another source during the cleaning phase</w:t>
      </w:r>
      <w:r w:rsidDel="00000000" w:rsidR="00000000" w:rsidRPr="00000000">
        <w:rPr>
          <w:rtl w:val="0"/>
        </w:rPr>
      </w:r>
    </w:p>
    <w:p w:rsidR="00000000" w:rsidDel="00000000" w:rsidP="00000000" w:rsidRDefault="00000000" w:rsidRPr="00000000" w14:paraId="0000000A">
      <w:pPr>
        <w:numPr>
          <w:ilvl w:val="0"/>
          <w:numId w:val="3"/>
        </w:numP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Handle logical inconsistencies and outliers that are unreasonable</w:t>
      </w:r>
    </w:p>
    <w:p w:rsidR="00000000" w:rsidDel="00000000" w:rsidP="00000000" w:rsidRDefault="00000000" w:rsidRPr="00000000" w14:paraId="0000000B">
      <w:pPr>
        <w:numPr>
          <w:ilvl w:val="1"/>
          <w:numId w:val="3"/>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Ex. a person cannot have a negative age</w:t>
      </w:r>
    </w:p>
    <w:p w:rsidR="00000000" w:rsidDel="00000000" w:rsidP="00000000" w:rsidRDefault="00000000" w:rsidRPr="00000000" w14:paraId="0000000C">
      <w:pPr>
        <w:numPr>
          <w:ilvl w:val="0"/>
          <w:numId w:val="4"/>
        </w:numPr>
        <w:ind w:left="72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You should be able to identify and explain</w:t>
      </w:r>
      <w:r w:rsidDel="00000000" w:rsidR="00000000" w:rsidRPr="00000000">
        <w:rPr>
          <w:rFonts w:ascii="Cambria" w:cs="Cambria" w:eastAsia="Cambria" w:hAnsi="Cambria"/>
          <w:b w:val="1"/>
          <w:color w:val="000000"/>
          <w:sz w:val="20"/>
          <w:szCs w:val="20"/>
          <w:rtl w:val="0"/>
        </w:rPr>
        <w:t xml:space="preserve"> a total of 3 – 5 data inconsistencies throughout all of your datasets</w:t>
      </w:r>
      <w:r w:rsidDel="00000000" w:rsidR="00000000" w:rsidRPr="00000000">
        <w:rPr>
          <w:rFonts w:ascii="Cambria" w:cs="Cambria" w:eastAsia="Cambria" w:hAnsi="Cambria"/>
          <w:color w:val="000000"/>
          <w:sz w:val="20"/>
          <w:szCs w:val="20"/>
          <w:rtl w:val="0"/>
        </w:rPr>
        <w:t xml:space="preserve">.</w:t>
      </w:r>
      <w:r w:rsidDel="00000000" w:rsidR="00000000" w:rsidRPr="00000000">
        <w:rPr>
          <w:rtl w:val="0"/>
        </w:rPr>
      </w:r>
    </w:p>
    <w:p w:rsidR="00000000" w:rsidDel="00000000" w:rsidP="00000000" w:rsidRDefault="00000000" w:rsidRPr="00000000" w14:paraId="0000000D">
      <w:pPr>
        <w:numPr>
          <w:ilvl w:val="1"/>
          <w:numId w:val="4"/>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Take care when selecting your datasets during Phase I - datasets that come perfectly cleaned may prove difficult to work with for this project. It will help you to think ahead while you search for your datasets.</w:t>
      </w:r>
    </w:p>
    <w:p w:rsidR="00000000" w:rsidDel="00000000" w:rsidP="00000000" w:rsidRDefault="00000000" w:rsidRPr="00000000" w14:paraId="0000000E">
      <w:pPr>
        <w:numPr>
          <w:ilvl w:val="1"/>
          <w:numId w:val="4"/>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You will need to identify and explain each data inconsistency in the Phase II Jupyter Notebook (.ipynb file). There will be a section for you to enter your explanation.</w:t>
      </w:r>
    </w:p>
    <w:p w:rsidR="00000000" w:rsidDel="00000000" w:rsidP="00000000" w:rsidRDefault="00000000" w:rsidRPr="00000000" w14:paraId="0000000F">
      <w:pPr>
        <w:numPr>
          <w:ilvl w:val="0"/>
          <w:numId w:val="5"/>
        </w:numP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During Phase II, you will prepare the data for analysis, such as the following:</w:t>
      </w:r>
    </w:p>
    <w:p w:rsidR="00000000" w:rsidDel="00000000" w:rsidP="00000000" w:rsidRDefault="00000000" w:rsidRPr="00000000" w14:paraId="00000010">
      <w:pPr>
        <w:numPr>
          <w:ilvl w:val="1"/>
          <w:numId w:val="5"/>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Add additional features, such as state and zip code from an address or profits which is derived from the revenue and expenses </w:t>
      </w:r>
    </w:p>
    <w:p w:rsidR="00000000" w:rsidDel="00000000" w:rsidP="00000000" w:rsidRDefault="00000000" w:rsidRPr="00000000" w14:paraId="00000011">
      <w:pPr>
        <w:numPr>
          <w:ilvl w:val="1"/>
          <w:numId w:val="5"/>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Combining multiple datasets together, adding new columns and rows of aggregated data, etc.</w:t>
      </w:r>
    </w:p>
    <w:p w:rsidR="00000000" w:rsidDel="00000000" w:rsidP="00000000" w:rsidRDefault="00000000" w:rsidRPr="00000000" w14:paraId="00000012">
      <w:pPr>
        <w:numPr>
          <w:ilvl w:val="0"/>
          <w:numId w:val="6"/>
        </w:numPr>
        <w:ind w:left="720" w:hanging="360"/>
        <w:jc w:val="both"/>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You </w:t>
      </w:r>
      <w:r w:rsidDel="00000000" w:rsidR="00000000" w:rsidRPr="00000000">
        <w:rPr>
          <w:rFonts w:ascii="Cambria" w:cs="Cambria" w:eastAsia="Cambria" w:hAnsi="Cambria"/>
          <w:b w:val="1"/>
          <w:color w:val="000000"/>
          <w:sz w:val="20"/>
          <w:szCs w:val="20"/>
          <w:rtl w:val="0"/>
        </w:rPr>
        <w:t xml:space="preserve">must export cleaned data to a new file</w:t>
      </w:r>
      <w:r w:rsidDel="00000000" w:rsidR="00000000" w:rsidRPr="00000000">
        <w:rPr>
          <w:rFonts w:ascii="Cambria" w:cs="Cambria" w:eastAsia="Cambria" w:hAnsi="Cambria"/>
          <w:color w:val="000000"/>
          <w:sz w:val="20"/>
          <w:szCs w:val="20"/>
          <w:rtl w:val="0"/>
        </w:rPr>
        <w:t xml:space="preserve"> for each of the three required data sources. The export file formats we will accept are: .txt, .csv, .tsv, .json, .xml, .xlsx</w:t>
      </w:r>
      <w:r w:rsidDel="00000000" w:rsidR="00000000" w:rsidRPr="00000000">
        <w:rPr>
          <w:rtl w:val="0"/>
        </w:rPr>
      </w:r>
    </w:p>
    <w:p w:rsidR="00000000" w:rsidDel="00000000" w:rsidP="00000000" w:rsidRDefault="00000000" w:rsidRPr="00000000" w14:paraId="00000013">
      <w:pPr>
        <w:numPr>
          <w:ilvl w:val="0"/>
          <w:numId w:val="7"/>
        </w:numPr>
        <w:ind w:left="72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You must cite </w:t>
      </w:r>
      <w:r w:rsidDel="00000000" w:rsidR="00000000" w:rsidRPr="00000000">
        <w:rPr>
          <w:rFonts w:ascii="Cambria" w:cs="Cambria" w:eastAsia="Cambria" w:hAnsi="Cambria"/>
          <w:b w:val="1"/>
          <w:color w:val="000000"/>
          <w:sz w:val="20"/>
          <w:szCs w:val="20"/>
          <w:rtl w:val="0"/>
        </w:rPr>
        <w:t xml:space="preserve">all</w:t>
      </w:r>
      <w:r w:rsidDel="00000000" w:rsidR="00000000" w:rsidRPr="00000000">
        <w:rPr>
          <w:rFonts w:ascii="Cambria" w:cs="Cambria" w:eastAsia="Cambria" w:hAnsi="Cambria"/>
          <w:color w:val="000000"/>
          <w:sz w:val="20"/>
          <w:szCs w:val="20"/>
          <w:rtl w:val="0"/>
        </w:rPr>
        <w:t xml:space="preserve"> sources used when collecting and cleaning the dataset or referencing similar code to the provided Jupyter notebooks</w:t>
      </w:r>
      <w:r w:rsidDel="00000000" w:rsidR="00000000" w:rsidRPr="00000000">
        <w:rPr>
          <w:rtl w:val="0"/>
        </w:rPr>
      </w:r>
    </w:p>
    <w:p w:rsidR="00000000" w:rsidDel="00000000" w:rsidP="00000000" w:rsidRDefault="00000000" w:rsidRPr="00000000" w14:paraId="00000014">
      <w:pPr>
        <w:numPr>
          <w:ilvl w:val="0"/>
          <w:numId w:val="1"/>
        </w:numPr>
        <w:ind w:left="72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You may only use the languages taught in this course for your data collection and cleaning. </w:t>
      </w:r>
      <w:r w:rsidDel="00000000" w:rsidR="00000000" w:rsidRPr="00000000">
        <w:rPr>
          <w:rFonts w:ascii="Cambria" w:cs="Cambria" w:eastAsia="Cambria" w:hAnsi="Cambria"/>
          <w:b w:val="1"/>
          <w:color w:val="000000"/>
          <w:sz w:val="20"/>
          <w:szCs w:val="20"/>
          <w:rtl w:val="0"/>
        </w:rPr>
        <w:t xml:space="preserve">You should not use R, Excel, JavaScript, Java, etc.</w:t>
      </w:r>
      <w:r w:rsidDel="00000000" w:rsidR="00000000" w:rsidRPr="00000000">
        <w:rPr>
          <w:rtl w:val="0"/>
        </w:rPr>
      </w:r>
    </w:p>
    <w:p w:rsidR="00000000" w:rsidDel="00000000" w:rsidP="00000000" w:rsidRDefault="00000000" w:rsidRPr="00000000" w14:paraId="00000015">
      <w:pPr>
        <w:ind w:left="720" w:firstLine="0"/>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16">
      <w:pPr>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 xml:space="preserve">You will be graded on how effective and non-trivial your data collection and cleaning process is. In order to have an effective data collection and cleaning process, you should try to pick datasets that require multiple edge cases to manipulate in order to generate clean data. The data collection and cleaning process should not be easy – by putting in more work and effort, you increase your chances of obtaining full credit. For example, simple collection and cleaning will not score as high as collection and cleaning that also accounts for multiple specific edge cases. You should be able to identify</w:t>
      </w:r>
      <w:r w:rsidDel="00000000" w:rsidR="00000000" w:rsidRPr="00000000">
        <w:rPr>
          <w:rFonts w:ascii="Cambria" w:cs="Cambria" w:eastAsia="Cambria" w:hAnsi="Cambria"/>
          <w:b w:val="1"/>
          <w:color w:val="000000"/>
          <w:sz w:val="20"/>
          <w:szCs w:val="20"/>
          <w:rtl w:val="0"/>
        </w:rPr>
        <w:t xml:space="preserve"> a total of 3 – 5 data inconsistencies throughout all of your datasets</w:t>
      </w:r>
      <w:r w:rsidDel="00000000" w:rsidR="00000000" w:rsidRPr="00000000">
        <w:rPr>
          <w:rFonts w:ascii="Cambria" w:cs="Cambria" w:eastAsia="Cambria" w:hAnsi="Cambria"/>
          <w:color w:val="000000"/>
          <w:sz w:val="20"/>
          <w:szCs w:val="20"/>
          <w:rtl w:val="0"/>
        </w:rPr>
        <w:t xml:space="preserve">.</w:t>
      </w:r>
      <w:r w:rsidDel="00000000" w:rsidR="00000000" w:rsidRPr="00000000">
        <w:rPr>
          <w:rtl w:val="0"/>
        </w:rPr>
      </w:r>
    </w:p>
    <w:p w:rsidR="00000000" w:rsidDel="00000000" w:rsidP="00000000" w:rsidRDefault="00000000" w:rsidRPr="00000000" w14:paraId="00000017">
      <w:pPr>
        <w:rPr>
          <w:rFonts w:ascii="Cambria" w:cs="Cambria" w:eastAsia="Cambria" w:hAnsi="Cambria"/>
        </w:rPr>
      </w:pPr>
      <w:r w:rsidDel="00000000" w:rsidR="00000000" w:rsidRPr="00000000">
        <w:rPr>
          <w:rtl w:val="0"/>
        </w:rPr>
      </w:r>
    </w:p>
    <w:p w:rsidR="00000000" w:rsidDel="00000000" w:rsidP="00000000" w:rsidRDefault="00000000" w:rsidRPr="00000000" w14:paraId="00000018">
      <w:pPr>
        <w:rPr>
          <w:rFonts w:ascii="Cambria" w:cs="Cambria" w:eastAsia="Cambria" w:hAnsi="Cambria"/>
        </w:rPr>
      </w:pPr>
      <w:r w:rsidDel="00000000" w:rsidR="00000000" w:rsidRPr="00000000">
        <w:rPr>
          <w:rtl w:val="0"/>
        </w:rPr>
      </w:r>
    </w:p>
    <w:p w:rsidR="00000000" w:rsidDel="00000000" w:rsidP="00000000" w:rsidRDefault="00000000" w:rsidRPr="00000000" w14:paraId="00000019">
      <w:pPr>
        <w:jc w:val="cente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FC2739"/>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FC2739"/>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2739"/>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link w:val="SubtitleChar"/>
    <w:uiPriority w:val="11"/>
    <w:qFormat w:val="1"/>
    <w:rsid w:val="00FC2739"/>
    <w:pPr>
      <w:numPr>
        <w:ilvl w:val="1"/>
      </w:numPr>
      <w:spacing w:after="160"/>
    </w:pPr>
    <w:rPr>
      <w:rFonts w:eastAsiaTheme="minorEastAsia"/>
      <w:color w:val="5a5a5a" w:themeColor="text1" w:themeTint="0000A5"/>
      <w:spacing w:val="15"/>
      <w:sz w:val="22"/>
      <w:szCs w:val="22"/>
    </w:rPr>
  </w:style>
  <w:style w:type="character" w:styleId="SubtitleChar" w:customStyle="1">
    <w:name w:val="Subtitle Char"/>
    <w:basedOn w:val="DefaultParagraphFont"/>
    <w:link w:val="Subtitle"/>
    <w:uiPriority w:val="11"/>
    <w:rsid w:val="00FC2739"/>
    <w:rPr>
      <w:rFonts w:eastAsiaTheme="minorEastAsia"/>
      <w:color w:val="5a5a5a" w:themeColor="text1" w:themeTint="0000A5"/>
      <w:spacing w:val="15"/>
      <w:sz w:val="22"/>
      <w:szCs w:val="22"/>
    </w:rPr>
  </w:style>
  <w:style w:type="character" w:styleId="Heading2Char" w:customStyle="1">
    <w:name w:val="Heading 2 Char"/>
    <w:basedOn w:val="DefaultParagraphFont"/>
    <w:link w:val="Heading2"/>
    <w:uiPriority w:val="9"/>
    <w:rsid w:val="00FC2739"/>
    <w:rPr>
      <w:rFonts w:asciiTheme="majorHAnsi" w:cstheme="majorBidi" w:eastAsiaTheme="majorEastAsia" w:hAnsiTheme="majorHAnsi"/>
      <w:color w:val="2f5496" w:themeColor="accent1" w:themeShade="0000BF"/>
      <w:sz w:val="26"/>
      <w:szCs w:val="26"/>
    </w:rPr>
  </w:style>
  <w:style w:type="table" w:styleId="TableGrid">
    <w:name w:val="Table Grid"/>
    <w:basedOn w:val="TableNormal"/>
    <w:uiPriority w:val="39"/>
    <w:rsid w:val="00FC27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E32B3"/>
    <w:pPr>
      <w:ind w:left="720"/>
      <w:contextualSpacing w:val="1"/>
    </w:pPr>
  </w:style>
  <w:style w:type="paragraph" w:styleId="NormalWeb">
    <w:name w:val="Normal (Web)"/>
    <w:basedOn w:val="Normal"/>
    <w:uiPriority w:val="99"/>
    <w:semiHidden w:val="1"/>
    <w:unhideWhenUsed w:val="1"/>
    <w:rsid w:val="00E81B7E"/>
    <w:pPr>
      <w:spacing w:after="100" w:afterAutospacing="1" w:before="100" w:beforeAutospacing="1"/>
    </w:pPr>
    <w:rPr>
      <w:rFonts w:ascii="Times New Roman" w:cs="Times New Roman" w:eastAsia="Times New Roman" w:hAnsi="Times New Roman"/>
    </w:rPr>
  </w:style>
  <w:style w:type="character" w:styleId="Hyperlink">
    <w:name w:val="Hyperlink"/>
    <w:basedOn w:val="DefaultParagraphFont"/>
    <w:uiPriority w:val="99"/>
    <w:semiHidden w:val="1"/>
    <w:unhideWhenUsed w:val="1"/>
    <w:rsid w:val="00E81B7E"/>
    <w:rPr>
      <w:color w:val="0000ff"/>
      <w:u w:val="single"/>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 w:type="paragraph" w:styleId="Subtitle">
    <w:name w:val="Subtitle"/>
    <w:basedOn w:val="Normal"/>
    <w:next w:val="Normal"/>
    <w:pPr>
      <w:spacing w:after="160" w:lineRule="auto"/>
    </w:pPr>
    <w:rPr>
      <w:color w:val="5a5a5a"/>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A-B2-h0iTUwfO14aCGUvRW7JWghVY9T_/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ya+V0HrKW2FzONWjOp/Vci9Pw==">CgMxLjA4AHIhMThzNzJKODBVQXh4ejJ6UHd4dWJaaXlQZ2xGVlNENkYw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2022-12-27T01:10:00Z</dcterms:created>
  <dc:creator>Schroeder, Jacob P</dc:creator>
</cp:coreProperties>
</file>