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0" w:firstLine="0"/>
        <w:jc w:val="center"/>
        <w:rPr>
          <w:rFonts w:ascii="Cambria" w:cs="Cambria" w:eastAsia="Cambria" w:hAnsi="Cambria"/>
          <w:b w:val="1"/>
        </w:rPr>
      </w:pPr>
      <w:r w:rsidDel="00000000" w:rsidR="00000000" w:rsidRPr="00000000">
        <w:rPr>
          <w:rFonts w:ascii="Cambria" w:cs="Cambria" w:eastAsia="Cambria" w:hAnsi="Cambria"/>
          <w:b w:val="1"/>
          <w:rtl w:val="0"/>
        </w:rPr>
        <w:t xml:space="preserve">CS2316 Final Project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Project Logistics</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Fall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Group Submissions</w:t>
      </w:r>
    </w:p>
    <w:p w:rsidR="00000000" w:rsidDel="00000000" w:rsidP="00000000" w:rsidRDefault="00000000" w:rsidRPr="00000000" w14:paraId="0000000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Students must work in pairs for the project. All phases of the project must be completed with the same group member. Each group's submission will be graded using the same rubric, but individual students within the group will be graded on an individual basis. </w:t>
      </w:r>
      <w:r w:rsidDel="00000000" w:rsidR="00000000" w:rsidRPr="00000000">
        <w:rPr>
          <w:rFonts w:ascii="Cambria" w:cs="Cambria" w:eastAsia="Cambria" w:hAnsi="Cambria"/>
          <w:b w:val="1"/>
          <w:sz w:val="20"/>
          <w:szCs w:val="20"/>
          <w:rtl w:val="0"/>
        </w:rPr>
        <w:t xml:space="preserve">If there are issues with the group dynamic or unequal contributions, students should email their instructor with their concerns.</w:t>
      </w:r>
      <w:r w:rsidDel="00000000" w:rsidR="00000000" w:rsidRPr="00000000">
        <w:rPr>
          <w:rFonts w:ascii="Cambria" w:cs="Cambria" w:eastAsia="Cambria" w:hAnsi="Cambria"/>
          <w:sz w:val="20"/>
          <w:szCs w:val="20"/>
          <w:rtl w:val="0"/>
        </w:rPr>
        <w:t xml:space="preserve"> To ensure that both group members receive credit for the work, it is necessary to add the partner to the submission on gradescope. Failure to do so will result in a deduction of points from the grade.</w:t>
      </w:r>
    </w:p>
    <w:p w:rsidR="00000000" w:rsidDel="00000000" w:rsidP="00000000" w:rsidRDefault="00000000" w:rsidRPr="00000000" w14:paraId="0000000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Each group member will be required to fill out a peer evaluation. These will be anonymous ways for you to let us know how well you and your partner worked together on the project. We will use this to determine whether or not everyone in a group receives the same grade.</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If you work with a partner, we reserve the right to reduce submission grades if your contributions to the project are not satisfactory. **</w:t>
      </w:r>
    </w:p>
    <w:p w:rsidR="00000000" w:rsidDel="00000000" w:rsidP="00000000" w:rsidRDefault="00000000" w:rsidRPr="00000000" w14:paraId="0000000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C">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Topic Selection</w:t>
      </w:r>
    </w:p>
    <w:p w:rsidR="00000000" w:rsidDel="00000000" w:rsidP="00000000" w:rsidRDefault="00000000" w:rsidRPr="00000000" w14:paraId="0000000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the final project, students must choose a topic of interest and use at least one downloaded dataset, as well as two datasets obtained from the web (such as through an API, a JSON file, or web scraping), to generate analysis and insights. The topic of interest should be applicable to the datasets used. The project is open-ended, allowing students to choose any topic as long as they are able to produce meaningful insights with relevant datasets.</w:t>
      </w:r>
    </w:p>
    <w:p w:rsidR="00000000" w:rsidDel="00000000" w:rsidP="00000000" w:rsidRDefault="00000000" w:rsidRPr="00000000" w14:paraId="0000000E">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Note: Students may NOT choose a topic of interest based on the Covid-19 pandemic.</w:t>
      </w:r>
    </w:p>
    <w:p w:rsidR="00000000" w:rsidDel="00000000" w:rsidP="00000000" w:rsidRDefault="00000000" w:rsidRPr="00000000" w14:paraId="0000001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1">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Jupyter Notebook</w:t>
      </w:r>
    </w:p>
    <w:p w:rsidR="00000000" w:rsidDel="00000000" w:rsidP="00000000" w:rsidRDefault="00000000" w:rsidRPr="00000000" w14:paraId="0000001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final project will use Jupyter notebooks for phases II and III, with skeleton files provided in .ipynb format. Google Colab is a platform that allows multiple users to access and edit Jupyter notebooks at the same time. To share a Jupyter notebook using Google Colab, students should upload the .ipynb file to Google Drive, give sharing and editing permissions to their partner, and open the file in Google Collaboratory. It is important to save changes frequently and after each session. Students should be careful not to edit the .ipynb file at the same time to avoid overwriting saved data. If students prefer to use other methods of collaborative programming, such as Github, DeepNote, or Dropbox, they are allowed to do so, but will be responsible for troubleshooting any issues that arise.</w:t>
      </w:r>
    </w:p>
    <w:p w:rsidR="00000000" w:rsidDel="00000000" w:rsidP="00000000" w:rsidRDefault="00000000" w:rsidRPr="00000000" w14:paraId="00000013">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4">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Modules</w:t>
      </w:r>
    </w:p>
    <w:p w:rsidR="00000000" w:rsidDel="00000000" w:rsidP="00000000" w:rsidRDefault="00000000" w:rsidRPr="00000000" w14:paraId="0000001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phases II and III of the final project, students are expected to use various Python modules and libraries learned in the course for data manipulation, cleaning, and analysis. Students are also encouraged to use additional modules or libraries that were not covered in class and will likely receive full credit for doing so. However, it is important to note that TAs may not be able to help with debugging code involving unfamiliar modules or libraries during office hours.</w:t>
      </w:r>
    </w:p>
    <w:p w:rsidR="00000000" w:rsidDel="00000000" w:rsidP="00000000" w:rsidRDefault="00000000" w:rsidRPr="00000000" w14:paraId="0000001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7">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TA Mentor</w:t>
      </w:r>
    </w:p>
    <w:p w:rsidR="00000000" w:rsidDel="00000000" w:rsidP="00000000" w:rsidRDefault="00000000" w:rsidRPr="00000000" w14:paraId="0000001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Each project will be assigned to a TA in an effort to provide more individual assistance to students. This TA will be available to help troubleshoot any issues you are having with your specific project or datasets. This allows the TAs to become more familiar with the datasets in question which in turn allows for easier, faster, and more individualized assistance when debugging errors in datasets. TA Office Hours will still be available for generic questions regarding the final project; however, for more specialized help to your particular project, your TA Mentor will be the best point of contact.</w:t>
      </w:r>
    </w:p>
    <w:p w:rsidR="00000000" w:rsidDel="00000000" w:rsidP="00000000" w:rsidRDefault="00000000" w:rsidRPr="00000000" w14:paraId="0000001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A">
      <w:pPr>
        <w:pStyle w:val="Heading2"/>
        <w:spacing w:line="276" w:lineRule="auto"/>
        <w:rPr>
          <w:rFonts w:ascii="Cambria" w:cs="Cambria" w:eastAsia="Cambria" w:hAnsi="Cambria"/>
          <w:sz w:val="20"/>
          <w:szCs w:val="20"/>
        </w:rPr>
      </w:pPr>
      <w:bookmarkStart w:colFirst="0" w:colLast="0" w:name="_heading=h.7k7tyimu1f8o" w:id="0"/>
      <w:bookmarkEnd w:id="0"/>
      <w:r w:rsidDel="00000000" w:rsidR="00000000" w:rsidRPr="00000000">
        <w:rPr>
          <w:rFonts w:ascii="Cambria" w:cs="Cambria" w:eastAsia="Cambria" w:hAnsi="Cambria"/>
          <w:rtl w:val="0"/>
        </w:rPr>
        <w:t xml:space="preserve">Phase II and Phase III TA Check-In</w:t>
      </w:r>
      <w:r w:rsidDel="00000000" w:rsidR="00000000" w:rsidRPr="00000000">
        <w:rPr>
          <w:rtl w:val="0"/>
        </w:rPr>
      </w:r>
    </w:p>
    <w:p w:rsidR="00000000" w:rsidDel="00000000" w:rsidP="00000000" w:rsidRDefault="00000000" w:rsidRPr="00000000" w14:paraId="0000001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each of Phase II and Phase III, you are required to meet with your TA mentor during their office hours. In the event that there are two mentors, you only need to meet with one of them. </w:t>
      </w:r>
      <w:r w:rsidDel="00000000" w:rsidR="00000000" w:rsidRPr="00000000">
        <w:rPr>
          <w:rFonts w:ascii="Cambria" w:cs="Cambria" w:eastAsia="Cambria" w:hAnsi="Cambria"/>
          <w:color w:val="ff0000"/>
          <w:sz w:val="20"/>
          <w:szCs w:val="20"/>
          <w:rtl w:val="0"/>
        </w:rPr>
        <w:t xml:space="preserve">Meeting with them after class or after a recitation that is not one of the Phase II recitation sections does not count as meeting with your TA mentor.</w:t>
      </w:r>
      <w:r w:rsidDel="00000000" w:rsidR="00000000" w:rsidRPr="00000000">
        <w:rPr>
          <w:rFonts w:ascii="Cambria" w:cs="Cambria" w:eastAsia="Cambria" w:hAnsi="Cambria"/>
          <w:sz w:val="20"/>
          <w:szCs w:val="20"/>
          <w:rtl w:val="0"/>
        </w:rPr>
        <w:t xml:space="preserve"> The appropriate recitation for Phase II is the Phase II Help sections on October 30 in College of Computing 101. The appropriate recitation sections for Phase III check-in are November 6 and November 13 in College of Computing. If you cannot make your TA mentor(s) office hours OR the appropriate recitation sections, you must schedule an outside appointment with your TA mentor. For Phase II, you must have met with your TA mentor by October 31 as the phase itself is due November 3 at 5 pm. For Phase III, you must have met with your TA mentor by November 21. All of Phase II and III should be complete by the time you meet with your TA mentor.</w:t>
      </w:r>
    </w:p>
    <w:p w:rsidR="00000000" w:rsidDel="00000000" w:rsidP="00000000" w:rsidRDefault="00000000" w:rsidRPr="00000000" w14:paraId="0000001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sz w:val="20"/>
          <w:szCs w:val="20"/>
          <w:rtl w:val="0"/>
        </w:rPr>
        <w:t xml:space="preserve">At these meetings you will be expected to walk through your code with the TA mentor, and may be prompted about certain aspects of your code that are unclear. This is to ensure your understanding of your own code come the next phase of the project or the final presentation, and also ensure that the TA knows exactly what is going on in your code come grading. Failure to attend one meeting per phase will result in a maximum of 50% off per section. A lack of understanding in a section will result in a maximum of 50% off for that section.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C2739"/>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C2739"/>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739"/>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FC2739"/>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FC2739"/>
    <w:rPr>
      <w:rFonts w:eastAsiaTheme="minorEastAsia"/>
      <w:color w:val="5a5a5a" w:themeColor="text1" w:themeTint="0000A5"/>
      <w:spacing w:val="15"/>
      <w:sz w:val="22"/>
      <w:szCs w:val="22"/>
    </w:rPr>
  </w:style>
  <w:style w:type="character" w:styleId="Heading2Char" w:customStyle="1">
    <w:name w:val="Heading 2 Char"/>
    <w:basedOn w:val="DefaultParagraphFont"/>
    <w:link w:val="Heading2"/>
    <w:uiPriority w:val="9"/>
    <w:rsid w:val="00FC2739"/>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FC27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E32B3"/>
    <w:pPr>
      <w:ind w:left="720"/>
      <w:contextualSpacing w:val="1"/>
    </w:pPr>
  </w:style>
  <w:style w:type="paragraph" w:styleId="NormalWeb">
    <w:name w:val="Normal (Web)"/>
    <w:basedOn w:val="Normal"/>
    <w:uiPriority w:val="99"/>
    <w:semiHidden w:val="1"/>
    <w:unhideWhenUsed w:val="1"/>
    <w:rsid w:val="00E81B7E"/>
    <w:pPr>
      <w:spacing w:after="100" w:afterAutospacing="1" w:before="100" w:beforeAutospacing="1"/>
    </w:pPr>
    <w:rPr>
      <w:rFonts w:ascii="Times New Roman" w:cs="Times New Roman" w:eastAsia="Times New Roman" w:hAnsi="Times New Roman"/>
    </w:rPr>
  </w:style>
  <w:style w:type="character" w:styleId="Hyperlink">
    <w:name w:val="Hyperlink"/>
    <w:basedOn w:val="DefaultParagraphFont"/>
    <w:uiPriority w:val="99"/>
    <w:semiHidden w:val="1"/>
    <w:unhideWhenUsed w:val="1"/>
    <w:rsid w:val="00E81B7E"/>
    <w:rPr>
      <w:color w:val="0000ff"/>
      <w:u w:val="single"/>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lTeuuFeIeHh1Au8ZGUP7pIvDQ==">CgMxLjAyDmguN2s3dHlpbXUxZjhvOAByITFCX1VFVXhLTC1ZQ1JyWXRxMzUyTm81akdJZWNKTkdYbQ==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2022-12-27T01:10:00Z</dcterms:created>
  <dc:creator>Schroeder, Jacob P</dc:creator>
</cp:coreProperties>
</file>