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CS2316 Final Project Prompt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Phase Guidelines and Rubric</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Fall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bookmarkStart w:colFirst="0" w:colLast="0" w:name="_heading=h.vy8ld4qigprm" w:id="0"/>
      <w:bookmarkEnd w:id="0"/>
      <w:r w:rsidDel="00000000" w:rsidR="00000000" w:rsidRPr="00000000">
        <w:rPr>
          <w:rFonts w:ascii="Cambria" w:cs="Cambria" w:eastAsia="Cambria" w:hAnsi="Cambria"/>
          <w:rtl w:val="0"/>
        </w:rPr>
        <w:t xml:space="preserve">Project Overview</w:t>
      </w:r>
    </w:p>
    <w:p w:rsidR="00000000" w:rsidDel="00000000" w:rsidP="00000000" w:rsidRDefault="00000000" w:rsidRPr="00000000" w14:paraId="00000006">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final project involves retrieving data from the web; manipulating and visualizing it; and interpreting and outputting the results in a meaningful way. The project is an example of an ETL (Extract, Transform, Load) system, which involves extracting data from one or more sources, enforcing data quality and consistency, organizing the data in a way that makes it easy to access and understand, and exporting it back in a user-friendly format for end users to make decisions based on the results. The project gives you the opportunity to analyze data on a topic of your choice and develop your own ideas about what can be learned from the data.</w:t>
      </w:r>
    </w:p>
    <w:p w:rsidR="00000000" w:rsidDel="00000000" w:rsidP="00000000" w:rsidRDefault="00000000" w:rsidRPr="00000000" w14:paraId="00000007">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This self-directed project involves finding and analyzing data on a topic of your choice in order to develop skills in data manipulation and decision-making. It will also provide an opportunity to learn about the types of data available online and how to effectively utilize it. The project will allow you to assess your own progress and growth in skills over the course of the semester.</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goal of the Final Project is to use your Python and data manipulation skills to explore a topic of interest by collecting, cleaning, and manipulating data sets. The project will involve creating a proposal, generating insights and data visualizations, exporting summarized data, and presenting your findings. The project is an opportunity to apply the knowledge and skills you have acquired throughout the semester.</w:t>
      </w:r>
    </w:p>
    <w:p w:rsidR="00000000" w:rsidDel="00000000" w:rsidP="00000000" w:rsidRDefault="00000000" w:rsidRPr="00000000" w14:paraId="0000000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Before starting the project please review the </w:t>
      </w:r>
      <w:hyperlink r:id="rId7">
        <w:r w:rsidDel="00000000" w:rsidR="00000000" w:rsidRPr="00000000">
          <w:rPr>
            <w:rFonts w:ascii="Cambria" w:cs="Cambria" w:eastAsia="Cambria" w:hAnsi="Cambria"/>
            <w:color w:val="1155cc"/>
            <w:sz w:val="20"/>
            <w:szCs w:val="20"/>
            <w:u w:val="single"/>
            <w:rtl w:val="0"/>
          </w:rPr>
          <w:t xml:space="preserve">Project Logistics</w:t>
        </w:r>
      </w:hyperlink>
      <w:r w:rsidDel="00000000" w:rsidR="00000000" w:rsidRPr="00000000">
        <w:rPr>
          <w:rFonts w:ascii="Cambria" w:cs="Cambria" w:eastAsia="Cambria" w:hAnsi="Cambria"/>
          <w:sz w:val="20"/>
          <w:szCs w:val="20"/>
          <w:rtl w:val="0"/>
        </w:rPr>
        <w:t xml:space="preserve"> file for information about topics, groups, and assistance.</w:t>
      </w: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Project Phases</w:t>
      </w:r>
    </w:p>
    <w:p w:rsidR="00000000" w:rsidDel="00000000" w:rsidP="00000000" w:rsidRDefault="00000000" w:rsidRPr="00000000" w14:paraId="0000000F">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Phase Logistics</w:t>
      </w:r>
    </w:p>
    <w:p w:rsidR="00000000" w:rsidDel="00000000" w:rsidP="00000000" w:rsidRDefault="00000000" w:rsidRPr="00000000" w14:paraId="00000010">
      <w:pPr>
        <w:jc w:val="center"/>
        <w:rPr>
          <w:rFonts w:ascii="Cambria Math" w:cs="Cambria Math" w:eastAsia="Cambria Math" w:hAnsi="Cambria Math"/>
          <w:sz w:val="18"/>
          <w:szCs w:val="18"/>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35"/>
        <w:gridCol w:w="3105"/>
        <w:tblGridChange w:id="0">
          <w:tblGrid>
            <w:gridCol w:w="3120"/>
            <w:gridCol w:w="3135"/>
            <w:gridCol w:w="3105"/>
          </w:tblGrid>
        </w:tblGridChange>
      </w:tblGrid>
      <w:tr>
        <w:trPr>
          <w:cantSplit w:val="0"/>
          <w:trHeight w:val="404" w:hRule="atLeast"/>
          <w:tblHeader w:val="0"/>
        </w:trPr>
        <w:tc>
          <w:tcPr>
            <w:shd w:fill="8eaadb" w:val="clear"/>
            <w:vAlign w:val="center"/>
          </w:tcPr>
          <w:p w:rsidR="00000000" w:rsidDel="00000000" w:rsidP="00000000" w:rsidRDefault="00000000" w:rsidRPr="00000000" w14:paraId="00000011">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February 24</w:t>
            </w:r>
          </w:p>
          <w:p w:rsidR="00000000" w:rsidDel="00000000" w:rsidP="00000000" w:rsidRDefault="00000000" w:rsidRPr="00000000" w14:paraId="00000012">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5%</w:t>
            </w:r>
            <w:r w:rsidDel="00000000" w:rsidR="00000000" w:rsidRPr="00000000">
              <w:rPr>
                <w:rtl w:val="0"/>
              </w:rPr>
            </w:r>
          </w:p>
        </w:tc>
        <w:tc>
          <w:tcPr>
            <w:shd w:fill="f4b083" w:val="clear"/>
            <w:vAlign w:val="center"/>
          </w:tcPr>
          <w:p w:rsidR="00000000" w:rsidDel="00000000" w:rsidP="00000000" w:rsidRDefault="00000000" w:rsidRPr="00000000" w14:paraId="00000013">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March 31</w:t>
            </w:r>
          </w:p>
          <w:p w:rsidR="00000000" w:rsidDel="00000000" w:rsidP="00000000" w:rsidRDefault="00000000" w:rsidRPr="00000000" w14:paraId="00000014">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15%</w:t>
            </w:r>
            <w:r w:rsidDel="00000000" w:rsidR="00000000" w:rsidRPr="00000000">
              <w:rPr>
                <w:rtl w:val="0"/>
              </w:rPr>
            </w:r>
          </w:p>
        </w:tc>
        <w:tc>
          <w:tcPr>
            <w:shd w:fill="a8d08d" w:val="clear"/>
            <w:vAlign w:val="center"/>
          </w:tcPr>
          <w:p w:rsidR="00000000" w:rsidDel="00000000" w:rsidP="00000000" w:rsidRDefault="00000000" w:rsidRPr="00000000" w14:paraId="00000015">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April 26</w:t>
            </w:r>
          </w:p>
          <w:p w:rsidR="00000000" w:rsidDel="00000000" w:rsidP="00000000" w:rsidRDefault="00000000" w:rsidRPr="00000000" w14:paraId="00000016">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10%</w:t>
            </w:r>
            <w:r w:rsidDel="00000000" w:rsidR="00000000" w:rsidRPr="00000000">
              <w:rPr>
                <w:rtl w:val="0"/>
              </w:rPr>
            </w:r>
          </w:p>
        </w:tc>
      </w:tr>
      <w:tr>
        <w:trPr>
          <w:cantSplit w:val="0"/>
          <w:trHeight w:val="350" w:hRule="atLeast"/>
          <w:tblHeader w:val="0"/>
        </w:trPr>
        <w:tc>
          <w:tcPr>
            <w:shd w:fill="2f5496" w:val="clear"/>
            <w:vAlign w:val="center"/>
          </w:tcPr>
          <w:p w:rsidR="00000000" w:rsidDel="00000000" w:rsidP="00000000" w:rsidRDefault="00000000" w:rsidRPr="00000000" w14:paraId="00000017">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 </w:t>
            </w:r>
          </w:p>
          <w:p w:rsidR="00000000" w:rsidDel="00000000" w:rsidP="00000000" w:rsidRDefault="00000000" w:rsidRPr="00000000" w14:paraId="00000018">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and dataset collection)</w:t>
            </w:r>
          </w:p>
        </w:tc>
        <w:tc>
          <w:tcPr>
            <w:shd w:fill="c55911" w:val="clear"/>
            <w:vAlign w:val="center"/>
          </w:tcPr>
          <w:p w:rsidR="00000000" w:rsidDel="00000000" w:rsidP="00000000" w:rsidRDefault="00000000" w:rsidRPr="00000000" w14:paraId="00000019">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w:t>
            </w:r>
          </w:p>
          <w:p w:rsidR="00000000" w:rsidDel="00000000" w:rsidP="00000000" w:rsidRDefault="00000000" w:rsidRPr="00000000" w14:paraId="0000001A">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cleaning and analysis preparation)</w:t>
            </w:r>
          </w:p>
        </w:tc>
        <w:tc>
          <w:tcPr>
            <w:shd w:fill="538135" w:val="clear"/>
            <w:vAlign w:val="center"/>
          </w:tcPr>
          <w:p w:rsidR="00000000" w:rsidDel="00000000" w:rsidP="00000000" w:rsidRDefault="00000000" w:rsidRPr="00000000" w14:paraId="0000001B">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III</w:t>
            </w:r>
          </w:p>
          <w:p w:rsidR="00000000" w:rsidDel="00000000" w:rsidP="00000000" w:rsidRDefault="00000000" w:rsidRPr="00000000" w14:paraId="0000001C">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analysis and final presentation)</w:t>
            </w:r>
          </w:p>
        </w:tc>
      </w:tr>
      <w:tr>
        <w:trPr>
          <w:cantSplit w:val="0"/>
          <w:trHeight w:val="440" w:hRule="atLeast"/>
          <w:tblHeader w:val="0"/>
        </w:trPr>
        <w:tc>
          <w:tcPr>
            <w:shd w:fill="1f3864" w:val="clear"/>
            <w:vAlign w:val="center"/>
          </w:tcPr>
          <w:p w:rsidR="00000000" w:rsidDel="00000000" w:rsidP="00000000" w:rsidRDefault="00000000" w:rsidRPr="00000000" w14:paraId="0000001D">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Assignment through Canvas</w:t>
            </w:r>
          </w:p>
        </w:tc>
        <w:tc>
          <w:tcPr>
            <w:shd w:fill="843c0b" w:val="clear"/>
            <w:vAlign w:val="center"/>
          </w:tcPr>
          <w:p w:rsidR="00000000" w:rsidDel="00000000" w:rsidP="00000000" w:rsidRDefault="00000000" w:rsidRPr="00000000" w14:paraId="0000001E">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 TA Check-In completed before March 31</w:t>
            </w:r>
          </w:p>
          <w:p w:rsidR="00000000" w:rsidDel="00000000" w:rsidP="00000000" w:rsidRDefault="00000000" w:rsidRPr="00000000" w14:paraId="0000001F">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0">
            <w:pPr>
              <w:rPr>
                <w:rFonts w:ascii="Cambria" w:cs="Cambria" w:eastAsia="Cambria" w:hAnsi="Cambria"/>
                <w:color w:val="ffffff"/>
                <w:sz w:val="16"/>
                <w:szCs w:val="16"/>
              </w:rPr>
            </w:pPr>
            <w:r w:rsidDel="00000000" w:rsidR="00000000" w:rsidRPr="00000000">
              <w:rPr>
                <w:rFonts w:ascii="Courier New" w:cs="Courier New" w:eastAsia="Courier New" w:hAnsi="Courier New"/>
                <w:color w:val="ffffff"/>
                <w:sz w:val="16"/>
                <w:szCs w:val="16"/>
                <w:rtl w:val="0"/>
              </w:rPr>
              <w:t xml:space="preserve">PhaseII.ipynb</w:t>
            </w:r>
            <w:r w:rsidDel="00000000" w:rsidR="00000000" w:rsidRPr="00000000">
              <w:rPr>
                <w:rFonts w:ascii="Cambria" w:cs="Cambria" w:eastAsia="Cambria" w:hAnsi="Cambria"/>
                <w:color w:val="ffffff"/>
                <w:sz w:val="16"/>
                <w:szCs w:val="16"/>
                <w:rtl w:val="0"/>
              </w:rPr>
              <w:t xml:space="preserve"> file submitted through Gradescope</w:t>
            </w:r>
          </w:p>
        </w:tc>
        <w:tc>
          <w:tcPr>
            <w:shd w:fill="385623" w:val="clear"/>
            <w:vAlign w:val="center"/>
          </w:tcPr>
          <w:p w:rsidR="00000000" w:rsidDel="00000000" w:rsidP="00000000" w:rsidRDefault="00000000" w:rsidRPr="00000000" w14:paraId="00000021">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III Mid Point Check-In completed before April 18</w:t>
            </w:r>
          </w:p>
          <w:p w:rsidR="00000000" w:rsidDel="00000000" w:rsidP="00000000" w:rsidRDefault="00000000" w:rsidRPr="00000000" w14:paraId="00000022">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3">
            <w:pPr>
              <w:rPr>
                <w:rFonts w:ascii="Cambria" w:cs="Cambria" w:eastAsia="Cambria" w:hAnsi="Cambria"/>
                <w:color w:val="ffffff"/>
                <w:sz w:val="15"/>
                <w:szCs w:val="15"/>
              </w:rPr>
            </w:pPr>
            <w:r w:rsidDel="00000000" w:rsidR="00000000" w:rsidRPr="00000000">
              <w:rPr>
                <w:rFonts w:ascii="Cambria" w:cs="Cambria" w:eastAsia="Cambria" w:hAnsi="Cambria"/>
                <w:color w:val="ffffff"/>
                <w:sz w:val="16"/>
                <w:szCs w:val="16"/>
                <w:rtl w:val="0"/>
              </w:rPr>
              <w:t xml:space="preserve">Zip folder submitted through Gradescope containing:</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Cambria Math" w:cs="Cambria Math" w:eastAsia="Cambria Math" w:hAnsi="Cambria Math"/>
                <w:color w:val="ffffff"/>
                <w:sz w:val="16"/>
                <w:szCs w:val="16"/>
              </w:rPr>
            </w:pPr>
            <w:r w:rsidDel="00000000" w:rsidR="00000000" w:rsidRPr="00000000">
              <w:rPr>
                <w:rFonts w:ascii="Courier New" w:cs="Courier New" w:eastAsia="Courier New" w:hAnsi="Courier New"/>
                <w:color w:val="ffffff"/>
                <w:sz w:val="15"/>
                <w:szCs w:val="15"/>
                <w:rtl w:val="0"/>
              </w:rPr>
              <w:t xml:space="preserve">PhaseIII.ipynb</w:t>
            </w:r>
            <w:r w:rsidDel="00000000" w:rsidR="00000000" w:rsidRPr="00000000">
              <w:rPr>
                <w:rtl w:val="0"/>
              </w:rPr>
            </w:r>
          </w:p>
          <w:p w:rsidR="00000000" w:rsidDel="00000000" w:rsidP="00000000" w:rsidRDefault="00000000" w:rsidRPr="00000000" w14:paraId="00000025">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one-pager</w:t>
            </w:r>
          </w:p>
          <w:p w:rsidR="00000000" w:rsidDel="00000000" w:rsidP="00000000" w:rsidRDefault="00000000" w:rsidRPr="00000000" w14:paraId="00000026">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3 Data visualizations as files</w:t>
            </w:r>
          </w:p>
          <w:p w:rsidR="00000000" w:rsidDel="00000000" w:rsidP="00000000" w:rsidRDefault="00000000" w:rsidRPr="00000000" w14:paraId="00000027">
            <w:pPr>
              <w:numPr>
                <w:ilvl w:val="0"/>
                <w:numId w:val="1"/>
              </w:numPr>
              <w:ind w:left="720" w:hanging="360"/>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Presentation slide deck</w:t>
            </w:r>
            <w:r w:rsidDel="00000000" w:rsidR="00000000" w:rsidRPr="00000000">
              <w:rPr>
                <w:rtl w:val="0"/>
              </w:rPr>
            </w:r>
          </w:p>
        </w:tc>
      </w:tr>
    </w:tbl>
    <w:p w:rsidR="00000000" w:rsidDel="00000000" w:rsidP="00000000" w:rsidRDefault="00000000" w:rsidRPr="00000000" w14:paraId="00000028">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Deliverables</w:t>
      </w:r>
    </w:p>
    <w:p w:rsidR="00000000" w:rsidDel="00000000" w:rsidP="00000000" w:rsidRDefault="00000000" w:rsidRPr="00000000" w14:paraId="00000029">
      <w:pPr>
        <w:rPr>
          <w:rFonts w:ascii="Cambria Math" w:cs="Cambria Math" w:eastAsia="Cambria Math" w:hAnsi="Cambria Math"/>
          <w:sz w:val="22"/>
          <w:szCs w:val="22"/>
        </w:rPr>
      </w:pPr>
      <w:r w:rsidDel="00000000" w:rsidR="00000000" w:rsidRPr="00000000">
        <w:rPr>
          <w:rtl w:val="0"/>
        </w:rPr>
      </w:r>
    </w:p>
    <w:p w:rsidR="00000000" w:rsidDel="00000000" w:rsidP="00000000" w:rsidRDefault="00000000" w:rsidRPr="00000000" w14:paraId="0000002A">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Phase III Directions</w:t>
      </w:r>
    </w:p>
    <w:p w:rsidR="00000000" w:rsidDel="00000000" w:rsidP="00000000" w:rsidRDefault="00000000" w:rsidRPr="00000000" w14:paraId="0000002B">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Phase III </w:t>
      </w:r>
      <w:r w:rsidDel="00000000" w:rsidR="00000000" w:rsidRPr="00000000">
        <w:rPr>
          <w:rFonts w:ascii="Cambria" w:cs="Cambria" w:eastAsia="Cambria" w:hAnsi="Cambria"/>
          <w:sz w:val="20"/>
          <w:szCs w:val="20"/>
          <w:rtl w:val="0"/>
        </w:rPr>
        <w:t xml:space="preserve">is </w:t>
      </w:r>
      <w:r w:rsidDel="00000000" w:rsidR="00000000" w:rsidRPr="00000000">
        <w:rPr>
          <w:rFonts w:ascii="Cambria" w:cs="Cambria" w:eastAsia="Cambria" w:hAnsi="Cambria"/>
          <w:color w:val="000000"/>
          <w:sz w:val="20"/>
          <w:szCs w:val="20"/>
          <w:rtl w:val="0"/>
        </w:rPr>
        <w:t xml:space="preserve">a multi-stage process of finishing the collection</w:t>
      </w:r>
      <w:r w:rsidDel="00000000" w:rsidR="00000000" w:rsidRPr="00000000">
        <w:rPr>
          <w:rFonts w:ascii="Cambria" w:cs="Cambria" w:eastAsia="Cambria" w:hAnsi="Cambria"/>
          <w:sz w:val="20"/>
          <w:szCs w:val="20"/>
          <w:rtl w:val="0"/>
        </w:rPr>
        <w:t xml:space="preserve"> and</w:t>
      </w:r>
      <w:r w:rsidDel="00000000" w:rsidR="00000000" w:rsidRPr="00000000">
        <w:rPr>
          <w:rFonts w:ascii="Cambria" w:cs="Cambria" w:eastAsia="Cambria" w:hAnsi="Cambria"/>
          <w:color w:val="000000"/>
          <w:sz w:val="20"/>
          <w:szCs w:val="20"/>
          <w:rtl w:val="0"/>
        </w:rPr>
        <w:t xml:space="preserve"> cleaning all of your data, manipulating and transforming the collected data, performing data analysis, </w:t>
      </w:r>
      <w:r w:rsidDel="00000000" w:rsidR="00000000" w:rsidRPr="00000000">
        <w:rPr>
          <w:rFonts w:ascii="Cambria" w:cs="Cambria" w:eastAsia="Cambria" w:hAnsi="Cambria"/>
          <w:sz w:val="20"/>
          <w:szCs w:val="20"/>
          <w:rtl w:val="0"/>
        </w:rPr>
        <w:t xml:space="preserve">creating insights, </w:t>
      </w:r>
      <w:r w:rsidDel="00000000" w:rsidR="00000000" w:rsidRPr="00000000">
        <w:rPr>
          <w:rFonts w:ascii="Cambria" w:cs="Cambria" w:eastAsia="Cambria" w:hAnsi="Cambria"/>
          <w:color w:val="000000"/>
          <w:sz w:val="20"/>
          <w:szCs w:val="20"/>
          <w:rtl w:val="0"/>
        </w:rPr>
        <w:t xml:space="preserve">developing visuals that reflect trends observed from the data, and </w:t>
      </w:r>
      <w:r w:rsidDel="00000000" w:rsidR="00000000" w:rsidRPr="00000000">
        <w:rPr>
          <w:rFonts w:ascii="Cambria" w:cs="Cambria" w:eastAsia="Cambria" w:hAnsi="Cambria"/>
          <w:sz w:val="20"/>
          <w:szCs w:val="20"/>
          <w:rtl w:val="0"/>
        </w:rPr>
        <w:t xml:space="preserve">making</w:t>
      </w:r>
      <w:r w:rsidDel="00000000" w:rsidR="00000000" w:rsidRPr="00000000">
        <w:rPr>
          <w:rFonts w:ascii="Cambria" w:cs="Cambria" w:eastAsia="Cambria" w:hAnsi="Cambria"/>
          <w:color w:val="000000"/>
          <w:sz w:val="20"/>
          <w:szCs w:val="20"/>
          <w:rtl w:val="0"/>
        </w:rPr>
        <w:t xml:space="preserve"> a final presentation of your concluded analysis. </w:t>
      </w:r>
    </w:p>
    <w:p w:rsidR="00000000" w:rsidDel="00000000" w:rsidP="00000000" w:rsidRDefault="00000000" w:rsidRPr="00000000" w14:paraId="0000002C">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Phase III Mid Point Check-In must be completed </w:t>
      </w:r>
      <w:r w:rsidDel="00000000" w:rsidR="00000000" w:rsidRPr="00000000">
        <w:rPr>
          <w:rFonts w:ascii="Cambria" w:cs="Cambria" w:eastAsia="Cambria" w:hAnsi="Cambria"/>
          <w:b w:val="1"/>
          <w:sz w:val="20"/>
          <w:szCs w:val="20"/>
          <w:rtl w:val="0"/>
        </w:rPr>
        <w:t xml:space="preserve">before Friday, April 18.</w:t>
      </w:r>
      <w:r w:rsidDel="00000000" w:rsidR="00000000" w:rsidRPr="00000000">
        <w:rPr>
          <w:rFonts w:ascii="Cambria" w:cs="Cambria" w:eastAsia="Cambria" w:hAnsi="Cambria"/>
          <w:sz w:val="20"/>
          <w:szCs w:val="20"/>
          <w:rtl w:val="0"/>
        </w:rPr>
        <w:t xml:space="preserve"> This includes at least 3 of the 5 insights, and 2 of the 3 visualizations.</w:t>
      </w:r>
    </w:p>
    <w:p w:rsidR="00000000" w:rsidDel="00000000" w:rsidP="00000000" w:rsidRDefault="00000000" w:rsidRPr="00000000" w14:paraId="0000002E">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2F">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 deliverables for Phase III will be due </w:t>
      </w:r>
      <w:r w:rsidDel="00000000" w:rsidR="00000000" w:rsidRPr="00000000">
        <w:rPr>
          <w:rFonts w:ascii="Cambria" w:cs="Cambria" w:eastAsia="Cambria" w:hAnsi="Cambria"/>
          <w:b w:val="1"/>
          <w:color w:val="000000"/>
          <w:sz w:val="20"/>
          <w:szCs w:val="20"/>
          <w:rtl w:val="0"/>
        </w:rPr>
        <w:t xml:space="preserve">on </w:t>
      </w:r>
      <w:r w:rsidDel="00000000" w:rsidR="00000000" w:rsidRPr="00000000">
        <w:rPr>
          <w:rFonts w:ascii="Cambria" w:cs="Cambria" w:eastAsia="Cambria" w:hAnsi="Cambria"/>
          <w:b w:val="1"/>
          <w:sz w:val="20"/>
          <w:szCs w:val="20"/>
          <w:rtl w:val="0"/>
        </w:rPr>
        <w:t xml:space="preserve">Saturday</w:t>
      </w:r>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b w:val="1"/>
          <w:sz w:val="20"/>
          <w:szCs w:val="20"/>
          <w:rtl w:val="0"/>
        </w:rPr>
        <w:t xml:space="preserve">April 26th</w:t>
      </w:r>
      <w:r w:rsidDel="00000000" w:rsidR="00000000" w:rsidRPr="00000000">
        <w:rPr>
          <w:rFonts w:ascii="Cambria" w:cs="Cambria" w:eastAsia="Cambria" w:hAnsi="Cambria"/>
          <w:b w:val="1"/>
          <w:color w:val="000000"/>
          <w:sz w:val="20"/>
          <w:szCs w:val="20"/>
          <w:rtl w:val="0"/>
        </w:rPr>
        <w:t xml:space="preserve">, at </w:t>
      </w:r>
      <w:r w:rsidDel="00000000" w:rsidR="00000000" w:rsidRPr="00000000">
        <w:rPr>
          <w:rFonts w:ascii="Cambria" w:cs="Cambria" w:eastAsia="Cambria" w:hAnsi="Cambria"/>
          <w:b w:val="1"/>
          <w:sz w:val="20"/>
          <w:szCs w:val="20"/>
          <w:rtl w:val="0"/>
        </w:rPr>
        <w:t xml:space="preserve">5:00 </w:t>
      </w:r>
      <w:r w:rsidDel="00000000" w:rsidR="00000000" w:rsidRPr="00000000">
        <w:rPr>
          <w:rFonts w:ascii="Cambria" w:cs="Cambria" w:eastAsia="Cambria" w:hAnsi="Cambria"/>
          <w:b w:val="1"/>
          <w:color w:val="000000"/>
          <w:sz w:val="20"/>
          <w:szCs w:val="20"/>
          <w:rtl w:val="0"/>
        </w:rPr>
        <w:t xml:space="preserve">pm </w:t>
      </w:r>
      <w:r w:rsidDel="00000000" w:rsidR="00000000" w:rsidRPr="00000000">
        <w:rPr>
          <w:rFonts w:ascii="Cambria" w:cs="Cambria" w:eastAsia="Cambria" w:hAnsi="Cambria"/>
          <w:color w:val="000000"/>
          <w:sz w:val="20"/>
          <w:szCs w:val="20"/>
          <w:rtl w:val="0"/>
        </w:rPr>
        <w:t xml:space="preserve">on</w:t>
      </w:r>
      <w:r w:rsidDel="00000000" w:rsidR="00000000" w:rsidRPr="00000000">
        <w:rPr>
          <w:rFonts w:ascii="Cambria" w:cs="Cambria" w:eastAsia="Cambria" w:hAnsi="Cambria"/>
          <w:b w:val="1"/>
          <w:color w:val="000000"/>
          <w:sz w:val="20"/>
          <w:szCs w:val="20"/>
          <w:rtl w:val="0"/>
        </w:rPr>
        <w:t xml:space="preserve"> Gradescope</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sz w:val="20"/>
          <w:szCs w:val="20"/>
          <w:rtl w:val="0"/>
        </w:rPr>
        <w:t xml:space="preserve">You and your partner must link your submissions. Instructions on how to do this can be found </w:t>
      </w:r>
      <w:hyperlink r:id="rId8">
        <w:r w:rsidDel="00000000" w:rsidR="00000000" w:rsidRPr="00000000">
          <w:rPr>
            <w:rFonts w:ascii="Cambria" w:cs="Cambria" w:eastAsia="Cambria" w:hAnsi="Cambria"/>
            <w:color w:val="1155cc"/>
            <w:sz w:val="20"/>
            <w:szCs w:val="20"/>
            <w:u w:val="single"/>
            <w:rtl w:val="0"/>
          </w:rPr>
          <w:t xml:space="preserve">here</w:t>
        </w:r>
      </w:hyperlink>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030">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1">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Data Analysis</w:t>
      </w:r>
    </w:p>
    <w:p w:rsidR="00000000" w:rsidDel="00000000" w:rsidP="00000000" w:rsidRDefault="00000000" w:rsidRPr="00000000" w14:paraId="00000032">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After the data is collected and cleaned, you should analyze the data and meet the requirements outlined below. By using coding methods taught in this course or learned online, you should perform analysis that you believe is valuable and helpful if the dataset were to be used in the real world. You should not hardcode any quantitative values derived from your data when creating insights and visualizations.</w:t>
        <w:br w:type="textWrapping"/>
      </w:r>
    </w:p>
    <w:p w:rsidR="00000000" w:rsidDel="00000000" w:rsidP="00000000" w:rsidRDefault="00000000" w:rsidRPr="00000000" w14:paraId="00000033">
      <w:pPr>
        <w:numPr>
          <w:ilvl w:val="0"/>
          <w:numId w:val="11"/>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Complete the </w:t>
      </w:r>
      <w:r w:rsidDel="00000000" w:rsidR="00000000" w:rsidRPr="00000000">
        <w:rPr>
          <w:rFonts w:ascii="Courier New" w:cs="Courier New" w:eastAsia="Courier New" w:hAnsi="Courier New"/>
          <w:color w:val="000000"/>
          <w:sz w:val="20"/>
          <w:szCs w:val="20"/>
          <w:rtl w:val="0"/>
        </w:rPr>
        <w:t xml:space="preserve">PhaseIII.ipynb</w:t>
      </w:r>
      <w:r w:rsidDel="00000000" w:rsidR="00000000" w:rsidRPr="00000000">
        <w:rPr>
          <w:rFonts w:ascii="Cambria" w:cs="Cambria" w:eastAsia="Cambria" w:hAnsi="Cambria"/>
          <w:color w:val="000000"/>
          <w:sz w:val="20"/>
          <w:szCs w:val="20"/>
          <w:rtl w:val="0"/>
        </w:rPr>
        <w:t xml:space="preserve"> file to read data from your cleaned data files and perform the  analysis</w:t>
      </w:r>
      <w:r w:rsidDel="00000000" w:rsidR="00000000" w:rsidRPr="00000000">
        <w:rPr>
          <w:rtl w:val="0"/>
        </w:rPr>
      </w:r>
    </w:p>
    <w:p w:rsidR="00000000" w:rsidDel="00000000" w:rsidP="00000000" w:rsidRDefault="00000000" w:rsidRPr="00000000" w14:paraId="00000034">
      <w:pPr>
        <w:numPr>
          <w:ilvl w:val="0"/>
          <w:numId w:val="14"/>
        </w:numP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You may utilize different Python modules and libraries</w:t>
      </w:r>
    </w:p>
    <w:p w:rsidR="00000000" w:rsidDel="00000000" w:rsidP="00000000" w:rsidRDefault="00000000" w:rsidRPr="00000000" w14:paraId="00000035">
      <w:pPr>
        <w:numPr>
          <w:ilvl w:val="1"/>
          <w:numId w:val="14"/>
        </w:numPr>
        <w:ind w:left="144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If you wish to implement GUIs or web–applications, you should create a separate </w:t>
      </w:r>
      <w:r w:rsidDel="00000000" w:rsidR="00000000" w:rsidRPr="00000000">
        <w:rPr>
          <w:rFonts w:ascii="Courier New" w:cs="Courier New" w:eastAsia="Courier New" w:hAnsi="Courier New"/>
          <w:color w:val="000000"/>
          <w:sz w:val="20"/>
          <w:szCs w:val="20"/>
          <w:rtl w:val="0"/>
        </w:rPr>
        <w:t xml:space="preserve">PhaseIII.py</w:t>
      </w:r>
      <w:r w:rsidDel="00000000" w:rsidR="00000000" w:rsidRPr="00000000">
        <w:rPr>
          <w:rFonts w:ascii="Cambria" w:cs="Cambria" w:eastAsia="Cambria" w:hAnsi="Cambria"/>
          <w:color w:val="000000"/>
          <w:sz w:val="20"/>
          <w:szCs w:val="20"/>
          <w:rtl w:val="0"/>
        </w:rPr>
        <w:t xml:space="preserve"> file while still adhering to the same guidelines listed in the </w:t>
      </w:r>
      <w:r w:rsidDel="00000000" w:rsidR="00000000" w:rsidRPr="00000000">
        <w:rPr>
          <w:rFonts w:ascii="Courier New" w:cs="Courier New" w:eastAsia="Courier New" w:hAnsi="Courier New"/>
          <w:color w:val="000000"/>
          <w:sz w:val="20"/>
          <w:szCs w:val="20"/>
          <w:rtl w:val="0"/>
        </w:rPr>
        <w:t xml:space="preserve">PhaseIII.ipynb</w:t>
      </w:r>
      <w:r w:rsidDel="00000000" w:rsidR="00000000" w:rsidRPr="00000000">
        <w:rPr>
          <w:rFonts w:ascii="Cambria" w:cs="Cambria" w:eastAsia="Cambria" w:hAnsi="Cambria"/>
          <w:color w:val="000000"/>
          <w:sz w:val="20"/>
          <w:szCs w:val="20"/>
          <w:rtl w:val="0"/>
        </w:rPr>
        <w:t xml:space="preserve">. Please include these additional files in your zipped submission to Gradescope.</w:t>
      </w:r>
      <w:r w:rsidDel="00000000" w:rsidR="00000000" w:rsidRPr="00000000">
        <w:rPr>
          <w:rtl w:val="0"/>
        </w:rPr>
      </w:r>
    </w:p>
    <w:p w:rsidR="00000000" w:rsidDel="00000000" w:rsidP="00000000" w:rsidRDefault="00000000" w:rsidRPr="00000000" w14:paraId="00000036">
      <w:pPr>
        <w:numPr>
          <w:ilvl w:val="0"/>
          <w:numId w:val="12"/>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Generate </w:t>
      </w:r>
      <w:r w:rsidDel="00000000" w:rsidR="00000000" w:rsidRPr="00000000">
        <w:rPr>
          <w:rFonts w:ascii="Cambria" w:cs="Cambria" w:eastAsia="Cambria" w:hAnsi="Cambria"/>
          <w:b w:val="1"/>
          <w:color w:val="000000"/>
          <w:sz w:val="20"/>
          <w:szCs w:val="20"/>
          <w:rtl w:val="0"/>
        </w:rPr>
        <w:t xml:space="preserve">5 insights</w:t>
      </w:r>
      <w:r w:rsidDel="00000000" w:rsidR="00000000" w:rsidRPr="00000000">
        <w:rPr>
          <w:rFonts w:ascii="Cambria" w:cs="Cambria" w:eastAsia="Cambria" w:hAnsi="Cambria"/>
          <w:color w:val="000000"/>
          <w:sz w:val="20"/>
          <w:szCs w:val="20"/>
          <w:rtl w:val="0"/>
        </w:rPr>
        <w:t xml:space="preserve"> gathered from your data that address a realistic and valuable concern or interest</w:t>
      </w:r>
      <w:r w:rsidDel="00000000" w:rsidR="00000000" w:rsidRPr="00000000">
        <w:rPr>
          <w:rtl w:val="0"/>
        </w:rPr>
      </w:r>
    </w:p>
    <w:p w:rsidR="00000000" w:rsidDel="00000000" w:rsidP="00000000" w:rsidRDefault="00000000" w:rsidRPr="00000000" w14:paraId="00000037">
      <w:pPr>
        <w:numPr>
          <w:ilvl w:val="1"/>
          <w:numId w:val="12"/>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Divide each insight into their own function or section</w:t>
      </w:r>
    </w:p>
    <w:p w:rsidR="00000000" w:rsidDel="00000000" w:rsidP="00000000" w:rsidRDefault="00000000" w:rsidRPr="00000000" w14:paraId="00000038">
      <w:pPr>
        <w:numPr>
          <w:ilvl w:val="1"/>
          <w:numId w:val="12"/>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 answers to the questions can be statistics or tables that are generated after performing an operation</w:t>
      </w:r>
    </w:p>
    <w:p w:rsidR="00000000" w:rsidDel="00000000" w:rsidP="00000000" w:rsidRDefault="00000000" w:rsidRPr="00000000" w14:paraId="00000039">
      <w:pPr>
        <w:numPr>
          <w:ilvl w:val="1"/>
          <w:numId w:val="12"/>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Each insight must be independent, unique code. You should not repeat the same process for multiple insights.</w:t>
      </w:r>
    </w:p>
    <w:p w:rsidR="00000000" w:rsidDel="00000000" w:rsidP="00000000" w:rsidRDefault="00000000" w:rsidRPr="00000000" w14:paraId="0000003A">
      <w:pPr>
        <w:numPr>
          <w:ilvl w:val="1"/>
          <w:numId w:val="12"/>
        </w:numPr>
        <w:ind w:left="144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Each question should include an explanation on why it is meaningful and realistic. Write your reasoning in the provided section in the </w:t>
      </w:r>
      <w:r w:rsidDel="00000000" w:rsidR="00000000" w:rsidRPr="00000000">
        <w:rPr>
          <w:rFonts w:ascii="Courier New" w:cs="Courier New" w:eastAsia="Courier New" w:hAnsi="Courier New"/>
          <w:color w:val="000000"/>
          <w:sz w:val="20"/>
          <w:szCs w:val="20"/>
          <w:rtl w:val="0"/>
        </w:rPr>
        <w:t xml:space="preserve">PhaseIII.ipynb</w:t>
      </w:r>
      <w:r w:rsidDel="00000000" w:rsidR="00000000" w:rsidRPr="00000000">
        <w:rPr>
          <w:rFonts w:ascii="Cambria" w:cs="Cambria" w:eastAsia="Cambria" w:hAnsi="Cambria"/>
          <w:color w:val="000000"/>
          <w:sz w:val="20"/>
          <w:szCs w:val="20"/>
          <w:rtl w:val="0"/>
        </w:rPr>
        <w:t xml:space="preserve"> file</w:t>
      </w:r>
      <w:r w:rsidDel="00000000" w:rsidR="00000000" w:rsidRPr="00000000">
        <w:rPr>
          <w:rtl w:val="0"/>
        </w:rPr>
      </w:r>
    </w:p>
    <w:p w:rsidR="00000000" w:rsidDel="00000000" w:rsidP="00000000" w:rsidRDefault="00000000" w:rsidRPr="00000000" w14:paraId="0000003B">
      <w:pPr>
        <w:numPr>
          <w:ilvl w:val="2"/>
          <w:numId w:val="12"/>
        </w:numPr>
        <w:ind w:left="216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 your explanation, you should touch on the following topics. First, what is the conclusion that you are drawing from the insight. How does it relate to your topic, and why is it significant? Second, briefly mention any unique or new processes that you had to learn in order to perform this analysis. The bulk of your explanation should focus on the insight and how it relates to your topic rather than the code.</w:t>
      </w:r>
    </w:p>
    <w:p w:rsidR="00000000" w:rsidDel="00000000" w:rsidP="00000000" w:rsidRDefault="00000000" w:rsidRPr="00000000" w14:paraId="0000003C">
      <w:pPr>
        <w:numPr>
          <w:ilvl w:val="0"/>
          <w:numId w:val="15"/>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Create at least</w:t>
      </w:r>
      <w:r w:rsidDel="00000000" w:rsidR="00000000" w:rsidRPr="00000000">
        <w:rPr>
          <w:rFonts w:ascii="Cambria" w:cs="Cambria" w:eastAsia="Cambria" w:hAnsi="Cambria"/>
          <w:b w:val="1"/>
          <w:color w:val="000000"/>
          <w:sz w:val="20"/>
          <w:szCs w:val="20"/>
          <w:rtl w:val="0"/>
        </w:rPr>
        <w:t xml:space="preserve"> 3 data visualizations</w:t>
      </w:r>
      <w:r w:rsidDel="00000000" w:rsidR="00000000" w:rsidRPr="00000000">
        <w:rPr>
          <w:rFonts w:ascii="Cambria" w:cs="Cambria" w:eastAsia="Cambria" w:hAnsi="Cambria"/>
          <w:color w:val="000000"/>
          <w:sz w:val="20"/>
          <w:szCs w:val="20"/>
          <w:rtl w:val="0"/>
        </w:rPr>
        <w:t xml:space="preserve"> that communicate a valuable trend </w:t>
      </w:r>
      <w:r w:rsidDel="00000000" w:rsidR="00000000" w:rsidRPr="00000000">
        <w:rPr>
          <w:rtl w:val="0"/>
        </w:rPr>
      </w:r>
    </w:p>
    <w:p w:rsidR="00000000" w:rsidDel="00000000" w:rsidP="00000000" w:rsidRDefault="00000000" w:rsidRPr="00000000" w14:paraId="0000003D">
      <w:pPr>
        <w:numPr>
          <w:ilvl w:val="1"/>
          <w:numId w:val="15"/>
        </w:numPr>
        <w:ind w:left="144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Each of these 3 </w:t>
      </w:r>
      <w:r w:rsidDel="00000000" w:rsidR="00000000" w:rsidRPr="00000000">
        <w:rPr>
          <w:rFonts w:ascii="Cambria" w:cs="Cambria" w:eastAsia="Cambria" w:hAnsi="Cambria"/>
          <w:b w:val="1"/>
          <w:color w:val="000000"/>
          <w:sz w:val="20"/>
          <w:szCs w:val="20"/>
          <w:rtl w:val="0"/>
        </w:rPr>
        <w:t xml:space="preserve">must be a separate type of visualization</w:t>
      </w:r>
      <w:r w:rsidDel="00000000" w:rsidR="00000000" w:rsidRPr="00000000">
        <w:rPr>
          <w:rFonts w:ascii="Cambria" w:cs="Cambria" w:eastAsia="Cambria" w:hAnsi="Cambria"/>
          <w:color w:val="000000"/>
          <w:sz w:val="20"/>
          <w:szCs w:val="20"/>
          <w:rtl w:val="0"/>
        </w:rPr>
        <w:t xml:space="preserve"> (i.e. bar chart, pie graph, scatter plot, trend line, etc.)</w:t>
      </w:r>
      <w:r w:rsidDel="00000000" w:rsidR="00000000" w:rsidRPr="00000000">
        <w:rPr>
          <w:rtl w:val="0"/>
        </w:rPr>
      </w:r>
    </w:p>
    <w:p w:rsidR="00000000" w:rsidDel="00000000" w:rsidP="00000000" w:rsidRDefault="00000000" w:rsidRPr="00000000" w14:paraId="0000003E">
      <w:pPr>
        <w:numPr>
          <w:ilvl w:val="1"/>
          <w:numId w:val="1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These visuals may support 3 of your insights, or they can show a new trend</w:t>
      </w:r>
    </w:p>
    <w:p w:rsidR="00000000" w:rsidDel="00000000" w:rsidP="00000000" w:rsidRDefault="00000000" w:rsidRPr="00000000" w14:paraId="0000003F">
      <w:pPr>
        <w:numPr>
          <w:ilvl w:val="1"/>
          <w:numId w:val="1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You may include these visuals in your insight functions within the Jupyter Notebook file, or create separate functions for them</w:t>
      </w:r>
    </w:p>
    <w:p w:rsidR="00000000" w:rsidDel="00000000" w:rsidP="00000000" w:rsidRDefault="00000000" w:rsidRPr="00000000" w14:paraId="00000040">
      <w:pPr>
        <w:numPr>
          <w:ilvl w:val="1"/>
          <w:numId w:val="1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Clearly mark each data visualization with a comment</w:t>
      </w:r>
    </w:p>
    <w:p w:rsidR="00000000" w:rsidDel="00000000" w:rsidP="00000000" w:rsidRDefault="00000000" w:rsidRPr="00000000" w14:paraId="00000041">
      <w:pPr>
        <w:numPr>
          <w:ilvl w:val="1"/>
          <w:numId w:val="15"/>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 recommend that you export these visualizations as separate files to submit as they sometimes do not display correctly within Jupyter notebook once submitted to gradescope. As stated before, we are only able to grade what we can see.</w:t>
      </w:r>
    </w:p>
    <w:p w:rsidR="00000000" w:rsidDel="00000000" w:rsidP="00000000" w:rsidRDefault="00000000" w:rsidRPr="00000000" w14:paraId="00000042">
      <w:pPr>
        <w:numPr>
          <w:ilvl w:val="0"/>
          <w:numId w:val="3"/>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sz w:val="20"/>
          <w:szCs w:val="20"/>
          <w:rtl w:val="0"/>
        </w:rPr>
        <w:t xml:space="preserve">Create a </w:t>
      </w:r>
      <w:r w:rsidDel="00000000" w:rsidR="00000000" w:rsidRPr="00000000">
        <w:rPr>
          <w:rFonts w:ascii="Cambria" w:cs="Cambria" w:eastAsia="Cambria" w:hAnsi="Cambria"/>
          <w:b w:val="1"/>
          <w:sz w:val="20"/>
          <w:szCs w:val="20"/>
          <w:rtl w:val="0"/>
        </w:rPr>
        <w:t xml:space="preserve">one-pager </w:t>
      </w:r>
      <w:r w:rsidDel="00000000" w:rsidR="00000000" w:rsidRPr="00000000">
        <w:rPr>
          <w:rFonts w:ascii="Cambria" w:cs="Cambria" w:eastAsia="Cambria" w:hAnsi="Cambria"/>
          <w:sz w:val="20"/>
          <w:szCs w:val="20"/>
          <w:rtl w:val="0"/>
        </w:rPr>
        <w:t xml:space="preserve">that explains your project and findings in a single PowerPoint or GoogleSlides slide. </w:t>
      </w:r>
      <w:r w:rsidDel="00000000" w:rsidR="00000000" w:rsidRPr="00000000">
        <w:rPr>
          <w:rFonts w:ascii="Cambria" w:cs="Cambria" w:eastAsia="Cambria" w:hAnsi="Cambria"/>
          <w:i w:val="1"/>
          <w:sz w:val="20"/>
          <w:szCs w:val="20"/>
          <w:rtl w:val="0"/>
        </w:rPr>
        <w:t xml:space="preserve">Think of this as similar to a capstone design poster.</w:t>
      </w:r>
      <w:r w:rsidDel="00000000" w:rsidR="00000000" w:rsidRPr="00000000">
        <w:rPr>
          <w:rFonts w:ascii="Cambria" w:cs="Cambria" w:eastAsia="Cambria" w:hAnsi="Cambria"/>
          <w:sz w:val="20"/>
          <w:szCs w:val="20"/>
          <w:rtl w:val="0"/>
        </w:rPr>
        <w:t xml:space="preserve"> This must be submitted as a </w:t>
      </w:r>
      <w:r w:rsidDel="00000000" w:rsidR="00000000" w:rsidRPr="00000000">
        <w:rPr>
          <w:rFonts w:ascii="Cambria" w:cs="Cambria" w:eastAsia="Cambria" w:hAnsi="Cambria"/>
          <w:b w:val="1"/>
          <w:sz w:val="20"/>
          <w:szCs w:val="20"/>
          <w:rtl w:val="0"/>
        </w:rPr>
        <w:t xml:space="preserve">PDF.</w:t>
      </w:r>
      <w:r w:rsidDel="00000000" w:rsidR="00000000" w:rsidRPr="00000000">
        <w:rPr>
          <w:rFonts w:ascii="Cambria" w:cs="Cambria" w:eastAsia="Cambria" w:hAnsi="Cambria"/>
          <w:sz w:val="20"/>
          <w:szCs w:val="20"/>
          <w:rtl w:val="0"/>
        </w:rPr>
        <w:t xml:space="preserve"> It must contain the following:</w:t>
      </w:r>
      <w:r w:rsidDel="00000000" w:rsidR="00000000" w:rsidRPr="00000000">
        <w:rPr>
          <w:rtl w:val="0"/>
        </w:rPr>
      </w:r>
    </w:p>
    <w:p w:rsidR="00000000" w:rsidDel="00000000" w:rsidP="00000000" w:rsidRDefault="00000000" w:rsidRPr="00000000" w14:paraId="00000043">
      <w:pPr>
        <w:numPr>
          <w:ilvl w:val="1"/>
          <w:numId w:val="3"/>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Names</w:t>
      </w:r>
    </w:p>
    <w:p w:rsidR="00000000" w:rsidDel="00000000" w:rsidP="00000000" w:rsidRDefault="00000000" w:rsidRPr="00000000" w14:paraId="00000044">
      <w:pPr>
        <w:numPr>
          <w:ilvl w:val="1"/>
          <w:numId w:val="3"/>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Video Link</w:t>
      </w:r>
    </w:p>
    <w:p w:rsidR="00000000" w:rsidDel="00000000" w:rsidP="00000000" w:rsidRDefault="00000000" w:rsidRPr="00000000" w14:paraId="00000045">
      <w:pPr>
        <w:numPr>
          <w:ilvl w:val="1"/>
          <w:numId w:val="3"/>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topic</w:t>
      </w:r>
    </w:p>
    <w:p w:rsidR="00000000" w:rsidDel="00000000" w:rsidP="00000000" w:rsidRDefault="00000000" w:rsidRPr="00000000" w14:paraId="00000046">
      <w:pPr>
        <w:numPr>
          <w:ilvl w:val="1"/>
          <w:numId w:val="3"/>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Project objective(s)</w:t>
      </w:r>
    </w:p>
    <w:p w:rsidR="00000000" w:rsidDel="00000000" w:rsidP="00000000" w:rsidRDefault="00000000" w:rsidRPr="00000000" w14:paraId="00000047">
      <w:pPr>
        <w:numPr>
          <w:ilvl w:val="1"/>
          <w:numId w:val="3"/>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Key insights and visualizations </w:t>
      </w:r>
    </w:p>
    <w:p w:rsidR="00000000" w:rsidDel="00000000" w:rsidP="00000000" w:rsidRDefault="00000000" w:rsidRPr="00000000" w14:paraId="00000048">
      <w:pPr>
        <w:numPr>
          <w:ilvl w:val="2"/>
          <w:numId w:val="3"/>
        </w:numPr>
        <w:ind w:left="2160" w:hanging="360"/>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We aren’t going to provide you with a specific number of visualizations and insights that we expect to see; however, generally, the best one-pagers contain at least 2 graphs and 3 insights. We find that any less than this doesn’t accurately summarize your project</w:t>
      </w:r>
    </w:p>
    <w:p w:rsidR="00000000" w:rsidDel="00000000" w:rsidP="00000000" w:rsidRDefault="00000000" w:rsidRPr="00000000" w14:paraId="00000049">
      <w:pPr>
        <w:numPr>
          <w:ilvl w:val="0"/>
          <w:numId w:val="4"/>
        </w:numPr>
        <w:ind w:left="72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Cite all sources used when collecting and cleaning the dataset or referencing similar code to the provided Jupyter notebook</w:t>
      </w:r>
    </w:p>
    <w:p w:rsidR="00000000" w:rsidDel="00000000" w:rsidP="00000000" w:rsidRDefault="00000000" w:rsidRPr="00000000" w14:paraId="0000004A">
      <w:pPr>
        <w:numPr>
          <w:ilvl w:val="0"/>
          <w:numId w:val="2"/>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color w:val="000000"/>
          <w:sz w:val="20"/>
          <w:szCs w:val="20"/>
          <w:rtl w:val="0"/>
        </w:rPr>
        <w:t xml:space="preserve">You may only use the languages taught in this course for your data analysis and generating visuals. You </w:t>
      </w:r>
      <w:r w:rsidDel="00000000" w:rsidR="00000000" w:rsidRPr="00000000">
        <w:rPr>
          <w:rFonts w:ascii="Cambria" w:cs="Cambria" w:eastAsia="Cambria" w:hAnsi="Cambria"/>
          <w:b w:val="1"/>
          <w:color w:val="000000"/>
          <w:sz w:val="20"/>
          <w:szCs w:val="20"/>
          <w:rtl w:val="0"/>
        </w:rPr>
        <w:t xml:space="preserve">should not use</w:t>
      </w:r>
      <w:r w:rsidDel="00000000" w:rsidR="00000000" w:rsidRPr="00000000">
        <w:rPr>
          <w:rFonts w:ascii="Cambria" w:cs="Cambria" w:eastAsia="Cambria" w:hAnsi="Cambria"/>
          <w:color w:val="000000"/>
          <w:sz w:val="20"/>
          <w:szCs w:val="20"/>
          <w:rtl w:val="0"/>
        </w:rPr>
        <w:t xml:space="preserve"> R, Excel, JavaScript, Java, Tableau, etc.</w:t>
      </w:r>
      <w:r w:rsidDel="00000000" w:rsidR="00000000" w:rsidRPr="00000000">
        <w:rPr>
          <w:rtl w:val="0"/>
        </w:rPr>
      </w:r>
    </w:p>
    <w:p w:rsidR="00000000" w:rsidDel="00000000" w:rsidP="00000000" w:rsidRDefault="00000000" w:rsidRPr="00000000" w14:paraId="0000004B">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C">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Clarification on the differences among </w:t>
      </w:r>
      <w:r w:rsidDel="00000000" w:rsidR="00000000" w:rsidRPr="00000000">
        <w:rPr>
          <w:rFonts w:ascii="Cambria" w:cs="Cambria" w:eastAsia="Cambria" w:hAnsi="Cambria"/>
          <w:b w:val="1"/>
          <w:color w:val="000000"/>
          <w:sz w:val="20"/>
          <w:szCs w:val="20"/>
          <w:rtl w:val="0"/>
        </w:rPr>
        <w:t xml:space="preserve">insights</w:t>
      </w:r>
      <w:r w:rsidDel="00000000" w:rsidR="00000000" w:rsidRPr="00000000">
        <w:rPr>
          <w:rFonts w:ascii="Cambria" w:cs="Cambria" w:eastAsia="Cambria" w:hAnsi="Cambria"/>
          <w:color w:val="000000"/>
          <w:sz w:val="20"/>
          <w:szCs w:val="20"/>
          <w:rtl w:val="0"/>
        </w:rPr>
        <w:t xml:space="preserve">, </w:t>
      </w:r>
      <w:r w:rsidDel="00000000" w:rsidR="00000000" w:rsidRPr="00000000">
        <w:rPr>
          <w:rFonts w:ascii="Cambria" w:cs="Cambria" w:eastAsia="Cambria" w:hAnsi="Cambria"/>
          <w:b w:val="1"/>
          <w:color w:val="000000"/>
          <w:sz w:val="20"/>
          <w:szCs w:val="20"/>
          <w:rtl w:val="0"/>
        </w:rPr>
        <w:t xml:space="preserve">data visualizations</w:t>
      </w:r>
      <w:r w:rsidDel="00000000" w:rsidR="00000000" w:rsidRPr="00000000">
        <w:rPr>
          <w:rFonts w:ascii="Cambria" w:cs="Cambria" w:eastAsia="Cambria" w:hAnsi="Cambria"/>
          <w:color w:val="000000"/>
          <w:sz w:val="20"/>
          <w:szCs w:val="20"/>
          <w:rtl w:val="0"/>
        </w:rPr>
        <w:t xml:space="preserve">, and a </w:t>
      </w:r>
      <w:r w:rsidDel="00000000" w:rsidR="00000000" w:rsidRPr="00000000">
        <w:rPr>
          <w:rFonts w:ascii="Cambria" w:cs="Cambria" w:eastAsia="Cambria" w:hAnsi="Cambria"/>
          <w:b w:val="1"/>
          <w:sz w:val="20"/>
          <w:szCs w:val="20"/>
          <w:rtl w:val="0"/>
        </w:rPr>
        <w:t xml:space="preserve">one-pager</w:t>
      </w:r>
      <w:r w:rsidDel="00000000" w:rsidR="00000000" w:rsidRPr="00000000">
        <w:rPr>
          <w:rFonts w:ascii="Cambria" w:cs="Cambria" w:eastAsia="Cambria" w:hAnsi="Cambria"/>
          <w:color w:val="000000"/>
          <w:sz w:val="20"/>
          <w:szCs w:val="20"/>
          <w:rtl w:val="0"/>
        </w:rPr>
        <w:t xml:space="preserve">:</w:t>
      </w:r>
    </w:p>
    <w:p w:rsidR="00000000" w:rsidDel="00000000" w:rsidP="00000000" w:rsidRDefault="00000000" w:rsidRPr="00000000" w14:paraId="0000004D">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4E">
      <w:pPr>
        <w:numPr>
          <w:ilvl w:val="0"/>
          <w:numId w:val="5"/>
        </w:numPr>
        <w:ind w:left="720" w:hanging="360"/>
        <w:rPr>
          <w:rFonts w:ascii="Cambria Math" w:cs="Cambria Math" w:eastAsia="Cambria Math" w:hAnsi="Cambria Math"/>
          <w:color w:val="000000"/>
          <w:sz w:val="20"/>
          <w:szCs w:val="20"/>
        </w:rPr>
      </w:pPr>
      <w:r w:rsidDel="00000000" w:rsidR="00000000" w:rsidRPr="00000000">
        <w:rPr>
          <w:rFonts w:ascii="Cambria" w:cs="Cambria" w:eastAsia="Cambria" w:hAnsi="Cambria"/>
          <w:b w:val="1"/>
          <w:color w:val="000000"/>
          <w:sz w:val="20"/>
          <w:szCs w:val="20"/>
          <w:rtl w:val="0"/>
        </w:rPr>
        <w:t xml:space="preserve">Insights: </w:t>
      </w:r>
      <w:r w:rsidDel="00000000" w:rsidR="00000000" w:rsidRPr="00000000">
        <w:rPr>
          <w:rFonts w:ascii="Cambria" w:cs="Cambria" w:eastAsia="Cambria" w:hAnsi="Cambria"/>
          <w:color w:val="000000"/>
          <w:sz w:val="20"/>
          <w:szCs w:val="20"/>
          <w:rtl w:val="0"/>
        </w:rPr>
        <w:t xml:space="preserve">Manipulate the data to answer a question or make a claim about your topic. This could include finding correlations in your data, finding maximums and minimums, sorting data, calculating averages, etc. and explaining the significance of the insight. Insights must perform some calculations or generate statistics that are built off the data itself, not just further cleaning. </w:t>
      </w:r>
      <w:r w:rsidDel="00000000" w:rsidR="00000000" w:rsidRPr="00000000">
        <w:rPr>
          <w:rtl w:val="0"/>
        </w:rPr>
      </w:r>
    </w:p>
    <w:p w:rsidR="00000000" w:rsidDel="00000000" w:rsidP="00000000" w:rsidRDefault="00000000" w:rsidRPr="00000000" w14:paraId="0000004F">
      <w:pPr>
        <w:numPr>
          <w:ilvl w:val="1"/>
          <w:numId w:val="5"/>
        </w:numPr>
        <w:ind w:left="1440" w:hanging="360"/>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Cleaning fixes data while insights provide valuable analysis based on the cleaned data</w:t>
      </w:r>
    </w:p>
    <w:p w:rsidR="00000000" w:rsidDel="00000000" w:rsidP="00000000" w:rsidRDefault="00000000" w:rsidRPr="00000000" w14:paraId="00000050">
      <w:pPr>
        <w:numPr>
          <w:ilvl w:val="0"/>
          <w:numId w:val="16"/>
        </w:numPr>
        <w:ind w:left="720" w:hanging="360"/>
        <w:rPr>
          <w:rFonts w:ascii="Cambria Math" w:cs="Cambria Math" w:eastAsia="Cambria Math" w:hAnsi="Cambria Math"/>
          <w:b w:val="1"/>
          <w:color w:val="000000"/>
          <w:sz w:val="20"/>
          <w:szCs w:val="20"/>
        </w:rPr>
      </w:pPr>
      <w:r w:rsidDel="00000000" w:rsidR="00000000" w:rsidRPr="00000000">
        <w:rPr>
          <w:rFonts w:ascii="Cambria" w:cs="Cambria" w:eastAsia="Cambria" w:hAnsi="Cambria"/>
          <w:b w:val="1"/>
          <w:color w:val="000000"/>
          <w:sz w:val="20"/>
          <w:szCs w:val="20"/>
          <w:rtl w:val="0"/>
        </w:rPr>
        <w:t xml:space="preserve">Data Visualizations: </w:t>
      </w:r>
      <w:r w:rsidDel="00000000" w:rsidR="00000000" w:rsidRPr="00000000">
        <w:rPr>
          <w:rFonts w:ascii="Cambria" w:cs="Cambria" w:eastAsia="Cambria" w:hAnsi="Cambria"/>
          <w:color w:val="000000"/>
          <w:sz w:val="20"/>
          <w:szCs w:val="20"/>
          <w:rtl w:val="0"/>
        </w:rPr>
        <w:t xml:space="preserve">Show the significance of the insight through a chart, graph, map, etc. along with a written explanation. You can use any data visualization Python library like MatPlotLib, Seaborn, and Plotly which have been covered in class, but you’re not restricted to these three libraries. </w:t>
      </w:r>
      <w:r w:rsidDel="00000000" w:rsidR="00000000" w:rsidRPr="00000000">
        <w:rPr>
          <w:rFonts w:ascii="Cambria" w:cs="Cambria" w:eastAsia="Cambria" w:hAnsi="Cambria"/>
          <w:i w:val="1"/>
          <w:color w:val="000000"/>
          <w:sz w:val="20"/>
          <w:szCs w:val="20"/>
          <w:rtl w:val="0"/>
        </w:rPr>
        <w:t xml:space="preserve">These visualizations can be based on or extensions of the insights you drew. </w:t>
      </w:r>
      <w:r w:rsidDel="00000000" w:rsidR="00000000" w:rsidRPr="00000000">
        <w:rPr>
          <w:rtl w:val="0"/>
        </w:rPr>
      </w:r>
    </w:p>
    <w:p w:rsidR="00000000" w:rsidDel="00000000" w:rsidP="00000000" w:rsidRDefault="00000000" w:rsidRPr="00000000" w14:paraId="00000051">
      <w:pPr>
        <w:numPr>
          <w:ilvl w:val="0"/>
          <w:numId w:val="6"/>
        </w:numPr>
        <w:ind w:left="720" w:hanging="360"/>
        <w:rPr>
          <w:rFonts w:ascii="Cambria Math" w:cs="Cambria Math" w:eastAsia="Cambria Math" w:hAnsi="Cambria Math"/>
          <w:b w:val="1"/>
          <w:color w:val="000000"/>
          <w:sz w:val="20"/>
          <w:szCs w:val="20"/>
        </w:rPr>
      </w:pPr>
      <w:r w:rsidDel="00000000" w:rsidR="00000000" w:rsidRPr="00000000">
        <w:rPr>
          <w:rFonts w:ascii="Cambria" w:cs="Cambria" w:eastAsia="Cambria" w:hAnsi="Cambria"/>
          <w:b w:val="1"/>
          <w:sz w:val="20"/>
          <w:szCs w:val="20"/>
          <w:rtl w:val="0"/>
        </w:rPr>
        <w:t xml:space="preserve">One-Pager</w:t>
      </w:r>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sz w:val="20"/>
          <w:szCs w:val="20"/>
          <w:rtl w:val="0"/>
        </w:rPr>
        <w:t xml:space="preserve">A concise summary of the project that can be presented on a single PowerPoint or GoogleSlides slide. It should display your</w:t>
      </w:r>
      <w:r w:rsidDel="00000000" w:rsidR="00000000" w:rsidRPr="00000000">
        <w:rPr>
          <w:rFonts w:ascii="Cambria" w:cs="Cambria" w:eastAsia="Cambria" w:hAnsi="Cambria"/>
          <w:b w:val="1"/>
          <w:sz w:val="20"/>
          <w:szCs w:val="20"/>
          <w:rtl w:val="0"/>
        </w:rPr>
        <w:t xml:space="preserve"> </w:t>
      </w:r>
      <w:r w:rsidDel="00000000" w:rsidR="00000000" w:rsidRPr="00000000">
        <w:rPr>
          <w:rFonts w:ascii="Cambria" w:cs="Cambria" w:eastAsia="Cambria" w:hAnsi="Cambria"/>
          <w:sz w:val="20"/>
          <w:szCs w:val="20"/>
          <w:rtl w:val="0"/>
        </w:rPr>
        <w:t xml:space="preserve">project topic, objective(s), and key insights and visualizations (it does not have to include all insights and visualizations). You may include features of your project you’d like to highlight (ie. statistical methods, models, new modules, and other complexities), but this is not required.</w:t>
      </w:r>
      <w:r w:rsidDel="00000000" w:rsidR="00000000" w:rsidRPr="00000000">
        <w:rPr>
          <w:rtl w:val="0"/>
        </w:rPr>
      </w:r>
    </w:p>
    <w:p w:rsidR="00000000" w:rsidDel="00000000" w:rsidP="00000000" w:rsidRDefault="00000000" w:rsidRPr="00000000" w14:paraId="00000052">
      <w:pPr>
        <w:numPr>
          <w:ilvl w:val="1"/>
          <w:numId w:val="6"/>
        </w:numPr>
        <w:ind w:left="1440" w:hanging="360"/>
        <w:rPr>
          <w:rFonts w:ascii="Cambria" w:cs="Cambria" w:eastAsia="Cambria" w:hAnsi="Cambria"/>
        </w:rPr>
      </w:pPr>
      <w:r w:rsidDel="00000000" w:rsidR="00000000" w:rsidRPr="00000000">
        <w:rPr>
          <w:rFonts w:ascii="Cambria" w:cs="Cambria" w:eastAsia="Cambria" w:hAnsi="Cambria"/>
          <w:sz w:val="20"/>
          <w:szCs w:val="20"/>
          <w:rtl w:val="0"/>
        </w:rPr>
        <w:t xml:space="preserve">Imagine you’re giving a 60-second pitch of your project – that information should be displayed in your one-pager. Use it to get your reader excited about the project. </w:t>
      </w:r>
      <w:r w:rsidDel="00000000" w:rsidR="00000000" w:rsidRPr="00000000">
        <w:rPr>
          <w:rtl w:val="0"/>
        </w:rPr>
      </w:r>
    </w:p>
    <w:p w:rsidR="00000000" w:rsidDel="00000000" w:rsidP="00000000" w:rsidRDefault="00000000" w:rsidRPr="00000000" w14:paraId="00000053">
      <w:pPr>
        <w:numPr>
          <w:ilvl w:val="1"/>
          <w:numId w:val="6"/>
        </w:numPr>
        <w:ind w:left="1440" w:hanging="36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It must include the requirements stated above, but it can be organized however you want.</w:t>
      </w:r>
    </w:p>
    <w:p w:rsidR="00000000" w:rsidDel="00000000" w:rsidP="00000000" w:rsidRDefault="00000000" w:rsidRPr="00000000" w14:paraId="00000054">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5">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You will be graded on how effective and non-trivial your analysis process is. The analysis process should not be easy – by putting in more work and effort, you increase your chances of obtaining full credit. We will also consider the accuracy and applicability of your data analysis, which will be factored into your component grade. Prio</w:t>
      </w:r>
      <w:r w:rsidDel="00000000" w:rsidR="00000000" w:rsidRPr="00000000">
        <w:rPr>
          <w:rFonts w:ascii="Cambria" w:cs="Cambria" w:eastAsia="Cambria" w:hAnsi="Cambria"/>
          <w:sz w:val="20"/>
          <w:szCs w:val="20"/>
          <w:rtl w:val="0"/>
        </w:rPr>
        <w:t xml:space="preserve">r to submitting your jupyter notebook file, please ensure that all cells have been run and display the necessary outputs.</w:t>
      </w:r>
      <w:r w:rsidDel="00000000" w:rsidR="00000000" w:rsidRPr="00000000">
        <w:rPr>
          <w:rtl w:val="0"/>
        </w:rPr>
      </w:r>
    </w:p>
    <w:p w:rsidR="00000000" w:rsidDel="00000000" w:rsidP="00000000" w:rsidRDefault="00000000" w:rsidRPr="00000000" w14:paraId="00000056">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57">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Presentation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i w:val="0"/>
          <w:smallCaps w:val="0"/>
          <w:strike w:val="0"/>
          <w:color w:val="000000"/>
          <w:sz w:val="20"/>
          <w:szCs w:val="20"/>
          <w:u w:val="none"/>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Once the data analysis is complete, create a 5 to 10 (we stop grading at 10 minutes and any less than 5 </w:t>
      </w:r>
      <w:r w:rsidDel="00000000" w:rsidR="00000000" w:rsidRPr="00000000">
        <w:rPr>
          <w:rFonts w:ascii="Cambria" w:cs="Cambria" w:eastAsia="Cambria" w:hAnsi="Cambria"/>
          <w:sz w:val="20"/>
          <w:szCs w:val="20"/>
          <w:rtl w:val="0"/>
        </w:rPr>
        <w:t xml:space="preserve">minutes does not give adequate time to discuss both your project. topic along with your code</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minute video presentation that presents a detailed summary of the final project. The presentation should include slides (recommended), thorough documentation, or an interactive jupyter notebook. If two students are working together,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both should speak during the presentation</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sz w:val="20"/>
          <w:szCs w:val="20"/>
          <w:rtl w:val="0"/>
        </w:rPr>
        <w:t xml:space="preserve">The presentation should</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i w:val="1"/>
          <w:smallCaps w:val="0"/>
          <w:strike w:val="0"/>
          <w:color w:val="000000"/>
          <w:sz w:val="20"/>
          <w:szCs w:val="20"/>
          <w:u w:val="none"/>
          <w:shd w:fill="auto" w:val="clear"/>
          <w:vertAlign w:val="baseline"/>
          <w:rtl w:val="0"/>
        </w:rPr>
        <w:t xml:space="preserve">display screenshots of all significant code and  mention the following</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Student name(s)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Point of interest and purpose.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Describe the reasons why you chose your topic and datasets.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Explain what you are expecting to find.</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Data collection process </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How you found your dataset(s)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Data cleaning process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Data analysis, insights and visuals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Display all visualizations within your presentation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Overall results and conclusion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Describe what you learned beyond standard class material (new modules, new ways to manipulate data or classify records) or describe the greatest challenge for your team.</w:t>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Math" w:cs="Cambria Math" w:eastAsia="Cambria Math" w:hAnsi="Cambria Math"/>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You must upload your Video Presentation to a streaming service such as YouTube.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Provide your Presentation link in the</w:t>
      </w:r>
      <w:r w:rsidDel="00000000" w:rsidR="00000000" w:rsidRPr="00000000">
        <w:rPr>
          <w:rFonts w:ascii="Cambria" w:cs="Cambria" w:eastAsia="Cambria" w:hAnsi="Cambria"/>
          <w:b w:val="1"/>
          <w:sz w:val="20"/>
          <w:szCs w:val="20"/>
          <w:rtl w:val="0"/>
        </w:rPr>
        <w:t xml:space="preserve"> designated cell of the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1"/>
          <w:i w:val="0"/>
          <w:smallCaps w:val="0"/>
          <w:strike w:val="0"/>
          <w:color w:val="000000"/>
          <w:sz w:val="20"/>
          <w:szCs w:val="20"/>
          <w:u w:val="none"/>
          <w:shd w:fill="auto" w:val="clear"/>
          <w:vertAlign w:val="baseline"/>
          <w:rtl w:val="0"/>
        </w:rPr>
        <w:t xml:space="preserve">PhaseIII.ipynb</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 file</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 To guarantee that the TAs can access your link, open an incognito window in your browser of choice and paste the link. If you get an access denied message then the TAs will as well. You are responsible for checking this beforehand. </w:t>
      </w:r>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If the TAs cannot access your video presentation, you will lose 10 points from the presentation section of the rubric. </w:t>
      </w: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Please do your due diligence to confirm your link is accessible before the deadline.</w:t>
      </w:r>
      <w:r w:rsidDel="00000000" w:rsidR="00000000" w:rsidRPr="00000000">
        <w:rPr>
          <w:rtl w:val="0"/>
        </w:rPr>
      </w:r>
    </w:p>
    <w:p w:rsidR="00000000" w:rsidDel="00000000" w:rsidP="00000000" w:rsidRDefault="00000000" w:rsidRPr="00000000" w14:paraId="00000067">
      <w:pPr>
        <w:pStyle w:val="Heading2"/>
        <w:rPr>
          <w:rFonts w:ascii="Cambria" w:cs="Cambria" w:eastAsia="Cambria" w:hAnsi="Cambria"/>
        </w:rPr>
      </w:pPr>
      <w:r w:rsidDel="00000000" w:rsidR="00000000" w:rsidRPr="00000000">
        <w:rPr>
          <w:rFonts w:ascii="Cambria" w:cs="Cambria" w:eastAsia="Cambria" w:hAnsi="Cambria"/>
          <w:rtl w:val="0"/>
        </w:rPr>
        <w:t xml:space="preserve">Phase III Rubric</w:t>
      </w:r>
    </w:p>
    <w:p w:rsidR="00000000" w:rsidDel="00000000" w:rsidP="00000000" w:rsidRDefault="00000000" w:rsidRPr="00000000" w14:paraId="00000068">
      <w:pPr>
        <w:rPr/>
      </w:pPr>
      <w:r w:rsidDel="00000000" w:rsidR="00000000" w:rsidRPr="00000000">
        <w:rPr>
          <w:rtl w:val="0"/>
        </w:rPr>
      </w:r>
    </w:p>
    <w:tbl>
      <w:tblPr>
        <w:tblStyle w:val="Table2"/>
        <w:tblW w:w="86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2780"/>
        <w:gridCol w:w="2700"/>
        <w:gridCol w:w="2057"/>
        <w:tblGridChange w:id="0">
          <w:tblGrid>
            <w:gridCol w:w="1080"/>
            <w:gridCol w:w="2780"/>
            <w:gridCol w:w="2700"/>
            <w:gridCol w:w="20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9">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Phase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A">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B">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6C">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Points</w:t>
            </w: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6E">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III</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Insight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 Visualizations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 Visualization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 Visualization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 Visualization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8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One-Pager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One-Pager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16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10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5 pts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Instructor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15 pts</w:t>
            </w:r>
          </w:p>
        </w:tc>
      </w:tr>
      <w:tr>
        <w:trPr>
          <w:cantSplit w:val="0"/>
          <w:trHeight w:val="440"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100 pts</w:t>
            </w:r>
            <w:r w:rsidDel="00000000" w:rsidR="00000000" w:rsidRPr="00000000">
              <w:rPr>
                <w:rtl w:val="0"/>
              </w:rPr>
            </w:r>
          </w:p>
        </w:tc>
      </w:tr>
    </w:tbl>
    <w:p w:rsidR="00000000" w:rsidDel="00000000" w:rsidP="00000000" w:rsidRDefault="00000000" w:rsidRPr="00000000" w14:paraId="000000A2">
      <w:pPr>
        <w:ind w:left="0" w:firstLine="0"/>
        <w:rPr/>
      </w:pPr>
      <w:r w:rsidDel="00000000" w:rsidR="00000000" w:rsidRPr="00000000">
        <w:rPr>
          <w:rtl w:val="0"/>
        </w:rPr>
        <w:t xml:space="preserve">      **These portions will have grades assigned by Professor Howard</w:t>
        <w:br w:type="textWrapp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Cambria Math" w:cs="Cambria Math" w:eastAsia="Cambria Math" w:hAnsi="Cambria Math"/>
          <w:sz w:val="20"/>
          <w:szCs w:val="20"/>
        </w:rPr>
      </w:pPr>
      <w:r w:rsidDel="00000000" w:rsidR="00000000" w:rsidRPr="00000000">
        <w:rPr>
          <w:rtl w:val="0"/>
        </w:rPr>
      </w:r>
    </w:p>
    <w:p w:rsidR="00000000" w:rsidDel="00000000" w:rsidP="00000000" w:rsidRDefault="00000000" w:rsidRPr="00000000" w14:paraId="000000A6">
      <w:pPr>
        <w:rPr>
          <w:rFonts w:ascii="Cambria Math" w:cs="Cambria Math" w:eastAsia="Cambria Math" w:hAnsi="Cambria Math"/>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_UEUxKL-YCRrYtq352No5jGIecJNGXm/edit?usp=drive_link&amp;ouid=110131075701981087230&amp;rtpof=true&amp;sd=true" TargetMode="External"/><Relationship Id="rId8" Type="http://schemas.openxmlformats.org/officeDocument/2006/relationships/hyperlink" Target="https://help.gradescope.com/article/m5qz2xsnjy-student-add-group-memb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d/5bIobBoLhDUMA+66ZlpPc3g==">CgMxLjAyDmgudnk4bGQ0cWlncHJtOAByITE5RmRHTzJUZHBTbnYzeHRHaGpoTzk3OXg0YkU0WU85bg==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