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GhanaWeb</w:t>
      </w:r>
      <w:r>
        <w:t xml:space="preserve"> </w:t>
      </w:r>
      <w:r>
        <w:t xml:space="preserve">Sections</w:t>
      </w:r>
      <w:r>
        <w:t xml:space="preserve"> </w:t>
      </w:r>
      <w:r>
        <w:t xml:space="preserve">per</w:t>
      </w:r>
      <w:r>
        <w:t xml:space="preserve"> </w:t>
      </w:r>
      <w:r>
        <w:t xml:space="preserve">day</w:t>
      </w:r>
      <w:r>
        <w:t xml:space="preserve"> </w:t>
      </w:r>
      <w:r>
        <w:t xml:space="preserve">PPT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W_sections_per_day_PPT_v1_files/figure-docx/plot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W_sections_per_day_PPT_v1_files/figure-docx/plo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W_sections_per_day_PPT_v1_files/figure-docx/plotI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W_sections_per_day_PPT_v1_files/figure-docx/plotII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ac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GhanaWeb Sections per day PPT</dc:title>
  <dc:creator/>
  <dcterms:created xsi:type="dcterms:W3CDTF">2017-01-12T12:58:38Z</dcterms:created>
  <dcterms:modified xsi:type="dcterms:W3CDTF">2017-01-12T12:58:38Z</dcterms:modified>
</cp:coreProperties>
</file>