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52292" w14:textId="77777777" w:rsidR="003054EB" w:rsidRDefault="003054EB">
      <w:pPr>
        <w:rPr>
          <w:b/>
          <w:sz w:val="28"/>
        </w:rPr>
      </w:pPr>
      <w:r>
        <w:rPr>
          <w:b/>
          <w:sz w:val="28"/>
        </w:rPr>
        <w:t>Process for incl</w:t>
      </w:r>
      <w:r w:rsidR="009C7571">
        <w:rPr>
          <w:b/>
          <w:sz w:val="28"/>
        </w:rPr>
        <w:t xml:space="preserve">uding </w:t>
      </w:r>
      <w:r w:rsidR="009C7571" w:rsidRPr="00104B55">
        <w:rPr>
          <w:b/>
          <w:sz w:val="28"/>
          <w:u w:val="single"/>
        </w:rPr>
        <w:t>new food items</w:t>
      </w:r>
      <w:r w:rsidR="009C7571">
        <w:rPr>
          <w:b/>
          <w:sz w:val="28"/>
        </w:rPr>
        <w:t xml:space="preserve"> in price analysis</w:t>
      </w:r>
    </w:p>
    <w:p w14:paraId="77AC024B" w14:textId="57FE3DF7" w:rsidR="00F010A8" w:rsidRPr="00104B55" w:rsidRDefault="00104B55">
      <w:pPr>
        <w:rPr>
          <w:b/>
          <w:sz w:val="24"/>
        </w:rPr>
      </w:pPr>
      <w:r>
        <w:rPr>
          <w:b/>
          <w:sz w:val="24"/>
        </w:rPr>
        <w:t xml:space="preserve">1. </w:t>
      </w:r>
      <w:r w:rsidR="009623C4" w:rsidRPr="00104B55">
        <w:rPr>
          <w:b/>
          <w:sz w:val="24"/>
        </w:rPr>
        <w:t>Food price data</w:t>
      </w:r>
    </w:p>
    <w:p w14:paraId="1CE0ED7C" w14:textId="381D5251" w:rsidR="00DC5718" w:rsidRPr="00DC5718" w:rsidRDefault="00104B55" w:rsidP="00104B55">
      <w:pPr>
        <w:rPr>
          <w:b/>
        </w:rPr>
      </w:pPr>
      <w:r>
        <w:rPr>
          <w:b/>
        </w:rPr>
        <w:t>A</w:t>
      </w:r>
      <w:r w:rsidR="00DC5718" w:rsidRPr="00DC5718">
        <w:rPr>
          <w:b/>
        </w:rPr>
        <w:t xml:space="preserve">: </w:t>
      </w:r>
      <w:r w:rsidR="00DC5718" w:rsidRPr="00DC5718">
        <w:rPr>
          <w:b/>
          <w:i/>
        </w:rPr>
        <w:t>Identify foods to include</w:t>
      </w:r>
      <w:r w:rsidR="00DC5718" w:rsidRPr="00DC5718">
        <w:t xml:space="preserve"> </w:t>
      </w:r>
    </w:p>
    <w:p w14:paraId="3423D781" w14:textId="2B1F493D" w:rsidR="00104B55" w:rsidRPr="00104B55" w:rsidRDefault="00104B55" w:rsidP="00104B55">
      <w:pPr>
        <w:pStyle w:val="ListParagraph"/>
        <w:numPr>
          <w:ilvl w:val="0"/>
          <w:numId w:val="7"/>
        </w:numPr>
        <w:rPr>
          <w:b/>
        </w:rPr>
      </w:pPr>
      <w:r>
        <w:t xml:space="preserve">Download item indices for each </w:t>
      </w:r>
      <w:r w:rsidR="00A32360">
        <w:t xml:space="preserve">of last 10 </w:t>
      </w:r>
      <w:r>
        <w:t>year</w:t>
      </w:r>
      <w:r w:rsidR="00A32360">
        <w:t>s</w:t>
      </w:r>
      <w:r>
        <w:t xml:space="preserve"> from </w:t>
      </w:r>
      <w:hyperlink r:id="rId8" w:history="1">
        <w:r w:rsidRPr="00104B55">
          <w:rPr>
            <w:rStyle w:val="Hyperlink"/>
          </w:rPr>
          <w:t>ONS Website</w:t>
        </w:r>
      </w:hyperlink>
    </w:p>
    <w:p w14:paraId="07BCDBE8" w14:textId="48FB063F" w:rsidR="00104B55" w:rsidRPr="00104B55" w:rsidRDefault="00104B55" w:rsidP="00104B55">
      <w:pPr>
        <w:pStyle w:val="ListParagraph"/>
        <w:numPr>
          <w:ilvl w:val="0"/>
          <w:numId w:val="7"/>
        </w:numPr>
        <w:rPr>
          <w:b/>
        </w:rPr>
      </w:pPr>
      <w:r>
        <w:t xml:space="preserve">Identify items that are available in all years </w:t>
      </w:r>
    </w:p>
    <w:p w14:paraId="3BDBF170" w14:textId="2D833138" w:rsidR="00104B55" w:rsidRPr="00104B55" w:rsidRDefault="00104B55" w:rsidP="00104B55">
      <w:pPr>
        <w:pStyle w:val="ListParagraph"/>
        <w:numPr>
          <w:ilvl w:val="0"/>
          <w:numId w:val="7"/>
        </w:numPr>
        <w:rPr>
          <w:b/>
        </w:rPr>
      </w:pPr>
      <w:r>
        <w:t>Remove items that include an element of service, eg, takeaway or hot meal in a pub</w:t>
      </w:r>
    </w:p>
    <w:p w14:paraId="7C0379CC" w14:textId="2699F20F" w:rsidR="00DC5718" w:rsidRPr="00104B55" w:rsidRDefault="00104B55" w:rsidP="00104B55">
      <w:pPr>
        <w:pStyle w:val="ListParagraph"/>
        <w:numPr>
          <w:ilvl w:val="0"/>
          <w:numId w:val="7"/>
        </w:numPr>
        <w:rPr>
          <w:b/>
        </w:rPr>
      </w:pPr>
      <w:r>
        <w:t xml:space="preserve">Remove items that contain no nutrients meaningful to the analysis, eg, tea, coffee, mineral water. </w:t>
      </w:r>
    </w:p>
    <w:p w14:paraId="2C647974" w14:textId="6EA316F2" w:rsidR="00DC5718" w:rsidRPr="00DC5718" w:rsidRDefault="00104B55" w:rsidP="00104B55">
      <w:pPr>
        <w:rPr>
          <w:b/>
          <w:i/>
        </w:rPr>
      </w:pPr>
      <w:r>
        <w:rPr>
          <w:b/>
          <w:i/>
        </w:rPr>
        <w:t>B</w:t>
      </w:r>
      <w:r w:rsidR="00DC5718">
        <w:rPr>
          <w:b/>
          <w:i/>
        </w:rPr>
        <w:t>: Calculate food price</w:t>
      </w:r>
    </w:p>
    <w:p w14:paraId="6F78911E" w14:textId="1AB3FEAC" w:rsidR="00565A07" w:rsidRPr="00565A07" w:rsidRDefault="00565A07" w:rsidP="000E5C5F">
      <w:pPr>
        <w:pStyle w:val="ListParagraph"/>
        <w:numPr>
          <w:ilvl w:val="0"/>
          <w:numId w:val="7"/>
        </w:numPr>
      </w:pPr>
      <w:r w:rsidRPr="00565A07">
        <w:t xml:space="preserve">Remove prices </w:t>
      </w:r>
      <w:r>
        <w:t>with a validity &lt; 3 as these prices are unreliable (especially during the COVID-19 pandemic)</w:t>
      </w:r>
    </w:p>
    <w:p w14:paraId="44778999" w14:textId="063DC848" w:rsidR="00627AA6" w:rsidRDefault="00104B55" w:rsidP="000E5C5F">
      <w:pPr>
        <w:pStyle w:val="ListParagraph"/>
        <w:numPr>
          <w:ilvl w:val="0"/>
          <w:numId w:val="7"/>
        </w:numPr>
        <w:rPr>
          <w:b/>
        </w:rPr>
      </w:pPr>
      <w:r>
        <w:t>Calculate median price of each item for each quarter and use to produce a me</w:t>
      </w:r>
      <w:r w:rsidR="000E5C5F">
        <w:t>an price for each item per year.</w:t>
      </w:r>
      <w:r>
        <w:t xml:space="preserve"> </w:t>
      </w:r>
      <w:r w:rsidR="007D61E1" w:rsidRPr="000E5C5F">
        <w:rPr>
          <w:b/>
        </w:rPr>
        <w:sym w:font="Wingdings" w:char="F0E0"/>
      </w:r>
      <w:r w:rsidR="000E5C5F">
        <w:rPr>
          <w:b/>
        </w:rPr>
        <w:t xml:space="preserve"> S</w:t>
      </w:r>
      <w:r w:rsidR="007D61E1" w:rsidRPr="000E5C5F">
        <w:rPr>
          <w:b/>
        </w:rPr>
        <w:t xml:space="preserve">ee document </w:t>
      </w:r>
      <w:r w:rsidR="000E5C5F">
        <w:rPr>
          <w:b/>
        </w:rPr>
        <w:t>‘</w:t>
      </w:r>
      <w:r w:rsidR="007D61E1" w:rsidRPr="000E5C5F">
        <w:rPr>
          <w:b/>
        </w:rPr>
        <w:t>CPI data for original items</w:t>
      </w:r>
      <w:r w:rsidR="000E5C5F">
        <w:rPr>
          <w:b/>
        </w:rPr>
        <w:t>’</w:t>
      </w:r>
    </w:p>
    <w:p w14:paraId="0B3923B0" w14:textId="0E7599D0" w:rsidR="00565A07" w:rsidRPr="00565A07" w:rsidRDefault="00565A07" w:rsidP="00565A07">
      <w:pPr>
        <w:pStyle w:val="ListParagraph"/>
        <w:numPr>
          <w:ilvl w:val="0"/>
          <w:numId w:val="7"/>
        </w:numPr>
      </w:pPr>
      <w:r w:rsidRPr="00565A07">
        <w:t>Steps described in ‘Syntax calculating median price</w:t>
      </w:r>
      <w:bookmarkStart w:id="0" w:name="_GoBack"/>
      <w:bookmarkEnd w:id="0"/>
      <w:r w:rsidRPr="00565A07">
        <w:t xml:space="preserve"> 2021’</w:t>
      </w:r>
    </w:p>
    <w:p w14:paraId="3C7C14A8" w14:textId="6E83A462" w:rsidR="00DC5718" w:rsidRDefault="00104B55" w:rsidP="00104B55">
      <w:pPr>
        <w:rPr>
          <w:b/>
        </w:rPr>
      </w:pPr>
      <w:r>
        <w:rPr>
          <w:b/>
        </w:rPr>
        <w:t>C</w:t>
      </w:r>
      <w:r w:rsidR="00DC5718">
        <w:rPr>
          <w:b/>
        </w:rPr>
        <w:t>: Identify purchased weight</w:t>
      </w:r>
    </w:p>
    <w:p w14:paraId="4B462FCC" w14:textId="47318DDF" w:rsidR="00104B55" w:rsidRPr="00104B55" w:rsidRDefault="00104B55" w:rsidP="00104B55">
      <w:r>
        <w:t>The CPI data provides a price per unit, with no field for weight. To establish a price per 100g, we must identify the weight of the product</w:t>
      </w:r>
      <w:r w:rsidR="002E6AD5">
        <w:t xml:space="preserve"> purchased</w:t>
      </w:r>
      <w:r>
        <w:t xml:space="preserve"> in one of the following ways: </w:t>
      </w:r>
    </w:p>
    <w:p w14:paraId="27CFEBE9" w14:textId="242EFAAF" w:rsidR="00104B55" w:rsidRPr="00104B55" w:rsidRDefault="002E6AD5" w:rsidP="00104B55">
      <w:pPr>
        <w:pStyle w:val="ListParagraph"/>
        <w:numPr>
          <w:ilvl w:val="0"/>
          <w:numId w:val="7"/>
        </w:numPr>
        <w:rPr>
          <w:b/>
        </w:rPr>
      </w:pPr>
      <w:r>
        <w:t>CPI item description -</w:t>
      </w:r>
      <w:r w:rsidR="00104B55">
        <w:t xml:space="preserve"> ‘</w:t>
      </w:r>
      <w:r w:rsidR="00104B55">
        <w:rPr>
          <w:i/>
        </w:rPr>
        <w:t xml:space="preserve">potatoes-new-per-kg’ </w:t>
      </w:r>
      <w:r w:rsidR="00104B55">
        <w:t>as 1000g</w:t>
      </w:r>
      <w:r w:rsidR="00565A07">
        <w:t xml:space="preserve"> </w:t>
      </w:r>
      <w:r w:rsidR="00565A07">
        <w:sym w:font="Wingdings" w:char="F0E0"/>
      </w:r>
      <w:r w:rsidR="00565A07">
        <w:t xml:space="preserve"> for foods with a range (e.g. potatoes 500g-1000g) use the mean weight (i.e. 750g)</w:t>
      </w:r>
    </w:p>
    <w:p w14:paraId="765E638A" w14:textId="1561FA0A" w:rsidR="00104B55" w:rsidRPr="00104B55" w:rsidRDefault="002E6AD5" w:rsidP="00565A07">
      <w:pPr>
        <w:pStyle w:val="ListParagraph"/>
        <w:numPr>
          <w:ilvl w:val="0"/>
          <w:numId w:val="7"/>
        </w:numPr>
        <w:rPr>
          <w:b/>
        </w:rPr>
      </w:pPr>
      <w:r>
        <w:t>O</w:t>
      </w:r>
      <w:r w:rsidR="00DC5718">
        <w:t>nline supermarket aggregator</w:t>
      </w:r>
      <w:r>
        <w:t xml:space="preserve"> – for items such as </w:t>
      </w:r>
      <w:r>
        <w:rPr>
          <w:i/>
        </w:rPr>
        <w:t xml:space="preserve">individual pizza. </w:t>
      </w:r>
      <w:r>
        <w:t xml:space="preserve">The original analysis used </w:t>
      </w:r>
      <w:r>
        <w:rPr>
          <w:i/>
        </w:rPr>
        <w:t xml:space="preserve">MySupermarket </w:t>
      </w:r>
      <w:r>
        <w:t xml:space="preserve">to identify items captured by the CPI description. Where more than one is available, choose the one closest to the median price calculated above and use its weight. </w:t>
      </w:r>
      <w:r>
        <w:rPr>
          <w:i/>
        </w:rPr>
        <w:t xml:space="preserve">MySupermarket </w:t>
      </w:r>
      <w:r>
        <w:t xml:space="preserve">ceased to exist on 01 March 2020. </w:t>
      </w:r>
      <w:r w:rsidR="00565A07">
        <w:t xml:space="preserve">As a replacement, you can use </w:t>
      </w:r>
      <w:hyperlink r:id="rId9" w:history="1">
        <w:r w:rsidR="00565A07" w:rsidRPr="00D17B3B">
          <w:rPr>
            <w:rStyle w:val="Hyperlink"/>
          </w:rPr>
          <w:t>https://www.trolley.co.uk/</w:t>
        </w:r>
      </w:hyperlink>
      <w:r w:rsidR="00565A07">
        <w:t xml:space="preserve"> </w:t>
      </w:r>
    </w:p>
    <w:p w14:paraId="4D874F1D" w14:textId="67494C51" w:rsidR="00DC5718" w:rsidRPr="00104B55" w:rsidRDefault="00DC5718" w:rsidP="00104B55">
      <w:pPr>
        <w:pStyle w:val="ListParagraph"/>
        <w:numPr>
          <w:ilvl w:val="0"/>
          <w:numId w:val="7"/>
        </w:numPr>
        <w:rPr>
          <w:b/>
        </w:rPr>
      </w:pPr>
      <w:r>
        <w:t xml:space="preserve">USDA National Nutrient database </w:t>
      </w:r>
      <w:r w:rsidR="002E6AD5">
        <w:t>(</w:t>
      </w:r>
      <w:hyperlink r:id="rId10" w:history="1">
        <w:r w:rsidR="002E6AD5" w:rsidRPr="009E66E0">
          <w:rPr>
            <w:rStyle w:val="Hyperlink"/>
          </w:rPr>
          <w:t>https://fdc.nal.usda.gov/</w:t>
        </w:r>
      </w:hyperlink>
      <w:r w:rsidR="002E6AD5">
        <w:t xml:space="preserve">) – for items with variable weights, for example, pineapple, peaches. This database provides a standard reference weight for such items. </w:t>
      </w:r>
      <w:r>
        <w:t xml:space="preserve"> </w:t>
      </w:r>
    </w:p>
    <w:p w14:paraId="5AF2E84C" w14:textId="6B64A3F2" w:rsidR="00921F9E" w:rsidRDefault="002E6AD5" w:rsidP="00921F9E">
      <w:pPr>
        <w:rPr>
          <w:b/>
          <w:sz w:val="28"/>
        </w:rPr>
      </w:pPr>
      <w:r>
        <w:rPr>
          <w:b/>
          <w:sz w:val="28"/>
        </w:rPr>
        <w:t xml:space="preserve">2. </w:t>
      </w:r>
      <w:r w:rsidR="00921F9E" w:rsidRPr="00DC5718">
        <w:rPr>
          <w:b/>
          <w:sz w:val="28"/>
        </w:rPr>
        <w:t>Nutrition data</w:t>
      </w:r>
    </w:p>
    <w:p w14:paraId="33C68081" w14:textId="6BED461A" w:rsidR="00DC5718" w:rsidRDefault="002E6AD5" w:rsidP="00921F9E">
      <w:pPr>
        <w:rPr>
          <w:b/>
        </w:rPr>
      </w:pPr>
      <w:r>
        <w:rPr>
          <w:b/>
        </w:rPr>
        <w:t>A</w:t>
      </w:r>
      <w:r w:rsidR="00DC5718" w:rsidRPr="00DC5718">
        <w:rPr>
          <w:b/>
        </w:rPr>
        <w:t>: Obtain N</w:t>
      </w:r>
      <w:r>
        <w:rPr>
          <w:b/>
        </w:rPr>
        <w:t xml:space="preserve">ational </w:t>
      </w:r>
      <w:r w:rsidR="00DC5718" w:rsidRPr="00DC5718">
        <w:rPr>
          <w:b/>
        </w:rPr>
        <w:t>D</w:t>
      </w:r>
      <w:r>
        <w:rPr>
          <w:b/>
        </w:rPr>
        <w:t xml:space="preserve">iet and </w:t>
      </w:r>
      <w:r w:rsidR="00DC5718" w:rsidRPr="00DC5718">
        <w:rPr>
          <w:b/>
        </w:rPr>
        <w:t>N</w:t>
      </w:r>
      <w:r>
        <w:rPr>
          <w:b/>
        </w:rPr>
        <w:t xml:space="preserve">utrition </w:t>
      </w:r>
      <w:r w:rsidR="00DC5718" w:rsidRPr="00DC5718">
        <w:rPr>
          <w:b/>
        </w:rPr>
        <w:t>S</w:t>
      </w:r>
      <w:r>
        <w:rPr>
          <w:b/>
        </w:rPr>
        <w:t>urvey</w:t>
      </w:r>
      <w:r w:rsidR="00DC5718" w:rsidRPr="00DC5718">
        <w:rPr>
          <w:b/>
        </w:rPr>
        <w:t xml:space="preserve"> data</w:t>
      </w:r>
    </w:p>
    <w:p w14:paraId="1AA877C9" w14:textId="3A483FC8" w:rsidR="002E6AD5" w:rsidRDefault="002E6AD5" w:rsidP="00921F9E">
      <w:r>
        <w:t>The National Diet and Nutrition Survey</w:t>
      </w:r>
      <w:r w:rsidR="007419B4">
        <w:t xml:space="preserve"> (NDNS)</w:t>
      </w:r>
      <w:r>
        <w:t xml:space="preserve"> collects survey data on foods as consumed by adults in the survey. The nutrient content of foods consumed are reported in detail</w:t>
      </w:r>
      <w:r w:rsidR="007419B4">
        <w:t xml:space="preserve"> per portion. </w:t>
      </w:r>
    </w:p>
    <w:p w14:paraId="7906A252" w14:textId="7E8AD8A5" w:rsidR="002E6AD5" w:rsidRPr="002E6AD5" w:rsidRDefault="007419B4" w:rsidP="00921F9E">
      <w:r>
        <w:t>The NDNS data is available to download (</w:t>
      </w:r>
      <w:hyperlink r:id="rId11" w:history="1">
        <w:r w:rsidRPr="009E66E0">
          <w:rPr>
            <w:rStyle w:val="Hyperlink"/>
          </w:rPr>
          <w:t>https://beta.ukdataservice.ac.uk/datacatalogue/studies/study?id=6533&amp;type=Data</w:t>
        </w:r>
      </w:hyperlink>
      <w:r>
        <w:t xml:space="preserve">) for year 1-9 of the survey. The original analysis used data available from year 1-3. </w:t>
      </w:r>
    </w:p>
    <w:p w14:paraId="6EDEEE61" w14:textId="1EAE6F24" w:rsidR="00DC5718" w:rsidRDefault="007419B4" w:rsidP="00DC5718">
      <w:pPr>
        <w:rPr>
          <w:b/>
        </w:rPr>
      </w:pPr>
      <w:r>
        <w:rPr>
          <w:b/>
        </w:rPr>
        <w:t>B</w:t>
      </w:r>
      <w:r w:rsidR="00DC5718">
        <w:rPr>
          <w:b/>
        </w:rPr>
        <w:t>: Process NDNS data</w:t>
      </w:r>
    </w:p>
    <w:p w14:paraId="666A876C" w14:textId="5D5EC0E0" w:rsidR="0019530F" w:rsidRDefault="0019530F" w:rsidP="0019530F">
      <w:pPr>
        <w:pStyle w:val="ListParagraph"/>
        <w:numPr>
          <w:ilvl w:val="0"/>
          <w:numId w:val="5"/>
        </w:numPr>
      </w:pPr>
      <w:r>
        <w:lastRenderedPageBreak/>
        <w:t xml:space="preserve">Use nutrient bank database to get nutritional information per 100g (i.e. energy in kcal) </w:t>
      </w:r>
      <w:r>
        <w:sym w:font="Wingdings" w:char="F0E0"/>
      </w:r>
      <w:r>
        <w:t xml:space="preserve"> e.g. </w:t>
      </w:r>
      <w:r w:rsidRPr="0019530F">
        <w:t>ndns_yr11_nutrientdatabank_2021-03-19</w:t>
      </w:r>
    </w:p>
    <w:p w14:paraId="1BBC1237" w14:textId="586C320B" w:rsidR="00E84C34" w:rsidRDefault="007419B4" w:rsidP="00E84C34">
      <w:pPr>
        <w:rPr>
          <w:b/>
          <w:sz w:val="28"/>
        </w:rPr>
      </w:pPr>
      <w:r>
        <w:rPr>
          <w:b/>
          <w:sz w:val="28"/>
        </w:rPr>
        <w:t xml:space="preserve">3. </w:t>
      </w:r>
      <w:r w:rsidR="00E84C34" w:rsidRPr="00D00D8C">
        <w:rPr>
          <w:b/>
          <w:sz w:val="28"/>
        </w:rPr>
        <w:t>Linkage process</w:t>
      </w:r>
    </w:p>
    <w:p w14:paraId="49C8A677" w14:textId="206EFE46" w:rsidR="007419B4" w:rsidRPr="007419B4" w:rsidRDefault="007419B4" w:rsidP="00E84C34">
      <w:r>
        <w:t>The CPI price data and nutritional data are two separate datasets and need to be linked.</w:t>
      </w:r>
    </w:p>
    <w:p w14:paraId="19137A09" w14:textId="06A83A7E" w:rsidR="001179D8" w:rsidRDefault="007419B4" w:rsidP="00E84C34">
      <w:pPr>
        <w:rPr>
          <w:b/>
        </w:rPr>
      </w:pPr>
      <w:r>
        <w:rPr>
          <w:b/>
        </w:rPr>
        <w:t>A: I</w:t>
      </w:r>
      <w:r w:rsidR="001179D8" w:rsidRPr="001179D8">
        <w:rPr>
          <w:b/>
        </w:rPr>
        <w:t>dentify appropriate NDNS items</w:t>
      </w:r>
    </w:p>
    <w:p w14:paraId="1B3D6BA3" w14:textId="005EE600" w:rsidR="00D00D8C" w:rsidRPr="00D00D8C" w:rsidRDefault="007419B4" w:rsidP="00F42529">
      <w:pPr>
        <w:pStyle w:val="ListParagraph"/>
        <w:numPr>
          <w:ilvl w:val="0"/>
          <w:numId w:val="4"/>
        </w:numPr>
      </w:pPr>
      <w:r>
        <w:t>Use the description from each CPI item and match</w:t>
      </w:r>
      <w:r w:rsidR="00D00D8C" w:rsidRPr="00D00D8C">
        <w:t xml:space="preserve"> </w:t>
      </w:r>
      <w:r>
        <w:t xml:space="preserve">to suitable </w:t>
      </w:r>
      <w:r w:rsidR="00D00D8C" w:rsidRPr="00D00D8C">
        <w:t>NDNS item(s)</w:t>
      </w:r>
      <w:r>
        <w:t>.</w:t>
      </w:r>
      <w:r w:rsidR="00D00D8C" w:rsidRPr="00D00D8C">
        <w:t xml:space="preserve"> </w:t>
      </w:r>
    </w:p>
    <w:p w14:paraId="1E5700D1" w14:textId="77777777" w:rsidR="00D00D8C" w:rsidRDefault="00D00D8C" w:rsidP="00F42529">
      <w:pPr>
        <w:pStyle w:val="ListParagraph"/>
        <w:numPr>
          <w:ilvl w:val="0"/>
          <w:numId w:val="4"/>
        </w:numPr>
      </w:pPr>
      <w:r w:rsidRPr="00D00D8C">
        <w:t>Merge data on price per 100g and nutritional data</w:t>
      </w:r>
    </w:p>
    <w:p w14:paraId="0AC71909" w14:textId="37948983" w:rsidR="001179D8" w:rsidRPr="001179D8" w:rsidRDefault="007419B4" w:rsidP="001179D8">
      <w:pPr>
        <w:rPr>
          <w:b/>
        </w:rPr>
      </w:pPr>
      <w:r>
        <w:rPr>
          <w:b/>
        </w:rPr>
        <w:t>B</w:t>
      </w:r>
      <w:r w:rsidR="001179D8" w:rsidRPr="001179D8">
        <w:rPr>
          <w:b/>
        </w:rPr>
        <w:t>: Calculate weighted mean for items with multiple NDNS items</w:t>
      </w:r>
    </w:p>
    <w:p w14:paraId="13183036" w14:textId="62E745B9" w:rsidR="00D00D8C" w:rsidRPr="00D00D8C" w:rsidRDefault="007419B4" w:rsidP="00F42529">
      <w:pPr>
        <w:pStyle w:val="ListParagraph"/>
        <w:numPr>
          <w:ilvl w:val="0"/>
          <w:numId w:val="4"/>
        </w:numPr>
      </w:pPr>
      <w:r>
        <w:t xml:space="preserve">The CPI item descriptions can be broad, eg, tinned fruit, and at times, multiple NDNS items, eg, tinned pineapple and tinned peaches can match. </w:t>
      </w:r>
      <w:r w:rsidRPr="00D00D8C">
        <w:t xml:space="preserve"> </w:t>
      </w:r>
      <w:r w:rsidR="00D00D8C" w:rsidRPr="00D00D8C">
        <w:t>If CPI item matches more than 1 item on the NDNS</w:t>
      </w:r>
      <w:r>
        <w:t xml:space="preserve">: </w:t>
      </w:r>
    </w:p>
    <w:p w14:paraId="21FE351A" w14:textId="7D87BC7E" w:rsidR="00D00D8C" w:rsidRDefault="00D00D8C" w:rsidP="00DE0277">
      <w:pPr>
        <w:pStyle w:val="ListParagraph"/>
        <w:numPr>
          <w:ilvl w:val="1"/>
          <w:numId w:val="5"/>
        </w:numPr>
      </w:pPr>
      <w:r w:rsidRPr="00D00D8C">
        <w:t xml:space="preserve">Identify frequency it was consumed in NDNS dataset and calculate the mean nutrition data weighted by consumption frequency </w:t>
      </w:r>
      <w:r w:rsidR="00DE0277">
        <w:sym w:font="Wingdings" w:char="F0E0"/>
      </w:r>
      <w:r w:rsidR="00DE0277">
        <w:t xml:space="preserve"> Use food consumption data to calculate the number of times a specific food has been selected (e.g. </w:t>
      </w:r>
      <w:r w:rsidR="00DE0277" w:rsidRPr="0019530F">
        <w:t>ndns_rp_yr11a_foodleveldietarydata_uk_20210831</w:t>
      </w:r>
      <w:r w:rsidR="00DE0277">
        <w:t>). Run tabs on food_item_number to see the number of times items were selected</w:t>
      </w:r>
    </w:p>
    <w:p w14:paraId="5A40B18F" w14:textId="4C7E3AE2" w:rsidR="007419B4" w:rsidRDefault="001179D8" w:rsidP="007419B4">
      <w:pPr>
        <w:rPr>
          <w:b/>
        </w:rPr>
      </w:pPr>
      <w:r>
        <w:rPr>
          <w:b/>
        </w:rPr>
        <w:t xml:space="preserve">Step 3: Adjust </w:t>
      </w:r>
      <w:r w:rsidR="00800823">
        <w:rPr>
          <w:b/>
        </w:rPr>
        <w:t>price for</w:t>
      </w:r>
      <w:r w:rsidR="00DE0277">
        <w:rPr>
          <w:b/>
        </w:rPr>
        <w:t xml:space="preserve"> food yields</w:t>
      </w:r>
    </w:p>
    <w:p w14:paraId="0D5EB5B5" w14:textId="268458D1" w:rsidR="007419B4" w:rsidRPr="007419B4" w:rsidRDefault="007419B4" w:rsidP="007419B4">
      <w:r>
        <w:t>The food price data relates to food items as purchased for example, 100g of raw chicken breast. The nutritional data relates to food as consumed, for example 100g grilled chicken</w:t>
      </w:r>
      <w:r w:rsidR="00524B11">
        <w:t xml:space="preserve"> breast and therefore the data needs to be adjusted to account for this difference.</w:t>
      </w:r>
    </w:p>
    <w:p w14:paraId="50F89377" w14:textId="711E8412" w:rsidR="00A83C59" w:rsidRDefault="00A83C59" w:rsidP="00A83C59">
      <w:pPr>
        <w:pStyle w:val="ListParagraph"/>
        <w:numPr>
          <w:ilvl w:val="0"/>
          <w:numId w:val="4"/>
        </w:numPr>
        <w:rPr>
          <w:i/>
        </w:rPr>
      </w:pPr>
      <w:r>
        <w:t xml:space="preserve">Use </w:t>
      </w:r>
      <w:r w:rsidRPr="00A83C59">
        <w:rPr>
          <w:i/>
        </w:rPr>
        <w:t>US Department of Agriculture handbook 102: Food yields</w:t>
      </w:r>
      <w:r w:rsidR="003054EB">
        <w:rPr>
          <w:i/>
        </w:rPr>
        <w:t xml:space="preserve"> </w:t>
      </w:r>
      <w:r w:rsidR="00524B11">
        <w:rPr>
          <w:i/>
        </w:rPr>
        <w:t>(</w:t>
      </w:r>
      <w:hyperlink r:id="rId12" w:history="1">
        <w:r w:rsidR="00524B11" w:rsidRPr="00020B70">
          <w:rPr>
            <w:rStyle w:val="Hyperlink"/>
          </w:rPr>
          <w:t>https://babel.hathitrust.org/cgi/pt?id=uc1.b3614369&amp;view=1up&amp;seq=1</w:t>
        </w:r>
      </w:hyperlink>
      <w:r w:rsidR="00524B11">
        <w:t xml:space="preserve">  - </w:t>
      </w:r>
      <w:r w:rsidR="00524B11">
        <w:rPr>
          <w:i/>
        </w:rPr>
        <w:t>ex</w:t>
      </w:r>
      <w:r w:rsidR="003054EB">
        <w:rPr>
          <w:i/>
        </w:rPr>
        <w:t>tract below)</w:t>
      </w:r>
    </w:p>
    <w:p w14:paraId="6B3E12D8" w14:textId="52FA46E9" w:rsidR="001179D8" w:rsidRPr="001179D8" w:rsidRDefault="00524B11" w:rsidP="00A83C59">
      <w:pPr>
        <w:pStyle w:val="ListParagraph"/>
        <w:numPr>
          <w:ilvl w:val="0"/>
          <w:numId w:val="4"/>
        </w:numPr>
        <w:rPr>
          <w:i/>
        </w:rPr>
      </w:pPr>
      <w:r>
        <w:t>For each food, i</w:t>
      </w:r>
      <w:r w:rsidR="001179D8">
        <w:t xml:space="preserve">dentify </w:t>
      </w:r>
      <w:r>
        <w:t xml:space="preserve">the </w:t>
      </w:r>
      <w:r w:rsidR="001179D8">
        <w:t>food</w:t>
      </w:r>
      <w:r w:rsidR="00A32360">
        <w:t>’</w:t>
      </w:r>
      <w:r w:rsidR="001179D8">
        <w:t xml:space="preserve">s yield % after preparation from the handbook. </w:t>
      </w:r>
    </w:p>
    <w:p w14:paraId="4765E7C6" w14:textId="26FF346C" w:rsidR="001179D8" w:rsidRPr="00524B11" w:rsidRDefault="001179D8" w:rsidP="00A83C59">
      <w:pPr>
        <w:pStyle w:val="ListParagraph"/>
        <w:numPr>
          <w:ilvl w:val="0"/>
          <w:numId w:val="4"/>
        </w:numPr>
        <w:rPr>
          <w:i/>
        </w:rPr>
      </w:pPr>
      <w:r>
        <w:t>Use % food yield to calculate the edible purchased mass</w:t>
      </w:r>
      <w:r w:rsidR="00524B11">
        <w:t xml:space="preserve">. Using the example below, the yield percentage of a chicken breast is 86%, therefore when cooking 1000g of raw chicken, the cooked chicken breast is 860g. </w:t>
      </w:r>
    </w:p>
    <w:p w14:paraId="278ACBCF" w14:textId="667F2A04" w:rsidR="00524B11" w:rsidRPr="003054EB" w:rsidRDefault="00524B11" w:rsidP="00A83C59">
      <w:pPr>
        <w:pStyle w:val="ListParagraph"/>
        <w:numPr>
          <w:ilvl w:val="0"/>
          <w:numId w:val="4"/>
        </w:numPr>
        <w:rPr>
          <w:i/>
        </w:rPr>
      </w:pPr>
      <w:r>
        <w:t>The edible purchased mass is used to calculate the price per 100</w:t>
      </w:r>
      <w:r w:rsidR="00A32360">
        <w:t>0</w:t>
      </w:r>
      <w:r>
        <w:t xml:space="preserve">kcal. </w:t>
      </w:r>
    </w:p>
    <w:p w14:paraId="2B7961C9" w14:textId="77777777" w:rsidR="003054EB" w:rsidRPr="003054EB" w:rsidRDefault="003054EB" w:rsidP="003054EB">
      <w:pPr>
        <w:rPr>
          <w:i/>
        </w:rPr>
      </w:pPr>
      <w:r>
        <w:rPr>
          <w:noProof/>
          <w:lang w:eastAsia="en-GB"/>
        </w:rPr>
        <w:lastRenderedPageBreak/>
        <w:drawing>
          <wp:inline distT="0" distB="0" distL="0" distR="0" wp14:anchorId="2619456D" wp14:editId="32891E6C">
            <wp:extent cx="5337544" cy="4027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761" cy="40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211A" w14:textId="5DC2883A" w:rsidR="00825592" w:rsidRDefault="00524B11" w:rsidP="00825592">
      <w:pPr>
        <w:rPr>
          <w:b/>
          <w:sz w:val="28"/>
        </w:rPr>
      </w:pPr>
      <w:r>
        <w:rPr>
          <w:b/>
          <w:sz w:val="28"/>
        </w:rPr>
        <w:t xml:space="preserve">4. </w:t>
      </w:r>
      <w:r w:rsidR="00D00D8C">
        <w:rPr>
          <w:b/>
          <w:sz w:val="28"/>
        </w:rPr>
        <w:t>Food group-based classification of foods</w:t>
      </w:r>
    </w:p>
    <w:p w14:paraId="0AF1062B" w14:textId="45A0C9E8" w:rsidR="00524B11" w:rsidRPr="00524B11" w:rsidRDefault="00524B11" w:rsidP="00825592">
      <w:r>
        <w:t xml:space="preserve">To generate a graph according to the five categories of the eatwell plate, each food must be assigned to an Eatwell category: </w:t>
      </w:r>
    </w:p>
    <w:p w14:paraId="7567CE6A" w14:textId="25C8A8E6" w:rsidR="003054EB" w:rsidRPr="000B40BA" w:rsidRDefault="00D00D8C" w:rsidP="003054EB">
      <w:pPr>
        <w:pStyle w:val="ListParagraph"/>
        <w:numPr>
          <w:ilvl w:val="0"/>
          <w:numId w:val="6"/>
        </w:numPr>
        <w:rPr>
          <w:sz w:val="28"/>
        </w:rPr>
      </w:pPr>
      <w:r>
        <w:t>Using reference table on page 55 of livewell report</w:t>
      </w:r>
      <w:r w:rsidR="003054EB">
        <w:t xml:space="preserve"> (extract below</w:t>
      </w:r>
      <w:r w:rsidR="00524B11">
        <w:t xml:space="preserve"> and attached</w:t>
      </w:r>
      <w:r w:rsidR="003054EB">
        <w:t>)</w:t>
      </w:r>
      <w:r>
        <w:t xml:space="preserve"> assign each food to an eatwell food group based on the NDNS data</w:t>
      </w:r>
    </w:p>
    <w:p w14:paraId="1E0451C1" w14:textId="19D58C14" w:rsidR="000B40BA" w:rsidRPr="003054EB" w:rsidRDefault="000B40BA" w:rsidP="000B40BA">
      <w:pPr>
        <w:pStyle w:val="ListParagraph"/>
        <w:numPr>
          <w:ilvl w:val="0"/>
          <w:numId w:val="6"/>
        </w:numPr>
        <w:rPr>
          <w:sz w:val="28"/>
        </w:rPr>
      </w:pPr>
      <w:r>
        <w:t xml:space="preserve">Report can be found here: </w:t>
      </w:r>
      <w:hyperlink r:id="rId14" w:history="1">
        <w:r w:rsidRPr="007136C2">
          <w:rPr>
            <w:rStyle w:val="Hyperlink"/>
          </w:rPr>
          <w:t>http://assets.wwf.org.uk/downloads/livewell_report_corrected.pdf</w:t>
        </w:r>
      </w:hyperlink>
      <w:r>
        <w:t xml:space="preserve"> </w:t>
      </w:r>
    </w:p>
    <w:p w14:paraId="2A66AEE5" w14:textId="77777777" w:rsidR="003054EB" w:rsidRPr="003054EB" w:rsidRDefault="003054EB" w:rsidP="003054EB">
      <w:pPr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5160D513" wp14:editId="0ADB0A74">
            <wp:extent cx="5731510" cy="711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60BB" w14:textId="17CCFE5E" w:rsidR="00D00D8C" w:rsidRDefault="00524B11" w:rsidP="00D00D8C">
      <w:pPr>
        <w:rPr>
          <w:b/>
          <w:sz w:val="28"/>
        </w:rPr>
      </w:pPr>
      <w:r>
        <w:rPr>
          <w:b/>
          <w:sz w:val="28"/>
        </w:rPr>
        <w:t xml:space="preserve">5. </w:t>
      </w:r>
      <w:r w:rsidR="00D00D8C">
        <w:rPr>
          <w:b/>
          <w:sz w:val="28"/>
        </w:rPr>
        <w:t>Nutrient based classification of foods</w:t>
      </w:r>
    </w:p>
    <w:p w14:paraId="7A2BDC65" w14:textId="10631540" w:rsidR="00524B11" w:rsidRPr="00524B11" w:rsidRDefault="00524B11" w:rsidP="00F028ED">
      <w:r>
        <w:t xml:space="preserve">To generate a graph according to the Food Standards Agency categorisation of more and less healthy, each food must be assigned to a category. Use the nutrient profiling technical guidance (attached) and the nutritional data for each item to calculate the </w:t>
      </w:r>
      <w:r w:rsidR="00151CEC">
        <w:t xml:space="preserve">score and assign to the more/less healthy categories. </w:t>
      </w:r>
      <w:r>
        <w:t xml:space="preserve"> </w:t>
      </w:r>
      <w:r w:rsidR="00F028ED">
        <w:t>See the report ‘Nutrient Profiling Technical Guidance’ from 2011.</w:t>
      </w:r>
    </w:p>
    <w:p w14:paraId="1913C27F" w14:textId="09756D6E" w:rsidR="009623C4" w:rsidRPr="009623C4" w:rsidRDefault="009623C4" w:rsidP="009623C4">
      <w:pPr>
        <w:rPr>
          <w:b/>
        </w:rPr>
      </w:pPr>
    </w:p>
    <w:sectPr w:rsidR="009623C4" w:rsidRPr="0096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8D105" w14:textId="77777777" w:rsidR="00DF56D0" w:rsidRDefault="00DF56D0" w:rsidP="009623C4">
      <w:pPr>
        <w:spacing w:after="0" w:line="240" w:lineRule="auto"/>
      </w:pPr>
      <w:r>
        <w:separator/>
      </w:r>
    </w:p>
  </w:endnote>
  <w:endnote w:type="continuationSeparator" w:id="0">
    <w:p w14:paraId="59772C3E" w14:textId="77777777" w:rsidR="00DF56D0" w:rsidRDefault="00DF56D0" w:rsidP="0096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BB6D6" w14:textId="77777777" w:rsidR="00DF56D0" w:rsidRDefault="00DF56D0" w:rsidP="009623C4">
      <w:pPr>
        <w:spacing w:after="0" w:line="240" w:lineRule="auto"/>
      </w:pPr>
      <w:r>
        <w:separator/>
      </w:r>
    </w:p>
  </w:footnote>
  <w:footnote w:type="continuationSeparator" w:id="0">
    <w:p w14:paraId="06CAAB02" w14:textId="77777777" w:rsidR="00DF56D0" w:rsidRDefault="00DF56D0" w:rsidP="00962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02FB"/>
    <w:multiLevelType w:val="hybridMultilevel"/>
    <w:tmpl w:val="85FC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53201"/>
    <w:multiLevelType w:val="hybridMultilevel"/>
    <w:tmpl w:val="77B00C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527B96"/>
    <w:multiLevelType w:val="hybridMultilevel"/>
    <w:tmpl w:val="EFCE611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11C22"/>
    <w:multiLevelType w:val="hybridMultilevel"/>
    <w:tmpl w:val="E5FEE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7038F"/>
    <w:multiLevelType w:val="hybridMultilevel"/>
    <w:tmpl w:val="2C0AE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D0F26"/>
    <w:multiLevelType w:val="hybridMultilevel"/>
    <w:tmpl w:val="4E78C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E239F"/>
    <w:multiLevelType w:val="hybridMultilevel"/>
    <w:tmpl w:val="35BCF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C4"/>
    <w:rsid w:val="0002455C"/>
    <w:rsid w:val="00066E31"/>
    <w:rsid w:val="00074CEA"/>
    <w:rsid w:val="000B40BA"/>
    <w:rsid w:val="000E5C5F"/>
    <w:rsid w:val="000F7AC2"/>
    <w:rsid w:val="00104B55"/>
    <w:rsid w:val="001179D8"/>
    <w:rsid w:val="00142CE4"/>
    <w:rsid w:val="00151CEC"/>
    <w:rsid w:val="0019530F"/>
    <w:rsid w:val="00212B01"/>
    <w:rsid w:val="002E5B35"/>
    <w:rsid w:val="002E6AD5"/>
    <w:rsid w:val="003054EB"/>
    <w:rsid w:val="00412149"/>
    <w:rsid w:val="0047303A"/>
    <w:rsid w:val="00524B11"/>
    <w:rsid w:val="00545075"/>
    <w:rsid w:val="00553D86"/>
    <w:rsid w:val="005566A8"/>
    <w:rsid w:val="00565A07"/>
    <w:rsid w:val="00627AA6"/>
    <w:rsid w:val="006B5189"/>
    <w:rsid w:val="006B5887"/>
    <w:rsid w:val="006F0A26"/>
    <w:rsid w:val="007102E4"/>
    <w:rsid w:val="007419B4"/>
    <w:rsid w:val="007718E3"/>
    <w:rsid w:val="007D61E1"/>
    <w:rsid w:val="00800823"/>
    <w:rsid w:val="00825592"/>
    <w:rsid w:val="00857CBA"/>
    <w:rsid w:val="008C4C00"/>
    <w:rsid w:val="008F5455"/>
    <w:rsid w:val="00921F9E"/>
    <w:rsid w:val="00953D17"/>
    <w:rsid w:val="009623C4"/>
    <w:rsid w:val="009C72E9"/>
    <w:rsid w:val="009C7571"/>
    <w:rsid w:val="00A32360"/>
    <w:rsid w:val="00A83C59"/>
    <w:rsid w:val="00AC57EB"/>
    <w:rsid w:val="00B51A14"/>
    <w:rsid w:val="00C769F6"/>
    <w:rsid w:val="00CB085F"/>
    <w:rsid w:val="00CE7736"/>
    <w:rsid w:val="00D00D8C"/>
    <w:rsid w:val="00DA61C5"/>
    <w:rsid w:val="00DA65B8"/>
    <w:rsid w:val="00DC5718"/>
    <w:rsid w:val="00DE0277"/>
    <w:rsid w:val="00DF56D0"/>
    <w:rsid w:val="00E10040"/>
    <w:rsid w:val="00E559DF"/>
    <w:rsid w:val="00E84C34"/>
    <w:rsid w:val="00F010A8"/>
    <w:rsid w:val="00F028ED"/>
    <w:rsid w:val="00F41673"/>
    <w:rsid w:val="00F42529"/>
    <w:rsid w:val="00FE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7727"/>
  <w15:chartTrackingRefBased/>
  <w15:docId w15:val="{12FE1B56-286A-4630-BB78-1C1350EB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C4"/>
  </w:style>
  <w:style w:type="paragraph" w:styleId="Footer">
    <w:name w:val="footer"/>
    <w:basedOn w:val="Normal"/>
    <w:link w:val="FooterChar"/>
    <w:uiPriority w:val="99"/>
    <w:unhideWhenUsed/>
    <w:rsid w:val="00962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C4"/>
  </w:style>
  <w:style w:type="paragraph" w:styleId="ListParagraph">
    <w:name w:val="List Paragraph"/>
    <w:basedOn w:val="Normal"/>
    <w:uiPriority w:val="34"/>
    <w:qFormat/>
    <w:rsid w:val="00962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F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5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7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1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2C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conomy/inflationandpriceindices/datasets/consumerpriceindicescpiandretailpricesindexrpiitemindicesandpricequote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bel.hathitrust.org/cgi/pt?id=uc1.b3614369&amp;view=1up&amp;seq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a.ukdataservice.ac.uk/datacatalogue/studies/study?id=6533&amp;type=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fdc.nal.usda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olley.co.uk/" TargetMode="External"/><Relationship Id="rId14" Type="http://schemas.openxmlformats.org/officeDocument/2006/relationships/hyperlink" Target="http://assets.wwf.org.uk/downloads/livewell_report_correc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228C-D6BD-4DB2-9593-3AC5B864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Ellis</dc:creator>
  <cp:keywords/>
  <dc:description/>
  <cp:lastModifiedBy>Jody Hoenink</cp:lastModifiedBy>
  <cp:revision>2</cp:revision>
  <dcterms:created xsi:type="dcterms:W3CDTF">2022-05-09T14:14:00Z</dcterms:created>
  <dcterms:modified xsi:type="dcterms:W3CDTF">2022-05-09T14:14:00Z</dcterms:modified>
</cp:coreProperties>
</file>