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101600" distT="0" distL="0" distR="0" hidden="0" layoutInCell="1" locked="0" relativeHeight="0" simplePos="0">
                <wp:simplePos x="0" y="0"/>
                <wp:positionH relativeFrom="page">
                  <wp:posOffset>6066473</wp:posOffset>
                </wp:positionH>
                <wp:positionV relativeFrom="page">
                  <wp:posOffset>240983</wp:posOffset>
                </wp:positionV>
                <wp:extent cx="584200" cy="1052195"/>
                <wp:effectExtent b="0" l="0" r="0" t="0"/>
                <wp:wrapNone/>
                <wp:docPr id="1" name=""/>
                <a:graphic>
                  <a:graphicData uri="http://schemas.microsoft.com/office/word/2010/wordprocessingShape">
                    <wps:wsp>
                      <wps:cNvSpPr/>
                      <wps:cNvPr id="2" name="Shape 2"/>
                      <wps:spPr>
                        <a:xfrm>
                          <a:off x="5058900" y="3258900"/>
                          <a:ext cx="574200" cy="1042200"/>
                        </a:xfrm>
                        <a:custGeom>
                          <a:rect b="b" l="l" r="r" t="t"/>
                          <a:pathLst>
                            <a:path extrusionOk="0" h="21600" w="21600">
                              <a:moveTo>
                                <a:pt x="0" y="0"/>
                              </a:moveTo>
                              <a:lnTo>
                                <a:pt x="21600" y="0"/>
                              </a:lnTo>
                              <a:lnTo>
                                <a:pt x="21600" y="21600"/>
                              </a:lnTo>
                              <a:lnTo>
                                <a:pt x="0" y="21600"/>
                              </a:lnTo>
                              <a:close/>
                            </a:path>
                          </a:pathLst>
                        </a:custGeom>
                        <a:solidFill>
                          <a:srgbClr val="4472C4"/>
                        </a:solidFill>
                        <a:ln>
                          <a:noFill/>
                        </a:ln>
                      </wps:spPr>
                      <wps:txbx>
                        <w:txbxContent>
                          <w:p w:rsidR="00000000" w:rsidDel="00000000" w:rsidP="00000000" w:rsidRDefault="00000000" w:rsidRPr="00000000">
                            <w:pPr>
                              <w:spacing w:after="0" w:before="0" w:line="254.00001525878906"/>
                              <w:ind w:left="0" w:right="0" w:firstLine="0"/>
                              <w:jc w:val="right"/>
                              <w:textDirection w:val="btLr"/>
                            </w:pPr>
                            <w:r w:rsidDel="00000000" w:rsidR="00000000" w:rsidRPr="00000000">
                              <w:rPr>
                                <w:rFonts w:ascii="Calibri" w:cs="Calibri" w:eastAsia="Calibri" w:hAnsi="Calibri"/>
                                <w:b w:val="0"/>
                                <w:i w:val="0"/>
                                <w:smallCaps w:val="0"/>
                                <w:strike w:val="0"/>
                                <w:color w:val="ffffff"/>
                                <w:sz w:val="24"/>
                                <w:vertAlign w:val="baseline"/>
                              </w:rPr>
                              <w:t xml:space="preserve">2020</w:t>
                            </w:r>
                          </w:p>
                        </w:txbxContent>
                      </wps:txbx>
                      <wps:bodyPr anchorCtr="0" anchor="b" bIns="45700" lIns="45700" spcFirstLastPara="1" rIns="45700" wrap="square" tIns="45700">
                        <a:noAutofit/>
                      </wps:bodyPr>
                    </wps:wsp>
                  </a:graphicData>
                </a:graphic>
              </wp:anchor>
            </w:drawing>
          </mc:Choice>
          <mc:Fallback>
            <w:drawing>
              <wp:anchor allowOverlap="1" behindDoc="0" distB="101600" distT="0" distL="0" distR="0" hidden="0" layoutInCell="1" locked="0" relativeHeight="0" simplePos="0">
                <wp:simplePos x="0" y="0"/>
                <wp:positionH relativeFrom="page">
                  <wp:posOffset>6066473</wp:posOffset>
                </wp:positionH>
                <wp:positionV relativeFrom="page">
                  <wp:posOffset>240983</wp:posOffset>
                </wp:positionV>
                <wp:extent cx="584200" cy="105219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4200" cy="105219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32"/>
          <w:szCs w:val="32"/>
          <w:u w:val="single"/>
          <w:shd w:fill="auto" w:val="clear"/>
          <w:vertAlign w:val="baseline"/>
        </w:rPr>
      </w:pP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internal assessment is a student lead investigation into an area of biology that you are interested in. This investigation can take the form of primary practical work in a lab, use of online resources and data bases as a secondary study or a combination of the two.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32"/>
          <w:szCs w:val="32"/>
          <w:u w:val="single"/>
          <w:shd w:fill="auto" w:val="clear"/>
          <w:vertAlign w:val="baseline"/>
        </w:rPr>
      </w:pP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Mark scheme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internal assessments will be marked in school, using the following mark scheme. A small explanation of each section is included plus its overall weight in marks. The whole report has a total 24 marks available and is worth 20%(SL and HL)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Personal engagement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Total marks available:  2 (8%)</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section is about how engaged you are in the investigation.  How much you explored the topic and made the investigation your own. The mark bands are shown below.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
        <w:gridCol w:w="8312"/>
        <w:tblGridChange w:id="0">
          <w:tblGrid>
            <w:gridCol w:w="704"/>
            <w:gridCol w:w="83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student’s report does not reach a standard described by the descriptors below.</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evidence of personal engagement with the exploration is limited with little independent thinking, initiative or creativity.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justification given for choosing the research question and/or the topic under investigation does not demonstrate personal significance, interest or curiosity.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is little evidence of personal input and initiative in the designing, implementation or presentation of the investigation.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evidence of personal engagement with the exploration is clear with significant independent thinking, initiative or creativity.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justification given for choosing the research question and/or the topic under investigation demonstrates personal significance, interest or curiosity.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is evidence of personal input and initiative in the designing, implementation or presentation of the investigation.</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Exploration.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Total marks available : 6 (25%)</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section looks at the extent that you have established the scientific context of your work, if you have stated a clear and focused research questions and use techniques  and concepts appropriate to the DP level.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mark scheme is as follows. </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
        <w:gridCol w:w="8312"/>
        <w:tblGridChange w:id="0">
          <w:tblGrid>
            <w:gridCol w:w="704"/>
            <w:gridCol w:w="83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student’s report does not reach a standard described by the descriptors below.</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topic of the investigation is identified and a research question of some relevance is stated but it is not focused.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background information provided for the investigation is superficial or of limited relevance and does not aid the understanding of the context of the investigation.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methodology of the investigation is only appropriate to address the research question to a very limited extent since it takes into consideration few of the significant factors that may influence the relevance, reliability and sufficiency of the collected data.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shows evidence of limited awareness of the significant safety, ethical or environmental issues that are relevant to the methodology of the investigation.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topic of the investigation is identified and a relevant but not fully focused research question is described.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background information provided for the investigation is mainly appropriate and relevant and aids the understanding of the context of the investigation.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methodology of the investigation is mainly appropriate to address the research question but has limitations since it takes into consideration only some of the significant factors that may influence the relevance, reliability and sufficiency of the collected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shows evidence of some awareness of the significant safety, ethical or environmental issues that are relevant to the methodology of the investigation*.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topic of the investigation is identified and a relevant and fully focused research question is clearly described.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background information provided for the investigation is entirely appropriate and relevant and enhances the understanding of the context of the investigation.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methodology of the investigation is highly appropriate to address the research question because it takes into consideration all, or nearly all, of the significant factors that may influence the relevance, reliability and sufficiency of the collected data.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shows evidence of full awareness of the significant safety, ethical or environmental issues that are relevant to the methodology of the investigation*.</w:t>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Analysis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Total marks available: 6 (25%)</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section looks at how you have provided, recorded, selected, processed and interpreted the data that is relevant to your research question and can support a conclusion.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Mark scheme is as follows. </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
        <w:gridCol w:w="8312"/>
        <w:tblGridChange w:id="0">
          <w:tblGrid>
            <w:gridCol w:w="704"/>
            <w:gridCol w:w="83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student’s report does not reach a standard described by the descriptors below.</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includes insufficient relevant raw data to support a valid conclusion to the research question.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 basic data processing is carried out but is either too inaccurate or too insufficient to lead to a valid conclusion.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shows evidence of little consideration of the impact of measurement uncertainty on the analysis.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processed data is incorrectly or insufficiently interpreted so that the conclusion is invalid or very incomplete.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includes relevant but incomplete quantitative and qualitative raw data that could support a simple or partially valid conclusion to the research question.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Appropriate and sufficient data processing is carried out that could lead to a broadly valid conclusion but there are significant inaccuracies and inconsistencies in the processing.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shows evidence of some consideration of the impact of measurement uncertainty on the analysis.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processed data is interpreted so that a broadly valid but incomplete or limited conclusion to the research question can be deduced.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includes sufficient relevant quantitative and qualitative raw data that could support a detailed and valid conclusion to the research question.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Appropriate and sufficient data processing is carried out with the accuracy required to enable a conclusion to the research question to be drawn that is fully consistent with the experimental data.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shows evidence of full and appropriate consideration of the impact of measurement uncertainty on the analysis.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processed data is correctly interpreted so that a completely valid and detailed conclusion to the research question can be deduced.</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Evaluation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Total marks available: 6 (25%)</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section assesses the extent to which a students report provides evidence of evaluation of the investigation and the results in regard to the research question and accepted scientific context.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mark scheme is as follows. </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
        <w:gridCol w:w="8312"/>
        <w:tblGridChange w:id="0">
          <w:tblGrid>
            <w:gridCol w:w="704"/>
            <w:gridCol w:w="83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student’s report does not reach a standard described by the descriptors below</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conclusion is outlined which is not relevant to the research question or is not supported by the data presented.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conclusion makes superficial comparison to the accepted scientific context.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Strengths and weaknesses of the investigation, such as limitations of the data and sources of error, are outlined but are restricted to an account of the practical or procedural issues faced.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student has outlined very few realistic and relevant suggestions for the improvement and extension of the investigation.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conclusion is described which is relevant to the research question and supported by the data presented.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conclusion is described which makes some relevant comparison to the accepted scientific context.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Strengths and weaknesses of the investigation, such as limitations of the data and sources of error, are described and provide evidence of some awareness of the methodological issues* involved in establishing the conclusion.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student has described some realistic and relevant suggestions for the improvement and extension of the investigation.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detailed conclusion is described and justified which is entirely relevant to the research question and fully supported by the data presented.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conclusion is correctly described and justified through relevant comparison to the accepted scientific context.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Strengths and weaknesses of the investigation, such as limitations of the data and sources of error, are discussed and provide evidence of a clear understanding of the methodological issues* involved in establishing the conclusion.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student has discussed realistic and relevant suggestions for the improvement and extension of the investigation.</w:t>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Communication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Total marks available: 4 (17%)</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section assesses if the report is written and presented in a way that supports effective communication of focus, purpose and outcomes.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mark scheme is shown below. </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
        <w:gridCol w:w="8170"/>
        <w:tblGridChange w:id="0">
          <w:tblGrid>
            <w:gridCol w:w="846"/>
            <w:gridCol w:w="81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student’s report does not reach a standard described by the descriptors below</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presentation of the investigation is unclear, making it difficult to understand the focus, process and outcomes.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is not well structured and is unclear: the necessary information on focus, process and outcomes is missing or is presented in an incoherent or disorganized way.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understanding of the focus, process and outcomes of the investigation is obscured by the presence of inappropriate or irrelevant information.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many errors in the use of subject-specific terminology and conventions*.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presentation of the investigation is clear. Any errors do not hamper understanding of the focus, process and outcomes.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is well structured and clear: the necessary information on focus, process and outcomes is present and presented in a coherent way.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report is relevant and concise thereby facilitating a ready understanding of the focus, process and outcomes of the investigation.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use of subject-specific terminology and conventions is appropriate and correct. Any errors do not hamper understanding.</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32"/>
          <w:szCs w:val="32"/>
          <w:u w:val="single"/>
          <w:shd w:fill="auto" w:val="clear"/>
          <w:vertAlign w:val="baseline"/>
        </w:rPr>
      </w:pP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Timetable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Proposal of IA topic and research question September 2020</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 and approval of research question October/November 20</w:t>
      </w:r>
      <w:r w:rsidDel="00000000" w:rsidR="00000000" w:rsidRPr="00000000">
        <w:rPr>
          <w:rFonts w:ascii="Arial" w:cs="Arial" w:eastAsia="Arial" w:hAnsi="Arial"/>
          <w:sz w:val="28"/>
          <w:szCs w:val="28"/>
          <w:rtl w:val="0"/>
        </w:rPr>
        <w:t xml:space="preserve">20</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Equipment requests submissions December 20</w:t>
      </w:r>
      <w:r w:rsidDel="00000000" w:rsidR="00000000" w:rsidRPr="00000000">
        <w:rPr>
          <w:rFonts w:ascii="Arial" w:cs="Arial" w:eastAsia="Arial" w:hAnsi="Arial"/>
          <w:sz w:val="28"/>
          <w:szCs w:val="28"/>
          <w:rtl w:val="0"/>
        </w:rPr>
        <w:t xml:space="preserve">20</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Begin research into topic Summer vacation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Review of research and planning of methodology February/March 202</w:t>
      </w:r>
      <w:r w:rsidDel="00000000" w:rsidR="00000000" w:rsidRPr="00000000">
        <w:rPr>
          <w:rFonts w:ascii="Arial" w:cs="Arial" w:eastAsia="Arial" w:hAnsi="Arial"/>
          <w:sz w:val="28"/>
          <w:szCs w:val="28"/>
          <w:rtl w:val="0"/>
        </w:rPr>
        <w:t xml:space="preserve">1</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Refinement of methodology and write up of both background research and methodology complete April 202</w:t>
      </w:r>
      <w:r w:rsidDel="00000000" w:rsidR="00000000" w:rsidRPr="00000000">
        <w:rPr>
          <w:rFonts w:ascii="Arial" w:cs="Arial" w:eastAsia="Arial" w:hAnsi="Arial"/>
          <w:sz w:val="28"/>
          <w:szCs w:val="28"/>
          <w:rtl w:val="0"/>
        </w:rPr>
        <w:t xml:space="preserve">1</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Performing experiments and collection of results May 202</w:t>
      </w:r>
      <w:r w:rsidDel="00000000" w:rsidR="00000000" w:rsidRPr="00000000">
        <w:rPr>
          <w:rFonts w:ascii="Arial" w:cs="Arial" w:eastAsia="Arial" w:hAnsi="Arial"/>
          <w:sz w:val="28"/>
          <w:szCs w:val="28"/>
          <w:rtl w:val="0"/>
        </w:rPr>
        <w:t xml:space="preserve">1</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Analysis and conclusion first draft June 202</w:t>
      </w:r>
      <w:r w:rsidDel="00000000" w:rsidR="00000000" w:rsidRPr="00000000">
        <w:rPr>
          <w:rFonts w:ascii="Arial" w:cs="Arial" w:eastAsia="Arial" w:hAnsi="Arial"/>
          <w:sz w:val="28"/>
          <w:szCs w:val="28"/>
          <w:rtl w:val="0"/>
        </w:rPr>
        <w:t xml:space="preserve">1</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Review of complete report July 202</w:t>
      </w:r>
      <w:r w:rsidDel="00000000" w:rsidR="00000000" w:rsidRPr="00000000">
        <w:rPr>
          <w:rFonts w:ascii="Arial" w:cs="Arial" w:eastAsia="Arial" w:hAnsi="Arial"/>
          <w:sz w:val="28"/>
          <w:szCs w:val="28"/>
          <w:rtl w:val="0"/>
        </w:rPr>
        <w:t xml:space="preserve">1</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