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color w:val="273540"/>
          <w:sz w:val="24"/>
          <w:szCs w:val="24"/>
          <w:u w:val="none"/>
        </w:rPr>
      </w:pPr>
      <w:r w:rsidDel="00000000" w:rsidR="00000000" w:rsidRPr="00000000">
        <w:rPr>
          <w:color w:val="273540"/>
          <w:sz w:val="24"/>
          <w:szCs w:val="24"/>
          <w:rtl w:val="0"/>
        </w:rPr>
        <w:t xml:space="preserve">In our database design, we separated purchases and streams into different tables. What are the benefits of this approach versus having a single "user_interactions" table?</w:t>
      </w:r>
    </w:p>
    <w:p w:rsidR="00000000" w:rsidDel="00000000" w:rsidP="00000000" w:rsidRDefault="00000000" w:rsidRPr="00000000" w14:paraId="00000002">
      <w:pPr>
        <w:rPr>
          <w:color w:val="273540"/>
          <w:sz w:val="24"/>
          <w:szCs w:val="24"/>
        </w:rPr>
      </w:pPr>
      <w:r w:rsidDel="00000000" w:rsidR="00000000" w:rsidRPr="00000000">
        <w:rPr>
          <w:rtl w:val="0"/>
        </w:rPr>
      </w:r>
    </w:p>
    <w:p w:rsidR="00000000" w:rsidDel="00000000" w:rsidP="00000000" w:rsidRDefault="00000000" w:rsidRPr="00000000" w14:paraId="00000003">
      <w:pPr>
        <w:rPr>
          <w:color w:val="273540"/>
          <w:sz w:val="24"/>
          <w:szCs w:val="24"/>
        </w:rPr>
      </w:pPr>
      <w:r w:rsidDel="00000000" w:rsidR="00000000" w:rsidRPr="00000000">
        <w:rPr>
          <w:color w:val="273540"/>
          <w:sz w:val="24"/>
          <w:szCs w:val="24"/>
          <w:rtl w:val="0"/>
        </w:rPr>
        <w:t xml:space="preserve">The benefits of this approach can let the business analyst or music executive narrow their focus in figuring out specific business objectives, such as figuring out purchase trends across the whole store in regards to particular singles as well as keeping the optimization of the tables in mind. This leads to faster operations which leads to faster answers from the questions being asked. Further, going with the optimization ideals, it also helps the executives to not have to peer through a bigger, more expansive table. This leads to faster questions from having to look at less information, which is less information overload.</w:t>
      </w:r>
    </w:p>
    <w:p w:rsidR="00000000" w:rsidDel="00000000" w:rsidP="00000000" w:rsidRDefault="00000000" w:rsidRPr="00000000" w14:paraId="00000004">
      <w:pPr>
        <w:rPr>
          <w:color w:val="273540"/>
          <w:sz w:val="24"/>
          <w:szCs w:val="24"/>
        </w:rPr>
      </w:pPr>
      <w:r w:rsidDel="00000000" w:rsidR="00000000" w:rsidRPr="00000000">
        <w:rPr>
          <w:rtl w:val="0"/>
        </w:rPr>
      </w:r>
    </w:p>
    <w:p w:rsidR="00000000" w:rsidDel="00000000" w:rsidP="00000000" w:rsidRDefault="00000000" w:rsidRPr="00000000" w14:paraId="00000005">
      <w:pPr>
        <w:numPr>
          <w:ilvl w:val="0"/>
          <w:numId w:val="1"/>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Based on the provided data model, what business questions could music executives answer using SQL queries that we haven't covered in our exercise?</w:t>
      </w:r>
    </w:p>
    <w:p w:rsidR="00000000" w:rsidDel="00000000" w:rsidP="00000000" w:rsidRDefault="00000000" w:rsidRPr="00000000" w14:paraId="00000006">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07">
      <w:pPr>
        <w:shd w:fill="ffffff" w:val="clear"/>
        <w:spacing w:after="100" w:lineRule="auto"/>
        <w:rPr>
          <w:color w:val="273540"/>
          <w:sz w:val="24"/>
          <w:szCs w:val="24"/>
        </w:rPr>
      </w:pPr>
      <w:r w:rsidDel="00000000" w:rsidR="00000000" w:rsidRPr="00000000">
        <w:rPr>
          <w:color w:val="273540"/>
          <w:sz w:val="24"/>
          <w:szCs w:val="24"/>
          <w:rtl w:val="0"/>
        </w:rPr>
        <w:t xml:space="preserve">The music executives could answer a myriad of questions. Firstly, they could ask and answer the question of what artists are more popular on streaming platforms versus physical or digital purchasing, using stream_time and comparing it to the amount of purchasing, seeing if there’s a discrepancy there. Second question they can ask is when songs are more often streamed than purchased overall. This could lead into a promotion for the premium member service of this online music store being on the table in the off months. Third main leading question that the executives could ask is the question on the correlation between music single pricing and amount of purchases of that single. This can be doubled with a question on if streaming puts a damper on that single being purchased as well. Alternatively, the question could be phrased as, “what songs are streamed more than purchased”.</w:t>
      </w:r>
    </w:p>
    <w:p w:rsidR="00000000" w:rsidDel="00000000" w:rsidP="00000000" w:rsidRDefault="00000000" w:rsidRPr="00000000" w14:paraId="0000000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9">
      <w:pPr>
        <w:numPr>
          <w:ilvl w:val="0"/>
          <w:numId w:val="1"/>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How would you extend this schema to track more detailed user behavior, such as when users skip songs or how much of a song they listen to before skipping?</w:t>
      </w:r>
    </w:p>
    <w:p w:rsidR="00000000" w:rsidDel="00000000" w:rsidP="00000000" w:rsidRDefault="00000000" w:rsidRPr="00000000" w14:paraId="0000000A">
      <w:pPr>
        <w:shd w:fill="ffffff" w:val="clear"/>
        <w:spacing w:after="100" w:lineRule="auto"/>
        <w:rPr>
          <w:color w:val="273540"/>
          <w:sz w:val="24"/>
          <w:szCs w:val="24"/>
        </w:rPr>
      </w:pPr>
      <w:r w:rsidDel="00000000" w:rsidR="00000000" w:rsidRPr="00000000">
        <w:rPr>
          <w:color w:val="273540"/>
          <w:sz w:val="24"/>
          <w:szCs w:val="24"/>
          <w:rtl w:val="0"/>
        </w:rPr>
        <w:t xml:space="preserve">I would introduce to the streaming table a column called “play_duration” which can be used in tandem with the songs.duration_seconds in a mathematical operation to figure out the percentage of songs being played before the skip happens. Otherwise, another table can be introduced that has a foreign key to streams. This hypothetical table which can be named “StreamPlayback” can have a dedicated column to figure out when the user presses skip. This column can be named any variant of “play_duration” as discussed previously. Further, this new “StreamPlayback” table will have a foreign key to customers, namely the email function. This makes it so multiple instances of songs being skipped can be logged.</w:t>
      </w:r>
    </w:p>
    <w:p w:rsidR="00000000" w:rsidDel="00000000" w:rsidP="00000000" w:rsidRDefault="00000000" w:rsidRPr="00000000" w14:paraId="0000000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C">
      <w:pPr>
        <w:numPr>
          <w:ilvl w:val="0"/>
          <w:numId w:val="1"/>
        </w:numPr>
        <w:shd w:fill="ffffff" w:val="clear"/>
        <w:spacing w:after="100" w:lineRule="auto"/>
        <w:ind w:left="720" w:hanging="360"/>
        <w:rPr>
          <w:color w:val="273540"/>
          <w:sz w:val="24"/>
          <w:szCs w:val="24"/>
          <w:u w:val="none"/>
        </w:rPr>
      </w:pPr>
      <w:r w:rsidDel="00000000" w:rsidR="00000000" w:rsidRPr="00000000">
        <w:rPr>
          <w:color w:val="273540"/>
          <w:sz w:val="24"/>
          <w:szCs w:val="24"/>
          <w:rtl w:val="0"/>
        </w:rPr>
        <w:t xml:space="preserve">For tasks 1-3, how could you combine them into a single, more complex query that finds popular short songs by artists whose names start with "The"?</w:t>
      </w:r>
    </w:p>
    <w:p w:rsidR="00000000" w:rsidDel="00000000" w:rsidP="00000000" w:rsidRDefault="00000000" w:rsidRPr="00000000" w14:paraId="0000000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E">
      <w:pPr>
        <w:shd w:fill="ffffff" w:val="clear"/>
        <w:spacing w:after="100" w:lineRule="auto"/>
        <w:rPr>
          <w:color w:val="273540"/>
          <w:sz w:val="24"/>
          <w:szCs w:val="24"/>
        </w:rPr>
      </w:pPr>
      <w:r w:rsidDel="00000000" w:rsidR="00000000" w:rsidRPr="00000000">
        <w:rPr>
          <w:color w:val="273540"/>
          <w:sz w:val="24"/>
          <w:szCs w:val="24"/>
          <w:rtl w:val="0"/>
        </w:rPr>
        <w:t xml:space="preserve">SELECT Songs.title, Artists.artist_name, Songs.release_date, Songs.duration_seconds, Songs.popularity_score</w:t>
      </w:r>
    </w:p>
    <w:p w:rsidR="00000000" w:rsidDel="00000000" w:rsidP="00000000" w:rsidRDefault="00000000" w:rsidRPr="00000000" w14:paraId="0000000F">
      <w:pPr>
        <w:shd w:fill="ffffff" w:val="clear"/>
        <w:spacing w:after="100" w:lineRule="auto"/>
        <w:rPr>
          <w:color w:val="273540"/>
          <w:sz w:val="24"/>
          <w:szCs w:val="24"/>
        </w:rPr>
      </w:pPr>
      <w:r w:rsidDel="00000000" w:rsidR="00000000" w:rsidRPr="00000000">
        <w:rPr>
          <w:color w:val="273540"/>
          <w:sz w:val="24"/>
          <w:szCs w:val="24"/>
          <w:rtl w:val="0"/>
        </w:rPr>
        <w:t xml:space="preserve">FROM Songs, Artists</w:t>
      </w:r>
    </w:p>
    <w:p w:rsidR="00000000" w:rsidDel="00000000" w:rsidP="00000000" w:rsidRDefault="00000000" w:rsidRPr="00000000" w14:paraId="00000010">
      <w:pPr>
        <w:shd w:fill="ffffff" w:val="clear"/>
        <w:spacing w:after="100" w:lineRule="auto"/>
        <w:rPr>
          <w:color w:val="273540"/>
          <w:sz w:val="24"/>
          <w:szCs w:val="24"/>
        </w:rPr>
      </w:pPr>
      <w:r w:rsidDel="00000000" w:rsidR="00000000" w:rsidRPr="00000000">
        <w:rPr>
          <w:color w:val="273540"/>
          <w:sz w:val="24"/>
          <w:szCs w:val="24"/>
          <w:rtl w:val="0"/>
        </w:rPr>
        <w:t xml:space="preserve">WHERE Artists.artist_id = Songs.artist_id AND Songs.popularity_score &gt; 90 AND Artists.artist_name LIKE ‘The%’;</w:t>
        <w:br w:type="textWrapping"/>
        <w:br w:type="textWrapping"/>
      </w:r>
      <w:r w:rsidDel="00000000" w:rsidR="00000000" w:rsidRPr="00000000">
        <w:rPr>
          <w:color w:val="273540"/>
          <w:sz w:val="24"/>
          <w:szCs w:val="24"/>
        </w:rPr>
        <w:drawing>
          <wp:inline distB="114300" distT="114300" distL="114300" distR="114300">
            <wp:extent cx="5943600" cy="69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