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B6B87" w14:textId="6CA380BF" w:rsidR="007C3F39" w:rsidRPr="003F4E56" w:rsidRDefault="00275754" w:rsidP="00A57056">
      <w:pPr>
        <w:pStyle w:val="Title"/>
        <w:jc w:val="center"/>
      </w:pPr>
      <w:r w:rsidRPr="003F4E56">
        <w:t>Micro Nozzle Design for Cube-Sats</w:t>
      </w:r>
    </w:p>
    <w:p w14:paraId="27B6214C" w14:textId="77777777" w:rsidR="00A57056" w:rsidRPr="003F4E56" w:rsidRDefault="00A57056"/>
    <w:p w14:paraId="4286117F" w14:textId="71801F00" w:rsidR="00FD5BEB" w:rsidRPr="003F4E56" w:rsidRDefault="00FD5BEB">
      <w:r w:rsidRPr="003F4E56">
        <w:t xml:space="preserve">Version 0 </w:t>
      </w:r>
      <w:r w:rsidR="007F2BA5" w:rsidRPr="003F4E56">
        <w:t>–</w:t>
      </w:r>
      <w:r w:rsidRPr="003F4E56">
        <w:t xml:space="preserve"> </w:t>
      </w:r>
      <w:r w:rsidR="007F2BA5" w:rsidRPr="003F4E56">
        <w:t xml:space="preserve">explaining the processes [work in progress] </w:t>
      </w:r>
    </w:p>
    <w:p w14:paraId="16761910" w14:textId="77777777" w:rsidR="00FD5BEB" w:rsidRPr="003F4E56" w:rsidRDefault="00FD5BEB"/>
    <w:p w14:paraId="5511C95F" w14:textId="578F18C5" w:rsidR="00A57056" w:rsidRPr="003F4E56" w:rsidRDefault="00A57056" w:rsidP="00A57056">
      <w:pPr>
        <w:pStyle w:val="Heading1"/>
      </w:pPr>
      <w:bookmarkStart w:id="0" w:name="_Toc198300835"/>
      <w:r w:rsidRPr="003F4E56">
        <w:t>Executive Summary</w:t>
      </w:r>
      <w:bookmarkEnd w:id="0"/>
      <w:r w:rsidRPr="003F4E56">
        <w:t xml:space="preserve"> </w:t>
      </w:r>
    </w:p>
    <w:p w14:paraId="53EC803E" w14:textId="48341DC4" w:rsidR="00A3747A" w:rsidRDefault="00012E3E" w:rsidP="00A3747A">
      <w:r>
        <w:t>[To be completed]</w:t>
      </w:r>
    </w:p>
    <w:p w14:paraId="3DB82C08" w14:textId="77777777" w:rsidR="00FE701A" w:rsidRPr="003F4E56" w:rsidRDefault="00FE701A" w:rsidP="00A3747A"/>
    <w:sdt>
      <w:sdtPr>
        <w:rPr>
          <w:rFonts w:asciiTheme="minorHAnsi" w:eastAsiaTheme="minorHAnsi" w:hAnsiTheme="minorHAnsi" w:cstheme="minorBidi"/>
          <w:color w:val="auto"/>
          <w:kern w:val="2"/>
          <w:sz w:val="24"/>
          <w:szCs w:val="24"/>
          <w:lang w:val="en-AU"/>
          <w14:ligatures w14:val="standardContextual"/>
        </w:rPr>
        <w:id w:val="-214280541"/>
        <w:docPartObj>
          <w:docPartGallery w:val="Table of Contents"/>
          <w:docPartUnique/>
        </w:docPartObj>
      </w:sdtPr>
      <w:sdtEndPr>
        <w:rPr>
          <w:b/>
          <w:bCs/>
          <w:noProof/>
        </w:rPr>
      </w:sdtEndPr>
      <w:sdtContent>
        <w:p w14:paraId="2DCE9E3D" w14:textId="5EC9AA77" w:rsidR="002324DD" w:rsidRPr="003F4E56" w:rsidRDefault="002324DD">
          <w:pPr>
            <w:pStyle w:val="TOCHeading"/>
            <w:rPr>
              <w:lang w:val="en-AU"/>
            </w:rPr>
          </w:pPr>
          <w:r w:rsidRPr="003F4E56">
            <w:rPr>
              <w:lang w:val="en-AU"/>
            </w:rPr>
            <w:t>Contents</w:t>
          </w:r>
        </w:p>
        <w:p w14:paraId="43A1C147" w14:textId="2542B10C" w:rsidR="002074EF" w:rsidRDefault="002324DD">
          <w:pPr>
            <w:pStyle w:val="TOC1"/>
            <w:tabs>
              <w:tab w:val="right" w:leader="dot" w:pos="9016"/>
            </w:tabs>
            <w:rPr>
              <w:rFonts w:eastAsiaTheme="minorEastAsia"/>
              <w:noProof/>
              <w:lang w:val="en-US" w:eastAsia="zh-CN"/>
            </w:rPr>
          </w:pPr>
          <w:r w:rsidRPr="003F4E56">
            <w:fldChar w:fldCharType="begin"/>
          </w:r>
          <w:r w:rsidRPr="003F4E56">
            <w:instrText xml:space="preserve"> TOC \o "1-3" \h \z \u </w:instrText>
          </w:r>
          <w:r w:rsidRPr="003F4E56">
            <w:fldChar w:fldCharType="separate"/>
          </w:r>
          <w:hyperlink w:anchor="_Toc198300835" w:history="1">
            <w:r w:rsidR="002074EF" w:rsidRPr="00F7640A">
              <w:rPr>
                <w:rStyle w:val="Hyperlink"/>
                <w:noProof/>
              </w:rPr>
              <w:t>Executive Summary</w:t>
            </w:r>
            <w:r w:rsidR="002074EF">
              <w:rPr>
                <w:noProof/>
                <w:webHidden/>
              </w:rPr>
              <w:tab/>
            </w:r>
            <w:r w:rsidR="002074EF">
              <w:rPr>
                <w:noProof/>
                <w:webHidden/>
              </w:rPr>
              <w:fldChar w:fldCharType="begin"/>
            </w:r>
            <w:r w:rsidR="002074EF">
              <w:rPr>
                <w:noProof/>
                <w:webHidden/>
              </w:rPr>
              <w:instrText xml:space="preserve"> PAGEREF _Toc198300835 \h </w:instrText>
            </w:r>
            <w:r w:rsidR="002074EF">
              <w:rPr>
                <w:noProof/>
                <w:webHidden/>
              </w:rPr>
            </w:r>
            <w:r w:rsidR="002074EF">
              <w:rPr>
                <w:noProof/>
                <w:webHidden/>
              </w:rPr>
              <w:fldChar w:fldCharType="separate"/>
            </w:r>
            <w:r w:rsidR="002074EF">
              <w:rPr>
                <w:noProof/>
                <w:webHidden/>
              </w:rPr>
              <w:t>1</w:t>
            </w:r>
            <w:r w:rsidR="002074EF">
              <w:rPr>
                <w:noProof/>
                <w:webHidden/>
              </w:rPr>
              <w:fldChar w:fldCharType="end"/>
            </w:r>
          </w:hyperlink>
        </w:p>
        <w:p w14:paraId="2F809055" w14:textId="0E9924B0" w:rsidR="002074EF" w:rsidRDefault="002074EF">
          <w:pPr>
            <w:pStyle w:val="TOC1"/>
            <w:tabs>
              <w:tab w:val="left" w:pos="480"/>
              <w:tab w:val="right" w:leader="dot" w:pos="9016"/>
            </w:tabs>
            <w:rPr>
              <w:rFonts w:eastAsiaTheme="minorEastAsia"/>
              <w:noProof/>
              <w:lang w:val="en-US" w:eastAsia="zh-CN"/>
            </w:rPr>
          </w:pPr>
          <w:hyperlink w:anchor="_Toc198300836" w:history="1">
            <w:r w:rsidRPr="00F7640A">
              <w:rPr>
                <w:rStyle w:val="Hyperlink"/>
                <w:noProof/>
              </w:rPr>
              <w:t>1.</w:t>
            </w:r>
            <w:r>
              <w:rPr>
                <w:rFonts w:eastAsiaTheme="minorEastAsia"/>
                <w:noProof/>
                <w:lang w:val="en-US" w:eastAsia="zh-CN"/>
              </w:rPr>
              <w:tab/>
            </w:r>
            <w:r w:rsidRPr="00F7640A">
              <w:rPr>
                <w:rStyle w:val="Hyperlink"/>
                <w:noProof/>
              </w:rPr>
              <w:t>Introduction</w:t>
            </w:r>
            <w:r>
              <w:rPr>
                <w:noProof/>
                <w:webHidden/>
              </w:rPr>
              <w:tab/>
            </w:r>
            <w:r>
              <w:rPr>
                <w:noProof/>
                <w:webHidden/>
              </w:rPr>
              <w:fldChar w:fldCharType="begin"/>
            </w:r>
            <w:r>
              <w:rPr>
                <w:noProof/>
                <w:webHidden/>
              </w:rPr>
              <w:instrText xml:space="preserve"> PAGEREF _Toc198300836 \h </w:instrText>
            </w:r>
            <w:r>
              <w:rPr>
                <w:noProof/>
                <w:webHidden/>
              </w:rPr>
            </w:r>
            <w:r>
              <w:rPr>
                <w:noProof/>
                <w:webHidden/>
              </w:rPr>
              <w:fldChar w:fldCharType="separate"/>
            </w:r>
            <w:r>
              <w:rPr>
                <w:noProof/>
                <w:webHidden/>
              </w:rPr>
              <w:t>2</w:t>
            </w:r>
            <w:r>
              <w:rPr>
                <w:noProof/>
                <w:webHidden/>
              </w:rPr>
              <w:fldChar w:fldCharType="end"/>
            </w:r>
          </w:hyperlink>
        </w:p>
        <w:p w14:paraId="722DCC44" w14:textId="555EB8F5" w:rsidR="002074EF" w:rsidRDefault="002074EF">
          <w:pPr>
            <w:pStyle w:val="TOC2"/>
            <w:tabs>
              <w:tab w:val="left" w:pos="960"/>
              <w:tab w:val="right" w:leader="dot" w:pos="9016"/>
            </w:tabs>
            <w:rPr>
              <w:rFonts w:eastAsiaTheme="minorEastAsia"/>
              <w:noProof/>
              <w:lang w:val="en-US" w:eastAsia="zh-CN"/>
            </w:rPr>
          </w:pPr>
          <w:hyperlink w:anchor="_Toc198300837" w:history="1">
            <w:r w:rsidRPr="00F7640A">
              <w:rPr>
                <w:rStyle w:val="Hyperlink"/>
                <w:noProof/>
              </w:rPr>
              <w:t>1.1.</w:t>
            </w:r>
            <w:r>
              <w:rPr>
                <w:rFonts w:eastAsiaTheme="minorEastAsia"/>
                <w:noProof/>
                <w:lang w:val="en-US" w:eastAsia="zh-CN"/>
              </w:rPr>
              <w:tab/>
            </w:r>
            <w:r w:rsidRPr="00F7640A">
              <w:rPr>
                <w:rStyle w:val="Hyperlink"/>
                <w:noProof/>
              </w:rPr>
              <w:t>Purpose</w:t>
            </w:r>
            <w:r>
              <w:rPr>
                <w:noProof/>
                <w:webHidden/>
              </w:rPr>
              <w:tab/>
            </w:r>
            <w:r>
              <w:rPr>
                <w:noProof/>
                <w:webHidden/>
              </w:rPr>
              <w:fldChar w:fldCharType="begin"/>
            </w:r>
            <w:r>
              <w:rPr>
                <w:noProof/>
                <w:webHidden/>
              </w:rPr>
              <w:instrText xml:space="preserve"> PAGEREF _Toc198300837 \h </w:instrText>
            </w:r>
            <w:r>
              <w:rPr>
                <w:noProof/>
                <w:webHidden/>
              </w:rPr>
            </w:r>
            <w:r>
              <w:rPr>
                <w:noProof/>
                <w:webHidden/>
              </w:rPr>
              <w:fldChar w:fldCharType="separate"/>
            </w:r>
            <w:r>
              <w:rPr>
                <w:noProof/>
                <w:webHidden/>
              </w:rPr>
              <w:t>2</w:t>
            </w:r>
            <w:r>
              <w:rPr>
                <w:noProof/>
                <w:webHidden/>
              </w:rPr>
              <w:fldChar w:fldCharType="end"/>
            </w:r>
          </w:hyperlink>
        </w:p>
        <w:p w14:paraId="6202402A" w14:textId="0E40D8BB" w:rsidR="002074EF" w:rsidRDefault="002074EF">
          <w:pPr>
            <w:pStyle w:val="TOC2"/>
            <w:tabs>
              <w:tab w:val="left" w:pos="960"/>
              <w:tab w:val="right" w:leader="dot" w:pos="9016"/>
            </w:tabs>
            <w:rPr>
              <w:rFonts w:eastAsiaTheme="minorEastAsia"/>
              <w:noProof/>
              <w:lang w:val="en-US" w:eastAsia="zh-CN"/>
            </w:rPr>
          </w:pPr>
          <w:hyperlink w:anchor="_Toc198300838" w:history="1">
            <w:r w:rsidRPr="00F7640A">
              <w:rPr>
                <w:rStyle w:val="Hyperlink"/>
                <w:noProof/>
              </w:rPr>
              <w:t>1.2.</w:t>
            </w:r>
            <w:r>
              <w:rPr>
                <w:rFonts w:eastAsiaTheme="minorEastAsia"/>
                <w:noProof/>
                <w:lang w:val="en-US" w:eastAsia="zh-CN"/>
              </w:rPr>
              <w:tab/>
            </w:r>
            <w:r w:rsidRPr="00F7640A">
              <w:rPr>
                <w:rStyle w:val="Hyperlink"/>
                <w:noProof/>
              </w:rPr>
              <w:t>Design Scope and Hypothesis</w:t>
            </w:r>
            <w:r>
              <w:rPr>
                <w:noProof/>
                <w:webHidden/>
              </w:rPr>
              <w:tab/>
            </w:r>
            <w:r>
              <w:rPr>
                <w:noProof/>
                <w:webHidden/>
              </w:rPr>
              <w:fldChar w:fldCharType="begin"/>
            </w:r>
            <w:r>
              <w:rPr>
                <w:noProof/>
                <w:webHidden/>
              </w:rPr>
              <w:instrText xml:space="preserve"> PAGEREF _Toc198300838 \h </w:instrText>
            </w:r>
            <w:r>
              <w:rPr>
                <w:noProof/>
                <w:webHidden/>
              </w:rPr>
            </w:r>
            <w:r>
              <w:rPr>
                <w:noProof/>
                <w:webHidden/>
              </w:rPr>
              <w:fldChar w:fldCharType="separate"/>
            </w:r>
            <w:r>
              <w:rPr>
                <w:noProof/>
                <w:webHidden/>
              </w:rPr>
              <w:t>2</w:t>
            </w:r>
            <w:r>
              <w:rPr>
                <w:noProof/>
                <w:webHidden/>
              </w:rPr>
              <w:fldChar w:fldCharType="end"/>
            </w:r>
          </w:hyperlink>
        </w:p>
        <w:p w14:paraId="0B648804" w14:textId="0BD4BB87" w:rsidR="002074EF" w:rsidRDefault="002074EF">
          <w:pPr>
            <w:pStyle w:val="TOC2"/>
            <w:tabs>
              <w:tab w:val="left" w:pos="960"/>
              <w:tab w:val="right" w:leader="dot" w:pos="9016"/>
            </w:tabs>
            <w:rPr>
              <w:rFonts w:eastAsiaTheme="minorEastAsia"/>
              <w:noProof/>
              <w:lang w:val="en-US" w:eastAsia="zh-CN"/>
            </w:rPr>
          </w:pPr>
          <w:hyperlink w:anchor="_Toc198300839" w:history="1">
            <w:r w:rsidRPr="00F7640A">
              <w:rPr>
                <w:rStyle w:val="Hyperlink"/>
                <w:noProof/>
              </w:rPr>
              <w:t>1.3.</w:t>
            </w:r>
            <w:r>
              <w:rPr>
                <w:rFonts w:eastAsiaTheme="minorEastAsia"/>
                <w:noProof/>
                <w:lang w:val="en-US" w:eastAsia="zh-CN"/>
              </w:rPr>
              <w:tab/>
            </w:r>
            <w:r w:rsidRPr="00F7640A">
              <w:rPr>
                <w:rStyle w:val="Hyperlink"/>
                <w:noProof/>
              </w:rPr>
              <w:t>Background/Previous research</w:t>
            </w:r>
            <w:r>
              <w:rPr>
                <w:noProof/>
                <w:webHidden/>
              </w:rPr>
              <w:tab/>
            </w:r>
            <w:r>
              <w:rPr>
                <w:noProof/>
                <w:webHidden/>
              </w:rPr>
              <w:fldChar w:fldCharType="begin"/>
            </w:r>
            <w:r>
              <w:rPr>
                <w:noProof/>
                <w:webHidden/>
              </w:rPr>
              <w:instrText xml:space="preserve"> PAGEREF _Toc198300839 \h </w:instrText>
            </w:r>
            <w:r>
              <w:rPr>
                <w:noProof/>
                <w:webHidden/>
              </w:rPr>
            </w:r>
            <w:r>
              <w:rPr>
                <w:noProof/>
                <w:webHidden/>
              </w:rPr>
              <w:fldChar w:fldCharType="separate"/>
            </w:r>
            <w:r>
              <w:rPr>
                <w:noProof/>
                <w:webHidden/>
              </w:rPr>
              <w:t>2</w:t>
            </w:r>
            <w:r>
              <w:rPr>
                <w:noProof/>
                <w:webHidden/>
              </w:rPr>
              <w:fldChar w:fldCharType="end"/>
            </w:r>
          </w:hyperlink>
        </w:p>
        <w:p w14:paraId="2AC2C57D" w14:textId="14B91D48" w:rsidR="002074EF" w:rsidRDefault="002074EF">
          <w:pPr>
            <w:pStyle w:val="TOC1"/>
            <w:tabs>
              <w:tab w:val="left" w:pos="480"/>
              <w:tab w:val="right" w:leader="dot" w:pos="9016"/>
            </w:tabs>
            <w:rPr>
              <w:rFonts w:eastAsiaTheme="minorEastAsia"/>
              <w:noProof/>
              <w:lang w:val="en-US" w:eastAsia="zh-CN"/>
            </w:rPr>
          </w:pPr>
          <w:hyperlink w:anchor="_Toc198300840" w:history="1">
            <w:r w:rsidRPr="00F7640A">
              <w:rPr>
                <w:rStyle w:val="Hyperlink"/>
                <w:noProof/>
              </w:rPr>
              <w:t>2.</w:t>
            </w:r>
            <w:r>
              <w:rPr>
                <w:rFonts w:eastAsiaTheme="minorEastAsia"/>
                <w:noProof/>
                <w:lang w:val="en-US" w:eastAsia="zh-CN"/>
              </w:rPr>
              <w:tab/>
            </w:r>
            <w:r w:rsidRPr="00F7640A">
              <w:rPr>
                <w:rStyle w:val="Hyperlink"/>
                <w:noProof/>
              </w:rPr>
              <w:t>Methodology</w:t>
            </w:r>
            <w:r>
              <w:rPr>
                <w:noProof/>
                <w:webHidden/>
              </w:rPr>
              <w:tab/>
            </w:r>
            <w:r>
              <w:rPr>
                <w:noProof/>
                <w:webHidden/>
              </w:rPr>
              <w:fldChar w:fldCharType="begin"/>
            </w:r>
            <w:r>
              <w:rPr>
                <w:noProof/>
                <w:webHidden/>
              </w:rPr>
              <w:instrText xml:space="preserve"> PAGEREF _Toc198300840 \h </w:instrText>
            </w:r>
            <w:r>
              <w:rPr>
                <w:noProof/>
                <w:webHidden/>
              </w:rPr>
            </w:r>
            <w:r>
              <w:rPr>
                <w:noProof/>
                <w:webHidden/>
              </w:rPr>
              <w:fldChar w:fldCharType="separate"/>
            </w:r>
            <w:r>
              <w:rPr>
                <w:noProof/>
                <w:webHidden/>
              </w:rPr>
              <w:t>3</w:t>
            </w:r>
            <w:r>
              <w:rPr>
                <w:noProof/>
                <w:webHidden/>
              </w:rPr>
              <w:fldChar w:fldCharType="end"/>
            </w:r>
          </w:hyperlink>
        </w:p>
        <w:p w14:paraId="0D1F238E" w14:textId="0330E8DF" w:rsidR="002074EF" w:rsidRDefault="002074EF">
          <w:pPr>
            <w:pStyle w:val="TOC2"/>
            <w:tabs>
              <w:tab w:val="left" w:pos="960"/>
              <w:tab w:val="right" w:leader="dot" w:pos="9016"/>
            </w:tabs>
            <w:rPr>
              <w:rFonts w:eastAsiaTheme="minorEastAsia"/>
              <w:noProof/>
              <w:lang w:val="en-US" w:eastAsia="zh-CN"/>
            </w:rPr>
          </w:pPr>
          <w:hyperlink w:anchor="_Toc198300841" w:history="1">
            <w:r w:rsidRPr="00F7640A">
              <w:rPr>
                <w:rStyle w:val="Hyperlink"/>
                <w:noProof/>
              </w:rPr>
              <w:t>2.1.</w:t>
            </w:r>
            <w:r>
              <w:rPr>
                <w:rFonts w:eastAsiaTheme="minorEastAsia"/>
                <w:noProof/>
                <w:lang w:val="en-US" w:eastAsia="zh-CN"/>
              </w:rPr>
              <w:tab/>
            </w:r>
            <w:r w:rsidRPr="00F7640A">
              <w:rPr>
                <w:rStyle w:val="Hyperlink"/>
                <w:noProof/>
              </w:rPr>
              <w:t>Design Approach</w:t>
            </w:r>
            <w:r>
              <w:rPr>
                <w:noProof/>
                <w:webHidden/>
              </w:rPr>
              <w:tab/>
            </w:r>
            <w:r>
              <w:rPr>
                <w:noProof/>
                <w:webHidden/>
              </w:rPr>
              <w:fldChar w:fldCharType="begin"/>
            </w:r>
            <w:r>
              <w:rPr>
                <w:noProof/>
                <w:webHidden/>
              </w:rPr>
              <w:instrText xml:space="preserve"> PAGEREF _Toc198300841 \h </w:instrText>
            </w:r>
            <w:r>
              <w:rPr>
                <w:noProof/>
                <w:webHidden/>
              </w:rPr>
            </w:r>
            <w:r>
              <w:rPr>
                <w:noProof/>
                <w:webHidden/>
              </w:rPr>
              <w:fldChar w:fldCharType="separate"/>
            </w:r>
            <w:r>
              <w:rPr>
                <w:noProof/>
                <w:webHidden/>
              </w:rPr>
              <w:t>3</w:t>
            </w:r>
            <w:r>
              <w:rPr>
                <w:noProof/>
                <w:webHidden/>
              </w:rPr>
              <w:fldChar w:fldCharType="end"/>
            </w:r>
          </w:hyperlink>
        </w:p>
        <w:p w14:paraId="7EA3BB93" w14:textId="56F53B42" w:rsidR="002074EF" w:rsidRDefault="002074EF">
          <w:pPr>
            <w:pStyle w:val="TOC2"/>
            <w:tabs>
              <w:tab w:val="left" w:pos="960"/>
              <w:tab w:val="right" w:leader="dot" w:pos="9016"/>
            </w:tabs>
            <w:rPr>
              <w:rFonts w:eastAsiaTheme="minorEastAsia"/>
              <w:noProof/>
              <w:lang w:val="en-US" w:eastAsia="zh-CN"/>
            </w:rPr>
          </w:pPr>
          <w:hyperlink w:anchor="_Toc198300842" w:history="1">
            <w:r w:rsidRPr="00F7640A">
              <w:rPr>
                <w:rStyle w:val="Hyperlink"/>
                <w:noProof/>
              </w:rPr>
              <w:t>2.2.</w:t>
            </w:r>
            <w:r>
              <w:rPr>
                <w:rFonts w:eastAsiaTheme="minorEastAsia"/>
                <w:noProof/>
                <w:lang w:val="en-US" w:eastAsia="zh-CN"/>
              </w:rPr>
              <w:tab/>
            </w:r>
            <w:r w:rsidRPr="00F7640A">
              <w:rPr>
                <w:rStyle w:val="Hyperlink"/>
                <w:noProof/>
              </w:rPr>
              <w:t>Assumptions</w:t>
            </w:r>
            <w:r>
              <w:rPr>
                <w:noProof/>
                <w:webHidden/>
              </w:rPr>
              <w:tab/>
            </w:r>
            <w:r>
              <w:rPr>
                <w:noProof/>
                <w:webHidden/>
              </w:rPr>
              <w:fldChar w:fldCharType="begin"/>
            </w:r>
            <w:r>
              <w:rPr>
                <w:noProof/>
                <w:webHidden/>
              </w:rPr>
              <w:instrText xml:space="preserve"> PAGEREF _Toc198300842 \h </w:instrText>
            </w:r>
            <w:r>
              <w:rPr>
                <w:noProof/>
                <w:webHidden/>
              </w:rPr>
            </w:r>
            <w:r>
              <w:rPr>
                <w:noProof/>
                <w:webHidden/>
              </w:rPr>
              <w:fldChar w:fldCharType="separate"/>
            </w:r>
            <w:r>
              <w:rPr>
                <w:noProof/>
                <w:webHidden/>
              </w:rPr>
              <w:t>3</w:t>
            </w:r>
            <w:r>
              <w:rPr>
                <w:noProof/>
                <w:webHidden/>
              </w:rPr>
              <w:fldChar w:fldCharType="end"/>
            </w:r>
          </w:hyperlink>
        </w:p>
        <w:p w14:paraId="6A5FF10F" w14:textId="711A8F75" w:rsidR="002074EF" w:rsidRDefault="002074EF">
          <w:pPr>
            <w:pStyle w:val="TOC3"/>
            <w:tabs>
              <w:tab w:val="left" w:pos="1200"/>
              <w:tab w:val="right" w:leader="dot" w:pos="9016"/>
            </w:tabs>
            <w:rPr>
              <w:rFonts w:eastAsiaTheme="minorEastAsia"/>
              <w:noProof/>
              <w:lang w:val="en-US" w:eastAsia="zh-CN"/>
            </w:rPr>
          </w:pPr>
          <w:hyperlink w:anchor="_Toc198300843" w:history="1">
            <w:r w:rsidRPr="00F7640A">
              <w:rPr>
                <w:rStyle w:val="Hyperlink"/>
                <w:noProof/>
              </w:rPr>
              <w:t>2.3.</w:t>
            </w:r>
            <w:r>
              <w:rPr>
                <w:rFonts w:eastAsiaTheme="minorEastAsia"/>
                <w:noProof/>
                <w:lang w:val="en-US" w:eastAsia="zh-CN"/>
              </w:rPr>
              <w:tab/>
            </w:r>
            <w:r w:rsidRPr="00F7640A">
              <w:rPr>
                <w:rStyle w:val="Hyperlink"/>
                <w:noProof/>
              </w:rPr>
              <w:t>Computational Process and Key Equations</w:t>
            </w:r>
            <w:r>
              <w:rPr>
                <w:noProof/>
                <w:webHidden/>
              </w:rPr>
              <w:tab/>
            </w:r>
            <w:r>
              <w:rPr>
                <w:noProof/>
                <w:webHidden/>
              </w:rPr>
              <w:fldChar w:fldCharType="begin"/>
            </w:r>
            <w:r>
              <w:rPr>
                <w:noProof/>
                <w:webHidden/>
              </w:rPr>
              <w:instrText xml:space="preserve"> PAGEREF _Toc198300843 \h </w:instrText>
            </w:r>
            <w:r>
              <w:rPr>
                <w:noProof/>
                <w:webHidden/>
              </w:rPr>
            </w:r>
            <w:r>
              <w:rPr>
                <w:noProof/>
                <w:webHidden/>
              </w:rPr>
              <w:fldChar w:fldCharType="separate"/>
            </w:r>
            <w:r>
              <w:rPr>
                <w:noProof/>
                <w:webHidden/>
              </w:rPr>
              <w:t>4</w:t>
            </w:r>
            <w:r>
              <w:rPr>
                <w:noProof/>
                <w:webHidden/>
              </w:rPr>
              <w:fldChar w:fldCharType="end"/>
            </w:r>
          </w:hyperlink>
        </w:p>
        <w:p w14:paraId="7DAFB39F" w14:textId="5789E172" w:rsidR="002074EF" w:rsidRDefault="002074EF">
          <w:pPr>
            <w:pStyle w:val="TOC2"/>
            <w:tabs>
              <w:tab w:val="left" w:pos="960"/>
              <w:tab w:val="right" w:leader="dot" w:pos="9016"/>
            </w:tabs>
            <w:rPr>
              <w:rFonts w:eastAsiaTheme="minorEastAsia"/>
              <w:noProof/>
              <w:lang w:val="en-US" w:eastAsia="zh-CN"/>
            </w:rPr>
          </w:pPr>
          <w:hyperlink w:anchor="_Toc198300844" w:history="1">
            <w:r w:rsidRPr="00F7640A">
              <w:rPr>
                <w:rStyle w:val="Hyperlink"/>
                <w:noProof/>
              </w:rPr>
              <w:t>2.4.</w:t>
            </w:r>
            <w:r>
              <w:rPr>
                <w:rFonts w:eastAsiaTheme="minorEastAsia"/>
                <w:noProof/>
                <w:lang w:val="en-US" w:eastAsia="zh-CN"/>
              </w:rPr>
              <w:tab/>
            </w:r>
            <w:r w:rsidRPr="00F7640A">
              <w:rPr>
                <w:rStyle w:val="Hyperlink"/>
                <w:noProof/>
              </w:rPr>
              <w:t>Software Implementation and Workflow</w:t>
            </w:r>
            <w:r>
              <w:rPr>
                <w:noProof/>
                <w:webHidden/>
              </w:rPr>
              <w:tab/>
            </w:r>
            <w:r>
              <w:rPr>
                <w:noProof/>
                <w:webHidden/>
              </w:rPr>
              <w:fldChar w:fldCharType="begin"/>
            </w:r>
            <w:r>
              <w:rPr>
                <w:noProof/>
                <w:webHidden/>
              </w:rPr>
              <w:instrText xml:space="preserve"> PAGEREF _Toc198300844 \h </w:instrText>
            </w:r>
            <w:r>
              <w:rPr>
                <w:noProof/>
                <w:webHidden/>
              </w:rPr>
            </w:r>
            <w:r>
              <w:rPr>
                <w:noProof/>
                <w:webHidden/>
              </w:rPr>
              <w:fldChar w:fldCharType="separate"/>
            </w:r>
            <w:r>
              <w:rPr>
                <w:noProof/>
                <w:webHidden/>
              </w:rPr>
              <w:t>6</w:t>
            </w:r>
            <w:r>
              <w:rPr>
                <w:noProof/>
                <w:webHidden/>
              </w:rPr>
              <w:fldChar w:fldCharType="end"/>
            </w:r>
          </w:hyperlink>
        </w:p>
        <w:p w14:paraId="588ADF89" w14:textId="11B43194" w:rsidR="002074EF" w:rsidRDefault="002074EF">
          <w:pPr>
            <w:pStyle w:val="TOC3"/>
            <w:tabs>
              <w:tab w:val="left" w:pos="1440"/>
              <w:tab w:val="right" w:leader="dot" w:pos="9016"/>
            </w:tabs>
            <w:rPr>
              <w:rFonts w:eastAsiaTheme="minorEastAsia"/>
              <w:noProof/>
              <w:lang w:val="en-US" w:eastAsia="zh-CN"/>
            </w:rPr>
          </w:pPr>
          <w:hyperlink w:anchor="_Toc198300845" w:history="1">
            <w:r w:rsidRPr="00F7640A">
              <w:rPr>
                <w:rStyle w:val="Hyperlink"/>
                <w:noProof/>
              </w:rPr>
              <w:t>2.4.1.</w:t>
            </w:r>
            <w:r>
              <w:rPr>
                <w:rFonts w:eastAsiaTheme="minorEastAsia"/>
                <w:noProof/>
                <w:lang w:val="en-US" w:eastAsia="zh-CN"/>
              </w:rPr>
              <w:tab/>
            </w:r>
            <w:r w:rsidRPr="00F7640A">
              <w:rPr>
                <w:rStyle w:val="Hyperlink"/>
                <w:noProof/>
              </w:rPr>
              <w:t>Mode 1: Single Calculation</w:t>
            </w:r>
            <w:r>
              <w:rPr>
                <w:noProof/>
                <w:webHidden/>
              </w:rPr>
              <w:tab/>
            </w:r>
            <w:r>
              <w:rPr>
                <w:noProof/>
                <w:webHidden/>
              </w:rPr>
              <w:fldChar w:fldCharType="begin"/>
            </w:r>
            <w:r>
              <w:rPr>
                <w:noProof/>
                <w:webHidden/>
              </w:rPr>
              <w:instrText xml:space="preserve"> PAGEREF _Toc198300845 \h </w:instrText>
            </w:r>
            <w:r>
              <w:rPr>
                <w:noProof/>
                <w:webHidden/>
              </w:rPr>
            </w:r>
            <w:r>
              <w:rPr>
                <w:noProof/>
                <w:webHidden/>
              </w:rPr>
              <w:fldChar w:fldCharType="separate"/>
            </w:r>
            <w:r>
              <w:rPr>
                <w:noProof/>
                <w:webHidden/>
              </w:rPr>
              <w:t>6</w:t>
            </w:r>
            <w:r>
              <w:rPr>
                <w:noProof/>
                <w:webHidden/>
              </w:rPr>
              <w:fldChar w:fldCharType="end"/>
            </w:r>
          </w:hyperlink>
        </w:p>
        <w:p w14:paraId="62AE5F83" w14:textId="3F187FCA" w:rsidR="002074EF" w:rsidRDefault="002074EF">
          <w:pPr>
            <w:pStyle w:val="TOC3"/>
            <w:tabs>
              <w:tab w:val="left" w:pos="1440"/>
              <w:tab w:val="right" w:leader="dot" w:pos="9016"/>
            </w:tabs>
            <w:rPr>
              <w:rFonts w:eastAsiaTheme="minorEastAsia"/>
              <w:noProof/>
              <w:lang w:val="en-US" w:eastAsia="zh-CN"/>
            </w:rPr>
          </w:pPr>
          <w:hyperlink w:anchor="_Toc198300846" w:history="1">
            <w:r w:rsidRPr="00F7640A">
              <w:rPr>
                <w:rStyle w:val="Hyperlink"/>
                <w:noProof/>
              </w:rPr>
              <w:t>2.4.2.</w:t>
            </w:r>
            <w:r>
              <w:rPr>
                <w:rFonts w:eastAsiaTheme="minorEastAsia"/>
                <w:noProof/>
                <w:lang w:val="en-US" w:eastAsia="zh-CN"/>
              </w:rPr>
              <w:tab/>
            </w:r>
            <w:r w:rsidRPr="00F7640A">
              <w:rPr>
                <w:rStyle w:val="Hyperlink"/>
                <w:noProof/>
              </w:rPr>
              <w:t>Mode 2: Parameter Sweep</w:t>
            </w:r>
            <w:r>
              <w:rPr>
                <w:noProof/>
                <w:webHidden/>
              </w:rPr>
              <w:tab/>
            </w:r>
            <w:r>
              <w:rPr>
                <w:noProof/>
                <w:webHidden/>
              </w:rPr>
              <w:fldChar w:fldCharType="begin"/>
            </w:r>
            <w:r>
              <w:rPr>
                <w:noProof/>
                <w:webHidden/>
              </w:rPr>
              <w:instrText xml:space="preserve"> PAGEREF _Toc198300846 \h </w:instrText>
            </w:r>
            <w:r>
              <w:rPr>
                <w:noProof/>
                <w:webHidden/>
              </w:rPr>
            </w:r>
            <w:r>
              <w:rPr>
                <w:noProof/>
                <w:webHidden/>
              </w:rPr>
              <w:fldChar w:fldCharType="separate"/>
            </w:r>
            <w:r>
              <w:rPr>
                <w:noProof/>
                <w:webHidden/>
              </w:rPr>
              <w:t>6</w:t>
            </w:r>
            <w:r>
              <w:rPr>
                <w:noProof/>
                <w:webHidden/>
              </w:rPr>
              <w:fldChar w:fldCharType="end"/>
            </w:r>
          </w:hyperlink>
        </w:p>
        <w:p w14:paraId="56930F23" w14:textId="1BF95AC3" w:rsidR="002074EF" w:rsidRDefault="002074EF">
          <w:pPr>
            <w:pStyle w:val="TOC1"/>
            <w:tabs>
              <w:tab w:val="left" w:pos="480"/>
              <w:tab w:val="right" w:leader="dot" w:pos="9016"/>
            </w:tabs>
            <w:rPr>
              <w:rFonts w:eastAsiaTheme="minorEastAsia"/>
              <w:noProof/>
              <w:lang w:val="en-US" w:eastAsia="zh-CN"/>
            </w:rPr>
          </w:pPr>
          <w:hyperlink w:anchor="_Toc198300847" w:history="1">
            <w:r w:rsidRPr="00F7640A">
              <w:rPr>
                <w:rStyle w:val="Hyperlink"/>
                <w:noProof/>
              </w:rPr>
              <w:t>3.</w:t>
            </w:r>
            <w:r>
              <w:rPr>
                <w:rFonts w:eastAsiaTheme="minorEastAsia"/>
                <w:noProof/>
                <w:lang w:val="en-US" w:eastAsia="zh-CN"/>
              </w:rPr>
              <w:tab/>
            </w:r>
            <w:r w:rsidRPr="00F7640A">
              <w:rPr>
                <w:rStyle w:val="Hyperlink"/>
                <w:noProof/>
              </w:rPr>
              <w:t>Results &amp; Discussions</w:t>
            </w:r>
            <w:r>
              <w:rPr>
                <w:noProof/>
                <w:webHidden/>
              </w:rPr>
              <w:tab/>
            </w:r>
            <w:r>
              <w:rPr>
                <w:noProof/>
                <w:webHidden/>
              </w:rPr>
              <w:fldChar w:fldCharType="begin"/>
            </w:r>
            <w:r>
              <w:rPr>
                <w:noProof/>
                <w:webHidden/>
              </w:rPr>
              <w:instrText xml:space="preserve"> PAGEREF _Toc198300847 \h </w:instrText>
            </w:r>
            <w:r>
              <w:rPr>
                <w:noProof/>
                <w:webHidden/>
              </w:rPr>
            </w:r>
            <w:r>
              <w:rPr>
                <w:noProof/>
                <w:webHidden/>
              </w:rPr>
              <w:fldChar w:fldCharType="separate"/>
            </w:r>
            <w:r>
              <w:rPr>
                <w:noProof/>
                <w:webHidden/>
              </w:rPr>
              <w:t>8</w:t>
            </w:r>
            <w:r>
              <w:rPr>
                <w:noProof/>
                <w:webHidden/>
              </w:rPr>
              <w:fldChar w:fldCharType="end"/>
            </w:r>
          </w:hyperlink>
        </w:p>
        <w:p w14:paraId="62B896CB" w14:textId="7C6C650F" w:rsidR="002074EF" w:rsidRDefault="002074EF">
          <w:pPr>
            <w:pStyle w:val="TOC2"/>
            <w:tabs>
              <w:tab w:val="left" w:pos="960"/>
              <w:tab w:val="right" w:leader="dot" w:pos="9016"/>
            </w:tabs>
            <w:rPr>
              <w:rFonts w:eastAsiaTheme="minorEastAsia"/>
              <w:noProof/>
              <w:lang w:val="en-US" w:eastAsia="zh-CN"/>
            </w:rPr>
          </w:pPr>
          <w:hyperlink w:anchor="_Toc198300848" w:history="1">
            <w:r w:rsidRPr="00F7640A">
              <w:rPr>
                <w:rStyle w:val="Hyperlink"/>
                <w:noProof/>
              </w:rPr>
              <w:t>3.1.</w:t>
            </w:r>
            <w:r>
              <w:rPr>
                <w:rFonts w:eastAsiaTheme="minorEastAsia"/>
                <w:noProof/>
                <w:lang w:val="en-US" w:eastAsia="zh-CN"/>
              </w:rPr>
              <w:tab/>
            </w:r>
            <w:r w:rsidRPr="00F7640A">
              <w:rPr>
                <w:rStyle w:val="Hyperlink"/>
                <w:noProof/>
              </w:rPr>
              <w:t>Mode 1: Baseline Design Analysis</w:t>
            </w:r>
            <w:r>
              <w:rPr>
                <w:noProof/>
                <w:webHidden/>
              </w:rPr>
              <w:tab/>
            </w:r>
            <w:r>
              <w:rPr>
                <w:noProof/>
                <w:webHidden/>
              </w:rPr>
              <w:fldChar w:fldCharType="begin"/>
            </w:r>
            <w:r>
              <w:rPr>
                <w:noProof/>
                <w:webHidden/>
              </w:rPr>
              <w:instrText xml:space="preserve"> PAGEREF _Toc198300848 \h </w:instrText>
            </w:r>
            <w:r>
              <w:rPr>
                <w:noProof/>
                <w:webHidden/>
              </w:rPr>
            </w:r>
            <w:r>
              <w:rPr>
                <w:noProof/>
                <w:webHidden/>
              </w:rPr>
              <w:fldChar w:fldCharType="separate"/>
            </w:r>
            <w:r>
              <w:rPr>
                <w:noProof/>
                <w:webHidden/>
              </w:rPr>
              <w:t>8</w:t>
            </w:r>
            <w:r>
              <w:rPr>
                <w:noProof/>
                <w:webHidden/>
              </w:rPr>
              <w:fldChar w:fldCharType="end"/>
            </w:r>
          </w:hyperlink>
        </w:p>
        <w:p w14:paraId="5E7DC4DB" w14:textId="4046E9B5" w:rsidR="002074EF" w:rsidRDefault="002074EF">
          <w:pPr>
            <w:pStyle w:val="TOC2"/>
            <w:tabs>
              <w:tab w:val="left" w:pos="960"/>
              <w:tab w:val="right" w:leader="dot" w:pos="9016"/>
            </w:tabs>
            <w:rPr>
              <w:rFonts w:eastAsiaTheme="minorEastAsia"/>
              <w:noProof/>
              <w:lang w:val="en-US" w:eastAsia="zh-CN"/>
            </w:rPr>
          </w:pPr>
          <w:hyperlink w:anchor="_Toc198300849" w:history="1">
            <w:r w:rsidRPr="00F7640A">
              <w:rPr>
                <w:rStyle w:val="Hyperlink"/>
                <w:noProof/>
              </w:rPr>
              <w:t>3.2.</w:t>
            </w:r>
            <w:r>
              <w:rPr>
                <w:rFonts w:eastAsiaTheme="minorEastAsia"/>
                <w:noProof/>
                <w:lang w:val="en-US" w:eastAsia="zh-CN"/>
              </w:rPr>
              <w:tab/>
            </w:r>
            <w:r w:rsidRPr="00F7640A">
              <w:rPr>
                <w:rStyle w:val="Hyperlink"/>
                <w:noProof/>
              </w:rPr>
              <w:t>Mode 2: Parameter Sweep Analysis</w:t>
            </w:r>
            <w:r>
              <w:rPr>
                <w:noProof/>
                <w:webHidden/>
              </w:rPr>
              <w:tab/>
            </w:r>
            <w:r>
              <w:rPr>
                <w:noProof/>
                <w:webHidden/>
              </w:rPr>
              <w:fldChar w:fldCharType="begin"/>
            </w:r>
            <w:r>
              <w:rPr>
                <w:noProof/>
                <w:webHidden/>
              </w:rPr>
              <w:instrText xml:space="preserve"> PAGEREF _Toc198300849 \h </w:instrText>
            </w:r>
            <w:r>
              <w:rPr>
                <w:noProof/>
                <w:webHidden/>
              </w:rPr>
            </w:r>
            <w:r>
              <w:rPr>
                <w:noProof/>
                <w:webHidden/>
              </w:rPr>
              <w:fldChar w:fldCharType="separate"/>
            </w:r>
            <w:r>
              <w:rPr>
                <w:noProof/>
                <w:webHidden/>
              </w:rPr>
              <w:t>11</w:t>
            </w:r>
            <w:r>
              <w:rPr>
                <w:noProof/>
                <w:webHidden/>
              </w:rPr>
              <w:fldChar w:fldCharType="end"/>
            </w:r>
          </w:hyperlink>
        </w:p>
        <w:p w14:paraId="19F600F8" w14:textId="259E6F90" w:rsidR="002074EF" w:rsidRDefault="002074EF">
          <w:pPr>
            <w:pStyle w:val="TOC2"/>
            <w:tabs>
              <w:tab w:val="left" w:pos="960"/>
              <w:tab w:val="right" w:leader="dot" w:pos="9016"/>
            </w:tabs>
            <w:rPr>
              <w:rFonts w:eastAsiaTheme="minorEastAsia"/>
              <w:noProof/>
              <w:lang w:val="en-US" w:eastAsia="zh-CN"/>
            </w:rPr>
          </w:pPr>
          <w:hyperlink w:anchor="_Toc198300850" w:history="1">
            <w:r w:rsidRPr="00F7640A">
              <w:rPr>
                <w:rStyle w:val="Hyperlink"/>
                <w:noProof/>
              </w:rPr>
              <w:t>3.3.</w:t>
            </w:r>
            <w:r>
              <w:rPr>
                <w:rFonts w:eastAsiaTheme="minorEastAsia"/>
                <w:noProof/>
                <w:lang w:val="en-US" w:eastAsia="zh-CN"/>
              </w:rPr>
              <w:tab/>
            </w:r>
            <w:r w:rsidRPr="00F7640A">
              <w:rPr>
                <w:rStyle w:val="Hyperlink"/>
                <w:noProof/>
              </w:rPr>
              <w:t>Discussion of Sweep Results (Key Findings)</w:t>
            </w:r>
            <w:r>
              <w:rPr>
                <w:noProof/>
                <w:webHidden/>
              </w:rPr>
              <w:tab/>
            </w:r>
            <w:r>
              <w:rPr>
                <w:noProof/>
                <w:webHidden/>
              </w:rPr>
              <w:fldChar w:fldCharType="begin"/>
            </w:r>
            <w:r>
              <w:rPr>
                <w:noProof/>
                <w:webHidden/>
              </w:rPr>
              <w:instrText xml:space="preserve"> PAGEREF _Toc198300850 \h </w:instrText>
            </w:r>
            <w:r>
              <w:rPr>
                <w:noProof/>
                <w:webHidden/>
              </w:rPr>
            </w:r>
            <w:r>
              <w:rPr>
                <w:noProof/>
                <w:webHidden/>
              </w:rPr>
              <w:fldChar w:fldCharType="separate"/>
            </w:r>
            <w:r>
              <w:rPr>
                <w:noProof/>
                <w:webHidden/>
              </w:rPr>
              <w:t>13</w:t>
            </w:r>
            <w:r>
              <w:rPr>
                <w:noProof/>
                <w:webHidden/>
              </w:rPr>
              <w:fldChar w:fldCharType="end"/>
            </w:r>
          </w:hyperlink>
        </w:p>
        <w:p w14:paraId="0D8FE3CB" w14:textId="3683FC0A" w:rsidR="002074EF" w:rsidRDefault="002074EF">
          <w:pPr>
            <w:pStyle w:val="TOC1"/>
            <w:tabs>
              <w:tab w:val="left" w:pos="480"/>
              <w:tab w:val="right" w:leader="dot" w:pos="9016"/>
            </w:tabs>
            <w:rPr>
              <w:rFonts w:eastAsiaTheme="minorEastAsia"/>
              <w:noProof/>
              <w:lang w:val="en-US" w:eastAsia="zh-CN"/>
            </w:rPr>
          </w:pPr>
          <w:hyperlink w:anchor="_Toc198300851" w:history="1">
            <w:r w:rsidRPr="00F7640A">
              <w:rPr>
                <w:rStyle w:val="Hyperlink"/>
                <w:noProof/>
              </w:rPr>
              <w:t>4.</w:t>
            </w:r>
            <w:r>
              <w:rPr>
                <w:rFonts w:eastAsiaTheme="minorEastAsia"/>
                <w:noProof/>
                <w:lang w:val="en-US" w:eastAsia="zh-CN"/>
              </w:rPr>
              <w:tab/>
            </w:r>
            <w:r w:rsidRPr="00F7640A">
              <w:rPr>
                <w:rStyle w:val="Hyperlink"/>
                <w:noProof/>
              </w:rPr>
              <w:t>Conclusion</w:t>
            </w:r>
            <w:r>
              <w:rPr>
                <w:noProof/>
                <w:webHidden/>
              </w:rPr>
              <w:tab/>
            </w:r>
            <w:r>
              <w:rPr>
                <w:noProof/>
                <w:webHidden/>
              </w:rPr>
              <w:fldChar w:fldCharType="begin"/>
            </w:r>
            <w:r>
              <w:rPr>
                <w:noProof/>
                <w:webHidden/>
              </w:rPr>
              <w:instrText xml:space="preserve"> PAGEREF _Toc198300851 \h </w:instrText>
            </w:r>
            <w:r>
              <w:rPr>
                <w:noProof/>
                <w:webHidden/>
              </w:rPr>
            </w:r>
            <w:r>
              <w:rPr>
                <w:noProof/>
                <w:webHidden/>
              </w:rPr>
              <w:fldChar w:fldCharType="separate"/>
            </w:r>
            <w:r>
              <w:rPr>
                <w:noProof/>
                <w:webHidden/>
              </w:rPr>
              <w:t>14</w:t>
            </w:r>
            <w:r>
              <w:rPr>
                <w:noProof/>
                <w:webHidden/>
              </w:rPr>
              <w:fldChar w:fldCharType="end"/>
            </w:r>
          </w:hyperlink>
        </w:p>
        <w:p w14:paraId="642290FA" w14:textId="7F2AA78D" w:rsidR="002074EF" w:rsidRDefault="002074EF">
          <w:pPr>
            <w:pStyle w:val="TOC1"/>
            <w:tabs>
              <w:tab w:val="left" w:pos="480"/>
              <w:tab w:val="right" w:leader="dot" w:pos="9016"/>
            </w:tabs>
            <w:rPr>
              <w:rFonts w:eastAsiaTheme="minorEastAsia"/>
              <w:noProof/>
              <w:lang w:val="en-US" w:eastAsia="zh-CN"/>
            </w:rPr>
          </w:pPr>
          <w:hyperlink w:anchor="_Toc198300852" w:history="1">
            <w:r w:rsidRPr="00F7640A">
              <w:rPr>
                <w:rStyle w:val="Hyperlink"/>
                <w:noProof/>
                <w:lang w:val="en-US"/>
              </w:rPr>
              <w:t>5.</w:t>
            </w:r>
            <w:r>
              <w:rPr>
                <w:rFonts w:eastAsiaTheme="minorEastAsia"/>
                <w:noProof/>
                <w:lang w:val="en-US" w:eastAsia="zh-CN"/>
              </w:rPr>
              <w:tab/>
            </w:r>
            <w:r w:rsidRPr="00F7640A">
              <w:rPr>
                <w:rStyle w:val="Hyperlink"/>
                <w:noProof/>
                <w:lang w:val="en-US"/>
              </w:rPr>
              <w:t>Reference</w:t>
            </w:r>
            <w:r>
              <w:rPr>
                <w:noProof/>
                <w:webHidden/>
              </w:rPr>
              <w:tab/>
            </w:r>
            <w:r>
              <w:rPr>
                <w:noProof/>
                <w:webHidden/>
              </w:rPr>
              <w:fldChar w:fldCharType="begin"/>
            </w:r>
            <w:r>
              <w:rPr>
                <w:noProof/>
                <w:webHidden/>
              </w:rPr>
              <w:instrText xml:space="preserve"> PAGEREF _Toc198300852 \h </w:instrText>
            </w:r>
            <w:r>
              <w:rPr>
                <w:noProof/>
                <w:webHidden/>
              </w:rPr>
            </w:r>
            <w:r>
              <w:rPr>
                <w:noProof/>
                <w:webHidden/>
              </w:rPr>
              <w:fldChar w:fldCharType="separate"/>
            </w:r>
            <w:r>
              <w:rPr>
                <w:noProof/>
                <w:webHidden/>
              </w:rPr>
              <w:t>15</w:t>
            </w:r>
            <w:r>
              <w:rPr>
                <w:noProof/>
                <w:webHidden/>
              </w:rPr>
              <w:fldChar w:fldCharType="end"/>
            </w:r>
          </w:hyperlink>
        </w:p>
        <w:p w14:paraId="1D20A36F" w14:textId="12022DDA" w:rsidR="002074EF" w:rsidRDefault="002074EF">
          <w:pPr>
            <w:pStyle w:val="TOC1"/>
            <w:tabs>
              <w:tab w:val="left" w:pos="480"/>
              <w:tab w:val="right" w:leader="dot" w:pos="9016"/>
            </w:tabs>
            <w:rPr>
              <w:rFonts w:eastAsiaTheme="minorEastAsia"/>
              <w:noProof/>
              <w:lang w:val="en-US" w:eastAsia="zh-CN"/>
            </w:rPr>
          </w:pPr>
          <w:hyperlink w:anchor="_Toc198300853" w:history="1">
            <w:r w:rsidRPr="00F7640A">
              <w:rPr>
                <w:rStyle w:val="Hyperlink"/>
                <w:noProof/>
              </w:rPr>
              <w:t>6.</w:t>
            </w:r>
            <w:r>
              <w:rPr>
                <w:rFonts w:eastAsiaTheme="minorEastAsia"/>
                <w:noProof/>
                <w:lang w:val="en-US" w:eastAsia="zh-CN"/>
              </w:rPr>
              <w:tab/>
            </w:r>
            <w:r w:rsidRPr="00F7640A">
              <w:rPr>
                <w:rStyle w:val="Hyperlink"/>
                <w:noProof/>
              </w:rPr>
              <w:t>Appendices</w:t>
            </w:r>
            <w:r>
              <w:rPr>
                <w:noProof/>
                <w:webHidden/>
              </w:rPr>
              <w:tab/>
            </w:r>
            <w:r>
              <w:rPr>
                <w:noProof/>
                <w:webHidden/>
              </w:rPr>
              <w:fldChar w:fldCharType="begin"/>
            </w:r>
            <w:r>
              <w:rPr>
                <w:noProof/>
                <w:webHidden/>
              </w:rPr>
              <w:instrText xml:space="preserve"> PAGEREF _Toc198300853 \h </w:instrText>
            </w:r>
            <w:r>
              <w:rPr>
                <w:noProof/>
                <w:webHidden/>
              </w:rPr>
            </w:r>
            <w:r>
              <w:rPr>
                <w:noProof/>
                <w:webHidden/>
              </w:rPr>
              <w:fldChar w:fldCharType="separate"/>
            </w:r>
            <w:r>
              <w:rPr>
                <w:noProof/>
                <w:webHidden/>
              </w:rPr>
              <w:t>16</w:t>
            </w:r>
            <w:r>
              <w:rPr>
                <w:noProof/>
                <w:webHidden/>
              </w:rPr>
              <w:fldChar w:fldCharType="end"/>
            </w:r>
          </w:hyperlink>
        </w:p>
        <w:p w14:paraId="082AA049" w14:textId="792CB5C1" w:rsidR="002074EF" w:rsidRDefault="002074EF">
          <w:pPr>
            <w:pStyle w:val="TOC2"/>
            <w:tabs>
              <w:tab w:val="left" w:pos="960"/>
              <w:tab w:val="right" w:leader="dot" w:pos="9016"/>
            </w:tabs>
            <w:rPr>
              <w:rFonts w:eastAsiaTheme="minorEastAsia"/>
              <w:noProof/>
              <w:lang w:val="en-US" w:eastAsia="zh-CN"/>
            </w:rPr>
          </w:pPr>
          <w:hyperlink w:anchor="_Toc198300854" w:history="1">
            <w:r w:rsidRPr="00F7640A">
              <w:rPr>
                <w:rStyle w:val="Hyperlink"/>
                <w:noProof/>
              </w:rPr>
              <w:t>6.1.</w:t>
            </w:r>
            <w:r>
              <w:rPr>
                <w:rFonts w:eastAsiaTheme="minorEastAsia"/>
                <w:noProof/>
                <w:lang w:val="en-US" w:eastAsia="zh-CN"/>
              </w:rPr>
              <w:tab/>
            </w:r>
            <w:r w:rsidRPr="00F7640A">
              <w:rPr>
                <w:rStyle w:val="Hyperlink"/>
                <w:noProof/>
              </w:rPr>
              <w:t>Previous calculation notes</w:t>
            </w:r>
            <w:r>
              <w:rPr>
                <w:noProof/>
                <w:webHidden/>
              </w:rPr>
              <w:tab/>
            </w:r>
            <w:r>
              <w:rPr>
                <w:noProof/>
                <w:webHidden/>
              </w:rPr>
              <w:fldChar w:fldCharType="begin"/>
            </w:r>
            <w:r>
              <w:rPr>
                <w:noProof/>
                <w:webHidden/>
              </w:rPr>
              <w:instrText xml:space="preserve"> PAGEREF _Toc198300854 \h </w:instrText>
            </w:r>
            <w:r>
              <w:rPr>
                <w:noProof/>
                <w:webHidden/>
              </w:rPr>
            </w:r>
            <w:r>
              <w:rPr>
                <w:noProof/>
                <w:webHidden/>
              </w:rPr>
              <w:fldChar w:fldCharType="separate"/>
            </w:r>
            <w:r>
              <w:rPr>
                <w:noProof/>
                <w:webHidden/>
              </w:rPr>
              <w:t>16</w:t>
            </w:r>
            <w:r>
              <w:rPr>
                <w:noProof/>
                <w:webHidden/>
              </w:rPr>
              <w:fldChar w:fldCharType="end"/>
            </w:r>
          </w:hyperlink>
        </w:p>
        <w:p w14:paraId="6C5102CF" w14:textId="6653C485" w:rsidR="00A3747A" w:rsidRPr="003F4E56" w:rsidRDefault="002324DD" w:rsidP="00A3747A">
          <w:r w:rsidRPr="003F4E56">
            <w:rPr>
              <w:b/>
              <w:bCs/>
              <w:noProof/>
            </w:rPr>
            <w:fldChar w:fldCharType="end"/>
          </w:r>
        </w:p>
      </w:sdtContent>
    </w:sdt>
    <w:p w14:paraId="51A7BE09" w14:textId="602A33B3" w:rsidR="00B1096B" w:rsidRPr="003F4E56" w:rsidRDefault="007C3F39" w:rsidP="000C78C5">
      <w:pPr>
        <w:pStyle w:val="Heading1"/>
        <w:numPr>
          <w:ilvl w:val="0"/>
          <w:numId w:val="4"/>
        </w:numPr>
        <w:ind w:left="284"/>
      </w:pPr>
      <w:bookmarkStart w:id="1" w:name="_Toc198300836"/>
      <w:r w:rsidRPr="003F4E56">
        <w:lastRenderedPageBreak/>
        <w:t>Introduction</w:t>
      </w:r>
      <w:bookmarkEnd w:id="1"/>
    </w:p>
    <w:p w14:paraId="625FD61B" w14:textId="79DE5D73" w:rsidR="007C3F39" w:rsidRPr="003F4E56" w:rsidRDefault="007C3F39" w:rsidP="000C78C5">
      <w:pPr>
        <w:pStyle w:val="Heading2"/>
        <w:numPr>
          <w:ilvl w:val="1"/>
          <w:numId w:val="4"/>
        </w:numPr>
        <w:ind w:left="709"/>
      </w:pPr>
      <w:bookmarkStart w:id="2" w:name="_Toc198300837"/>
      <w:r w:rsidRPr="003F4E56">
        <w:t>Purpose</w:t>
      </w:r>
      <w:bookmarkEnd w:id="2"/>
      <w:r w:rsidRPr="003F4E56">
        <w:t xml:space="preserve"> </w:t>
      </w:r>
    </w:p>
    <w:p w14:paraId="122183FA" w14:textId="7C1C00CD" w:rsidR="00501B9E" w:rsidRPr="003F4E56" w:rsidRDefault="00D31564" w:rsidP="00501B9E">
      <w:r w:rsidRPr="003F4E56">
        <w:t>To</w:t>
      </w:r>
      <w:r w:rsidR="00501B9E" w:rsidRPr="003F4E56">
        <w:t xml:space="preserve"> serve as a computational aid for verifying calculations from </w:t>
      </w:r>
      <w:r w:rsidRPr="003F4E56">
        <w:t xml:space="preserve">one of the PhD </w:t>
      </w:r>
      <w:r w:rsidR="00F81863" w:rsidRPr="003F4E56">
        <w:t>papers</w:t>
      </w:r>
      <w:r w:rsidR="00501B9E" w:rsidRPr="003F4E56">
        <w:t>, particularly for applications</w:t>
      </w:r>
      <w:r w:rsidRPr="003F4E56">
        <w:t>,</w:t>
      </w:r>
      <w:r w:rsidR="00501B9E" w:rsidRPr="003F4E56">
        <w:t xml:space="preserve"> such as</w:t>
      </w:r>
      <w:r w:rsidR="006521CF" w:rsidRPr="003F4E56">
        <w:t xml:space="preserve"> micro</w:t>
      </w:r>
      <w:r w:rsidR="00501B9E" w:rsidRPr="003F4E56">
        <w:t xml:space="preserve"> plasma thrusters or cold gas systems where isentropic flow models are a relevant starting point.</w:t>
      </w:r>
    </w:p>
    <w:p w14:paraId="094E00F5" w14:textId="77777777" w:rsidR="005A088E" w:rsidRPr="003F4E56" w:rsidRDefault="005A088E"/>
    <w:p w14:paraId="01BD1235" w14:textId="1DF9E171" w:rsidR="00A57056" w:rsidRPr="003F4E56" w:rsidRDefault="000C78C5" w:rsidP="000C78C5">
      <w:pPr>
        <w:pStyle w:val="Heading2"/>
        <w:numPr>
          <w:ilvl w:val="1"/>
          <w:numId w:val="4"/>
        </w:numPr>
        <w:ind w:left="709"/>
      </w:pPr>
      <w:bookmarkStart w:id="3" w:name="_Toc198300838"/>
      <w:r w:rsidRPr="003F4E56">
        <w:t xml:space="preserve">Design Scope and </w:t>
      </w:r>
      <w:r w:rsidR="008E47E9" w:rsidRPr="003F4E56">
        <w:t>Hypothesis</w:t>
      </w:r>
      <w:bookmarkEnd w:id="3"/>
      <w:r w:rsidR="008E47E9" w:rsidRPr="003F4E56">
        <w:t xml:space="preserve"> </w:t>
      </w:r>
    </w:p>
    <w:p w14:paraId="0AFDA4CA" w14:textId="76FF43D1" w:rsidR="00171E89" w:rsidRPr="00171E89" w:rsidRDefault="00171E89" w:rsidP="00171E89">
      <w:r w:rsidRPr="003F4E56">
        <w:t>T</w:t>
      </w:r>
      <w:r w:rsidRPr="00171E89">
        <w:t>his study focuses on the design of a nozzle intended to operate in vacuum conditions, utili</w:t>
      </w:r>
      <w:r w:rsidR="003F4E56" w:rsidRPr="003F4E56">
        <w:t>s</w:t>
      </w:r>
      <w:r w:rsidRPr="00171E89">
        <w:t>ing Argon as the propellant in a cold gas thruster system. The following hypotheses are investigated:</w:t>
      </w:r>
    </w:p>
    <w:p w14:paraId="3FA798FF" w14:textId="77777777" w:rsidR="00171E89" w:rsidRPr="00171E89" w:rsidRDefault="00171E89" w:rsidP="00171E89">
      <w:pPr>
        <w:numPr>
          <w:ilvl w:val="0"/>
          <w:numId w:val="5"/>
        </w:numPr>
      </w:pPr>
      <w:r w:rsidRPr="00171E89">
        <w:t>Stagnation temperature (T</w:t>
      </w:r>
      <w:r w:rsidRPr="00171E89">
        <w:rPr>
          <w:vertAlign w:val="subscript"/>
        </w:rPr>
        <w:t>0</w:t>
      </w:r>
      <w:r w:rsidRPr="00171E89">
        <w:rPr>
          <w:rFonts w:ascii="Arial" w:hAnsi="Arial" w:cs="Arial"/>
        </w:rPr>
        <w:t>​</w:t>
      </w:r>
      <w:r w:rsidRPr="00171E89">
        <w:t>) will be the primary driver of specific impulse (Isp), a key measure of propellant efficiency.</w:t>
      </w:r>
    </w:p>
    <w:p w14:paraId="1BA550A5" w14:textId="0ECF6FF7" w:rsidR="00171E89" w:rsidRPr="00171E89" w:rsidRDefault="00171E89" w:rsidP="00171E89">
      <w:pPr>
        <w:numPr>
          <w:ilvl w:val="0"/>
          <w:numId w:val="5"/>
        </w:numPr>
      </w:pPr>
      <w:r w:rsidRPr="00171E89">
        <w:t>Nozzle throat radius (</w:t>
      </w:r>
      <w:r w:rsidR="003F4E56" w:rsidRPr="009E4FF0">
        <w:rPr>
          <w:b/>
          <w:bCs/>
        </w:rPr>
        <w:t>R</w:t>
      </w:r>
      <w:r w:rsidR="003F4E56" w:rsidRPr="003F4E56">
        <w:rPr>
          <w:b/>
          <w:bCs/>
        </w:rPr>
        <w:t xml:space="preserve"> </w:t>
      </w:r>
      <w:r w:rsidR="003F4E56" w:rsidRPr="009E4FF0">
        <w:rPr>
          <w:b/>
          <w:bCs/>
          <w:vertAlign w:val="subscript"/>
        </w:rPr>
        <w:t>throat</w:t>
      </w:r>
      <w:r w:rsidR="003F4E56" w:rsidRPr="003F4E56">
        <w:rPr>
          <w:rFonts w:ascii="Arial" w:hAnsi="Arial" w:cs="Arial"/>
        </w:rPr>
        <w:t xml:space="preserve"> </w:t>
      </w:r>
      <w:r w:rsidRPr="00171E89">
        <w:rPr>
          <w:rFonts w:ascii="Arial" w:hAnsi="Arial" w:cs="Arial"/>
        </w:rPr>
        <w:t>​</w:t>
      </w:r>
      <w:r w:rsidRPr="00171E89">
        <w:t>) will primarily scale the thrust level and overall nozzle dimensions (such as bell nozzle length).</w:t>
      </w:r>
    </w:p>
    <w:p w14:paraId="301393E6" w14:textId="77777777" w:rsidR="00171E89" w:rsidRPr="00171E89" w:rsidRDefault="00171E89" w:rsidP="00171E89">
      <w:pPr>
        <w:numPr>
          <w:ilvl w:val="0"/>
          <w:numId w:val="5"/>
        </w:numPr>
      </w:pPr>
      <w:r w:rsidRPr="00171E89">
        <w:t>For the specified low ambient pressure (vacuum conditions), optimal nozzle performance can be achieved without the formation of detrimental internal shock waves across a practical range of operating stagnation temperatures and throat sizes</w:t>
      </w:r>
    </w:p>
    <w:p w14:paraId="00A6FB85" w14:textId="77777777" w:rsidR="008E47E9" w:rsidRPr="003F4E56" w:rsidRDefault="008E47E9" w:rsidP="008E47E9"/>
    <w:p w14:paraId="444550FD" w14:textId="77777777" w:rsidR="00171E89" w:rsidRPr="003F4E56" w:rsidRDefault="00171E89" w:rsidP="008E47E9"/>
    <w:p w14:paraId="5A537014" w14:textId="2887458E" w:rsidR="008E47E9" w:rsidRPr="003F4E56" w:rsidRDefault="002B2EB1" w:rsidP="00B615FF">
      <w:pPr>
        <w:pStyle w:val="Heading2"/>
        <w:numPr>
          <w:ilvl w:val="1"/>
          <w:numId w:val="4"/>
        </w:numPr>
        <w:ind w:left="709"/>
      </w:pPr>
      <w:bookmarkStart w:id="4" w:name="_Toc198300839"/>
      <w:r w:rsidRPr="003F4E56">
        <w:t>Background/Previous research</w:t>
      </w:r>
      <w:bookmarkEnd w:id="4"/>
    </w:p>
    <w:p w14:paraId="248D74E7" w14:textId="405D9C12" w:rsidR="00AF2649" w:rsidRPr="003F4E56" w:rsidRDefault="00344266" w:rsidP="00AF2649">
      <w:r>
        <w:t xml:space="preserve">[To be completed] </w:t>
      </w:r>
    </w:p>
    <w:p w14:paraId="322B5127" w14:textId="337FFD50" w:rsidR="00AF2649" w:rsidRPr="003F4E56" w:rsidRDefault="00AF2649">
      <w:r w:rsidRPr="003F4E56">
        <w:br w:type="page"/>
      </w:r>
    </w:p>
    <w:p w14:paraId="37544F81" w14:textId="7412807D" w:rsidR="007D5704" w:rsidRPr="003F4E56" w:rsidRDefault="007C3F39" w:rsidP="009F5C51">
      <w:pPr>
        <w:pStyle w:val="Heading1"/>
        <w:numPr>
          <w:ilvl w:val="0"/>
          <w:numId w:val="4"/>
        </w:numPr>
        <w:ind w:left="284"/>
      </w:pPr>
      <w:bookmarkStart w:id="5" w:name="_Toc198300840"/>
      <w:r w:rsidRPr="003F4E56">
        <w:lastRenderedPageBreak/>
        <w:t>Method</w:t>
      </w:r>
      <w:r w:rsidR="003335A6" w:rsidRPr="003F4E56">
        <w:t>ology</w:t>
      </w:r>
      <w:bookmarkEnd w:id="5"/>
    </w:p>
    <w:p w14:paraId="114A033A" w14:textId="5A159837" w:rsidR="009F5C51" w:rsidRPr="003F4E56" w:rsidRDefault="00074D9B" w:rsidP="009F5C51">
      <w:pPr>
        <w:pStyle w:val="Heading2"/>
        <w:numPr>
          <w:ilvl w:val="1"/>
          <w:numId w:val="4"/>
        </w:numPr>
        <w:ind w:left="709"/>
      </w:pPr>
      <w:bookmarkStart w:id="6" w:name="_Toc198300841"/>
      <w:r w:rsidRPr="003F4E56">
        <w:t>Design Approach</w:t>
      </w:r>
      <w:bookmarkEnd w:id="6"/>
      <w:r w:rsidRPr="003F4E56">
        <w:t xml:space="preserve"> </w:t>
      </w:r>
    </w:p>
    <w:p w14:paraId="44A938C1" w14:textId="07F3066C" w:rsidR="00074D9B" w:rsidRPr="00074D9B" w:rsidRDefault="00074D9B" w:rsidP="00074D9B">
      <w:r w:rsidRPr="00074D9B">
        <w:t>The methodology involves two main stages:</w:t>
      </w:r>
    </w:p>
    <w:p w14:paraId="2AF32BE4" w14:textId="2AD52C42" w:rsidR="00074D9B" w:rsidRPr="00074D9B" w:rsidRDefault="00074D9B" w:rsidP="00074D9B">
      <w:pPr>
        <w:numPr>
          <w:ilvl w:val="0"/>
          <w:numId w:val="6"/>
        </w:numPr>
      </w:pPr>
      <w:r w:rsidRPr="00074D9B">
        <w:rPr>
          <w:b/>
          <w:bCs/>
        </w:rPr>
        <w:t>Baseline Nozzle Design (Mode 1):</w:t>
      </w:r>
      <w:r w:rsidRPr="00074D9B">
        <w:t xml:space="preserve"> Determination of key dimensions and performance characteristics for a reference set of operating conditions. This includes calculating the optimal exit area ratio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0041596C" w:rsidRPr="00EA045F">
        <w:t xml:space="preserve"> </w:t>
      </w:r>
      <w:r w:rsidRPr="00074D9B">
        <w:rPr>
          <w:rFonts w:ascii="Arial" w:hAnsi="Arial" w:cs="Arial"/>
        </w:rPr>
        <w:t>​</w:t>
      </w:r>
      <w:r w:rsidRPr="00074D9B">
        <w:t>) for expansion to the specified ambient pressure and verifying that no internal shock waves are present under these conditions.</w:t>
      </w:r>
    </w:p>
    <w:p w14:paraId="4DE79342" w14:textId="77777777" w:rsidR="00074D9B" w:rsidRPr="00074D9B" w:rsidRDefault="00074D9B" w:rsidP="00074D9B">
      <w:pPr>
        <w:numPr>
          <w:ilvl w:val="0"/>
          <w:numId w:val="6"/>
        </w:numPr>
      </w:pPr>
      <w:r w:rsidRPr="00074D9B">
        <w:rPr>
          <w:b/>
          <w:bCs/>
        </w:rPr>
        <w:t>Parametric Study (Mode 2):</w:t>
      </w:r>
      <w:r w:rsidRPr="00074D9B">
        <w:t xml:space="preserve"> Investigation of the impact of varying key input parameters on nozzle performance and geometry. This study focuses on: </w:t>
      </w:r>
    </w:p>
    <w:p w14:paraId="4809251D" w14:textId="77777777" w:rsidR="00074D9B" w:rsidRPr="00074D9B" w:rsidRDefault="00074D9B" w:rsidP="00074D9B">
      <w:pPr>
        <w:numPr>
          <w:ilvl w:val="1"/>
          <w:numId w:val="6"/>
        </w:numPr>
      </w:pPr>
      <w:r w:rsidRPr="00074D9B">
        <w:t>Stagnation temperature (T</w:t>
      </w:r>
      <w:r w:rsidRPr="00074D9B">
        <w:rPr>
          <w:vertAlign w:val="subscript"/>
        </w:rPr>
        <w:t>0</w:t>
      </w:r>
      <w:r w:rsidRPr="00074D9B">
        <w:rPr>
          <w:rFonts w:ascii="Arial" w:hAnsi="Arial" w:cs="Arial"/>
        </w:rPr>
        <w:t>​</w:t>
      </w:r>
      <w:r w:rsidRPr="00074D9B">
        <w:t>)</w:t>
      </w:r>
    </w:p>
    <w:p w14:paraId="21E1B715" w14:textId="56369B5C" w:rsidR="00074D9B" w:rsidRPr="00074D9B" w:rsidRDefault="00074D9B" w:rsidP="00074D9B">
      <w:pPr>
        <w:numPr>
          <w:ilvl w:val="1"/>
          <w:numId w:val="6"/>
        </w:numPr>
      </w:pPr>
      <w:r w:rsidRPr="00074D9B">
        <w:t>Nozzle throat radius (R</w:t>
      </w:r>
      <w:r w:rsidR="009F5C51" w:rsidRPr="003F4E56">
        <w:t xml:space="preserve"> </w:t>
      </w:r>
      <w:r w:rsidRPr="00074D9B">
        <w:rPr>
          <w:vertAlign w:val="subscript"/>
        </w:rPr>
        <w:t>throat</w:t>
      </w:r>
      <w:r w:rsidRPr="00074D9B">
        <w:rPr>
          <w:rFonts w:ascii="Arial" w:hAnsi="Arial" w:cs="Arial"/>
        </w:rPr>
        <w:t>​</w:t>
      </w:r>
      <w:r w:rsidRPr="00074D9B">
        <w:t>)</w:t>
      </w:r>
    </w:p>
    <w:p w14:paraId="517827B9" w14:textId="77777777" w:rsidR="001408BB" w:rsidRPr="003F4E56" w:rsidRDefault="001408BB" w:rsidP="001408BB"/>
    <w:p w14:paraId="164F39FA" w14:textId="77777777" w:rsidR="00074D9B" w:rsidRPr="003F4E56" w:rsidRDefault="00074D9B" w:rsidP="001408BB"/>
    <w:p w14:paraId="73C9400F" w14:textId="5DDF6E70" w:rsidR="00193787" w:rsidRPr="003F4E56" w:rsidRDefault="001F1CE8" w:rsidP="009F5C51">
      <w:pPr>
        <w:pStyle w:val="Heading2"/>
        <w:numPr>
          <w:ilvl w:val="1"/>
          <w:numId w:val="4"/>
        </w:numPr>
        <w:ind w:left="709"/>
      </w:pPr>
      <w:bookmarkStart w:id="7" w:name="_Toc198300842"/>
      <w:r w:rsidRPr="003F4E56">
        <w:t>Assumptions</w:t>
      </w:r>
      <w:bookmarkEnd w:id="7"/>
      <w:r w:rsidRPr="003F4E56">
        <w:t xml:space="preserve"> </w:t>
      </w:r>
    </w:p>
    <w:p w14:paraId="53884A58" w14:textId="73313497" w:rsidR="009E4FF0" w:rsidRPr="009E4FF0" w:rsidRDefault="009E4FF0" w:rsidP="009E4FF0">
      <w:r w:rsidRPr="003F4E56">
        <w:t>T</w:t>
      </w:r>
      <w:r w:rsidRPr="009E4FF0">
        <w:t>he analysis relies on the following fundamental assumptions:</w:t>
      </w:r>
    </w:p>
    <w:p w14:paraId="2E98E1D8" w14:textId="77777777" w:rsidR="009E4FF0" w:rsidRPr="009E4FF0" w:rsidRDefault="009E4FF0" w:rsidP="009E4FF0">
      <w:pPr>
        <w:numPr>
          <w:ilvl w:val="0"/>
          <w:numId w:val="7"/>
        </w:numPr>
      </w:pPr>
      <w:r w:rsidRPr="009E4FF0">
        <w:rPr>
          <w:b/>
          <w:bCs/>
        </w:rPr>
        <w:t>Fluid Properties and Flow Model:</w:t>
      </w:r>
      <w:r w:rsidRPr="009E4FF0">
        <w:t xml:space="preserve"> </w:t>
      </w:r>
    </w:p>
    <w:p w14:paraId="3A1CE712" w14:textId="77777777" w:rsidR="009E4FF0" w:rsidRPr="009E4FF0" w:rsidRDefault="009E4FF0" w:rsidP="009E4FF0">
      <w:pPr>
        <w:numPr>
          <w:ilvl w:val="1"/>
          <w:numId w:val="7"/>
        </w:numPr>
      </w:pPr>
      <w:r w:rsidRPr="009E4FF0">
        <w:t>Propellant: Argon (Ar)</w:t>
      </w:r>
    </w:p>
    <w:p w14:paraId="01D981F2" w14:textId="77777777" w:rsidR="009E4FF0" w:rsidRPr="009E4FF0" w:rsidRDefault="009E4FF0" w:rsidP="009E4FF0">
      <w:pPr>
        <w:numPr>
          <w:ilvl w:val="1"/>
          <w:numId w:val="7"/>
        </w:numPr>
      </w:pPr>
      <w:r w:rsidRPr="009E4FF0">
        <w:t>Specific Heat Ratio (γ): 1.667</w:t>
      </w:r>
    </w:p>
    <w:p w14:paraId="105AE3AE" w14:textId="77777777" w:rsidR="009E4FF0" w:rsidRPr="009E4FF0" w:rsidRDefault="009E4FF0" w:rsidP="009E4FF0">
      <w:pPr>
        <w:numPr>
          <w:ilvl w:val="1"/>
          <w:numId w:val="7"/>
        </w:numPr>
      </w:pPr>
      <w:r w:rsidRPr="009E4FF0">
        <w:t>Molar Mass (M): 0.039948 kg/mol</w:t>
      </w:r>
    </w:p>
    <w:p w14:paraId="09DD37A0" w14:textId="77777777" w:rsidR="009E4FF0" w:rsidRPr="009E4FF0" w:rsidRDefault="009E4FF0" w:rsidP="009E4FF0">
      <w:pPr>
        <w:numPr>
          <w:ilvl w:val="1"/>
          <w:numId w:val="7"/>
        </w:numPr>
      </w:pPr>
      <w:r w:rsidRPr="009E4FF0">
        <w:t>Universal Gas Constant (Ru</w:t>
      </w:r>
      <w:r w:rsidRPr="009E4FF0">
        <w:rPr>
          <w:rFonts w:ascii="Arial" w:hAnsi="Arial" w:cs="Arial"/>
        </w:rPr>
        <w:t>​</w:t>
      </w:r>
      <w:r w:rsidRPr="009E4FF0">
        <w:t>): 8.314 J/(mol·K)</w:t>
      </w:r>
    </w:p>
    <w:p w14:paraId="06AB9C17" w14:textId="77777777" w:rsidR="009E4FF0" w:rsidRPr="009E4FF0" w:rsidRDefault="009E4FF0" w:rsidP="009E4FF0">
      <w:pPr>
        <w:numPr>
          <w:ilvl w:val="1"/>
          <w:numId w:val="7"/>
        </w:numPr>
      </w:pPr>
      <w:r w:rsidRPr="009E4FF0">
        <w:t>Flow Model: One-dimensional, steady, compressible, isentropic flow of a calorically perfect gas.</w:t>
      </w:r>
    </w:p>
    <w:p w14:paraId="008FE338" w14:textId="77777777" w:rsidR="009E4FF0" w:rsidRPr="009E4FF0" w:rsidRDefault="009E4FF0" w:rsidP="009E4FF0">
      <w:pPr>
        <w:numPr>
          <w:ilvl w:val="0"/>
          <w:numId w:val="7"/>
        </w:numPr>
      </w:pPr>
      <w:r w:rsidRPr="009E4FF0">
        <w:rPr>
          <w:b/>
          <w:bCs/>
        </w:rPr>
        <w:t>Operating Conditions (Baseline for Mode 1; T0</w:t>
      </w:r>
      <w:r w:rsidRPr="009E4FF0">
        <w:rPr>
          <w:rFonts w:ascii="Arial" w:hAnsi="Arial" w:cs="Arial"/>
          <w:b/>
          <w:bCs/>
        </w:rPr>
        <w:t>​</w:t>
      </w:r>
      <w:r w:rsidRPr="009E4FF0">
        <w:rPr>
          <w:b/>
          <w:bCs/>
        </w:rPr>
        <w:t xml:space="preserve"> varied in Mode 2):</w:t>
      </w:r>
      <w:r w:rsidRPr="009E4FF0">
        <w:t xml:space="preserve"> </w:t>
      </w:r>
    </w:p>
    <w:p w14:paraId="2B0C8C0C" w14:textId="77777777" w:rsidR="009E4FF0" w:rsidRPr="009E4FF0" w:rsidRDefault="009E4FF0" w:rsidP="009E4FF0">
      <w:pPr>
        <w:numPr>
          <w:ilvl w:val="1"/>
          <w:numId w:val="7"/>
        </w:numPr>
      </w:pPr>
      <w:r w:rsidRPr="009E4FF0">
        <w:t>Stagnation Pressure (P0</w:t>
      </w:r>
      <w:r w:rsidRPr="009E4FF0">
        <w:rPr>
          <w:rFonts w:ascii="Arial" w:hAnsi="Arial" w:cs="Arial"/>
        </w:rPr>
        <w:t>​</w:t>
      </w:r>
      <w:r w:rsidRPr="009E4FF0">
        <w:t>): 666.612 Pa</w:t>
      </w:r>
    </w:p>
    <w:p w14:paraId="1B6584C0" w14:textId="77777777" w:rsidR="009E4FF0" w:rsidRPr="009E4FF0" w:rsidRDefault="009E4FF0" w:rsidP="009E4FF0">
      <w:pPr>
        <w:numPr>
          <w:ilvl w:val="1"/>
          <w:numId w:val="7"/>
        </w:numPr>
      </w:pPr>
      <w:r w:rsidRPr="009E4FF0">
        <w:t>Stagnation Temperature (T0</w:t>
      </w:r>
      <w:r w:rsidRPr="009E4FF0">
        <w:rPr>
          <w:rFonts w:ascii="Arial" w:hAnsi="Arial" w:cs="Arial"/>
        </w:rPr>
        <w:t>​</w:t>
      </w:r>
      <w:r w:rsidRPr="009E4FF0">
        <w:t>): 300 K (baseline)</w:t>
      </w:r>
    </w:p>
    <w:p w14:paraId="20A2774E" w14:textId="438DC3AD" w:rsidR="009E4FF0" w:rsidRPr="009E4FF0" w:rsidRDefault="009E4FF0" w:rsidP="009E4FF0">
      <w:pPr>
        <w:numPr>
          <w:ilvl w:val="1"/>
          <w:numId w:val="7"/>
        </w:numPr>
      </w:pPr>
      <w:r w:rsidRPr="009E4FF0">
        <w:t>Ambient Pressure (P</w:t>
      </w:r>
      <w:r w:rsidR="00DF703E" w:rsidRPr="003F4E56">
        <w:t xml:space="preserve"> </w:t>
      </w:r>
      <w:r w:rsidRPr="009E4FF0">
        <w:rPr>
          <w:vertAlign w:val="subscript"/>
        </w:rPr>
        <w:t>ambient</w:t>
      </w:r>
      <w:r w:rsidRPr="009E4FF0">
        <w:rPr>
          <w:rFonts w:ascii="Arial" w:hAnsi="Arial" w:cs="Arial"/>
        </w:rPr>
        <w:t>​</w:t>
      </w:r>
      <w:r w:rsidRPr="009E4FF0">
        <w:t>): 0.01333 Pa (representative of vacuum)</w:t>
      </w:r>
    </w:p>
    <w:p w14:paraId="13C7BA5A" w14:textId="30988B68" w:rsidR="009E4FF0" w:rsidRPr="009E4FF0" w:rsidRDefault="009E4FF0" w:rsidP="009E4FF0">
      <w:pPr>
        <w:numPr>
          <w:ilvl w:val="0"/>
          <w:numId w:val="7"/>
        </w:numPr>
      </w:pPr>
      <w:r w:rsidRPr="009E4FF0">
        <w:rPr>
          <w:b/>
          <w:bCs/>
        </w:rPr>
        <w:t>Geometric Inputs (Baseline for Mode 1; R</w:t>
      </w:r>
      <w:r w:rsidR="00DF703E" w:rsidRPr="003F4E56">
        <w:rPr>
          <w:b/>
          <w:bCs/>
        </w:rPr>
        <w:t xml:space="preserve"> </w:t>
      </w:r>
      <w:r w:rsidRPr="009E4FF0">
        <w:rPr>
          <w:b/>
          <w:bCs/>
          <w:vertAlign w:val="subscript"/>
        </w:rPr>
        <w:t>throat</w:t>
      </w:r>
      <w:r w:rsidRPr="009E4FF0">
        <w:rPr>
          <w:rFonts w:ascii="Arial" w:hAnsi="Arial" w:cs="Arial"/>
          <w:b/>
          <w:bCs/>
        </w:rPr>
        <w:t>​</w:t>
      </w:r>
      <w:r w:rsidRPr="009E4FF0">
        <w:rPr>
          <w:b/>
          <w:bCs/>
        </w:rPr>
        <w:t xml:space="preserve"> varied in Mode 2):</w:t>
      </w:r>
      <w:r w:rsidRPr="009E4FF0">
        <w:t xml:space="preserve"> </w:t>
      </w:r>
    </w:p>
    <w:p w14:paraId="7044C3B4" w14:textId="4A9B6BC5" w:rsidR="009E4FF0" w:rsidRPr="009E4FF0" w:rsidRDefault="009E4FF0" w:rsidP="009E4FF0">
      <w:pPr>
        <w:numPr>
          <w:ilvl w:val="1"/>
          <w:numId w:val="7"/>
        </w:numPr>
      </w:pPr>
      <w:r w:rsidRPr="009E4FF0">
        <w:t>Throat Radius (</w:t>
      </w:r>
      <w:r w:rsidR="00DF703E" w:rsidRPr="009E4FF0">
        <w:t>R</w:t>
      </w:r>
      <w:r w:rsidR="00DF703E" w:rsidRPr="00027DFC">
        <w:t xml:space="preserve"> </w:t>
      </w:r>
      <w:r w:rsidR="00DF703E" w:rsidRPr="009E4FF0">
        <w:rPr>
          <w:vertAlign w:val="subscript"/>
        </w:rPr>
        <w:t>throat</w:t>
      </w:r>
      <w:r w:rsidRPr="009E4FF0">
        <w:rPr>
          <w:rFonts w:ascii="Arial" w:hAnsi="Arial" w:cs="Arial"/>
        </w:rPr>
        <w:t>​</w:t>
      </w:r>
      <w:r w:rsidRPr="009E4FF0">
        <w:t>): 0.005 m (baseline)</w:t>
      </w:r>
    </w:p>
    <w:p w14:paraId="1914D102" w14:textId="478248E5" w:rsidR="009E4FF0" w:rsidRPr="009E4FF0" w:rsidRDefault="009E4FF0" w:rsidP="009E4FF0">
      <w:pPr>
        <w:numPr>
          <w:ilvl w:val="1"/>
          <w:numId w:val="7"/>
        </w:numPr>
      </w:pPr>
      <w:r w:rsidRPr="009E4FF0">
        <w:lastRenderedPageBreak/>
        <w:t>Chamber Radius (R</w:t>
      </w:r>
      <w:r w:rsidR="00DF703E" w:rsidRPr="003F4E56">
        <w:t xml:space="preserve"> </w:t>
      </w:r>
      <w:r w:rsidRPr="009E4FF0">
        <w:rPr>
          <w:vertAlign w:val="subscript"/>
        </w:rPr>
        <w:t>chamber</w:t>
      </w:r>
      <w:r w:rsidRPr="009E4FF0">
        <w:rPr>
          <w:rFonts w:ascii="Arial" w:hAnsi="Arial" w:cs="Arial"/>
        </w:rPr>
        <w:t>​</w:t>
      </w:r>
      <w:r w:rsidRPr="009E4FF0">
        <w:t>): 0.08 m</w:t>
      </w:r>
    </w:p>
    <w:p w14:paraId="4EA2F84B" w14:textId="6C335B58" w:rsidR="009E4FF0" w:rsidRPr="009E4FF0" w:rsidRDefault="009E4FF0" w:rsidP="009E4FF0">
      <w:pPr>
        <w:numPr>
          <w:ilvl w:val="1"/>
          <w:numId w:val="7"/>
        </w:numPr>
      </w:pPr>
      <w:r w:rsidRPr="009E4FF0">
        <w:t>Converging Section Half-Angle (θ</w:t>
      </w:r>
      <w:r w:rsidR="00DF703E" w:rsidRPr="003F4E56">
        <w:t xml:space="preserve"> </w:t>
      </w:r>
      <w:r w:rsidRPr="009E4FF0">
        <w:rPr>
          <w:vertAlign w:val="subscript"/>
        </w:rPr>
        <w:t>c</w:t>
      </w:r>
      <w:r w:rsidRPr="009E4FF0">
        <w:rPr>
          <w:rFonts w:ascii="Arial" w:hAnsi="Arial" w:cs="Arial"/>
        </w:rPr>
        <w:t>​</w:t>
      </w:r>
      <w:r w:rsidRPr="009E4FF0">
        <w:t>): 60 degrees</w:t>
      </w:r>
    </w:p>
    <w:p w14:paraId="5D1C226C" w14:textId="09443D3A" w:rsidR="009E4FF0" w:rsidRPr="009E4FF0" w:rsidRDefault="009E4FF0" w:rsidP="009E4FF0">
      <w:pPr>
        <w:numPr>
          <w:ilvl w:val="1"/>
          <w:numId w:val="7"/>
        </w:numPr>
      </w:pPr>
      <w:r w:rsidRPr="009E4FF0">
        <w:t>Diverging Section Half-Angle (for conical performance calculation, θ</w:t>
      </w:r>
      <w:r w:rsidR="00DF703E" w:rsidRPr="003F4E56">
        <w:t xml:space="preserve"> </w:t>
      </w:r>
      <w:r w:rsidRPr="009E4FF0">
        <w:rPr>
          <w:vertAlign w:val="subscript"/>
        </w:rPr>
        <w:t>d</w:t>
      </w:r>
      <w:r w:rsidRPr="009E4FF0">
        <w:rPr>
          <w:rFonts w:ascii="Arial" w:hAnsi="Arial" w:cs="Arial"/>
        </w:rPr>
        <w:t>​</w:t>
      </w:r>
      <w:r w:rsidRPr="009E4FF0">
        <w:t>): 15 degrees</w:t>
      </w:r>
    </w:p>
    <w:p w14:paraId="1B616686" w14:textId="77777777" w:rsidR="009E4FF0" w:rsidRPr="009E4FF0" w:rsidRDefault="009E4FF0" w:rsidP="009E4FF0">
      <w:pPr>
        <w:numPr>
          <w:ilvl w:val="1"/>
          <w:numId w:val="7"/>
        </w:numPr>
      </w:pPr>
      <w:r w:rsidRPr="009E4FF0">
        <w:t>Bell Nozzle Type: 80% Rao optimized parabolic contour</w:t>
      </w:r>
    </w:p>
    <w:p w14:paraId="7B8D9429" w14:textId="786EF06B" w:rsidR="00611DE9" w:rsidRPr="003F4E56" w:rsidRDefault="00611DE9" w:rsidP="00611DE9"/>
    <w:p w14:paraId="13F567AE" w14:textId="7A2F04D3" w:rsidR="006D31B8" w:rsidRPr="003F4E56" w:rsidRDefault="00E029A6" w:rsidP="00344266">
      <w:pPr>
        <w:pStyle w:val="Heading3"/>
        <w:numPr>
          <w:ilvl w:val="1"/>
          <w:numId w:val="4"/>
        </w:numPr>
        <w:ind w:left="709"/>
      </w:pPr>
      <w:bookmarkStart w:id="8" w:name="_Toc198300843"/>
      <w:r w:rsidRPr="00E029A6">
        <w:t>Computational Process and Key Equations</w:t>
      </w:r>
      <w:bookmarkEnd w:id="8"/>
    </w:p>
    <w:p w14:paraId="3A14348C" w14:textId="70585021" w:rsidR="00E029A6" w:rsidRDefault="00DD4F49" w:rsidP="00C83EC9">
      <w:r w:rsidRPr="00DD4F49">
        <w:t xml:space="preserve">The core calculations rely on standard one-dimensional isentropic flow theory for a perfect gas. The process to determine baseline performance and geometry (Mode 1) is as follows: </w:t>
      </w:r>
    </w:p>
    <w:p w14:paraId="6FD1F8A6" w14:textId="59968AB8" w:rsidR="00DE10BD" w:rsidRDefault="00955432" w:rsidP="00C83EC9">
      <w:r>
        <w:rPr>
          <w:noProof/>
        </w:rPr>
        <w:drawing>
          <wp:inline distT="0" distB="0" distL="0" distR="0" wp14:anchorId="7F548B88" wp14:editId="0706FBE7">
            <wp:extent cx="5041900" cy="2025650"/>
            <wp:effectExtent l="0" t="19050" r="6350" b="12700"/>
            <wp:docPr id="13940539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D3E7049" w14:textId="77777777" w:rsidR="00E029A6" w:rsidRDefault="00E029A6" w:rsidP="00C83EC9"/>
    <w:p w14:paraId="320DD324" w14:textId="757CEF20" w:rsidR="00886BCE" w:rsidRDefault="000D30C2" w:rsidP="000D30C2">
      <w:pPr>
        <w:pStyle w:val="ListParagraph"/>
        <w:numPr>
          <w:ilvl w:val="0"/>
          <w:numId w:val="8"/>
        </w:numPr>
      </w:pPr>
      <w:r w:rsidRPr="000D30C2">
        <w:rPr>
          <w:b/>
          <w:bCs/>
        </w:rPr>
        <w:t>Optimal Expansion Conditions:</w:t>
      </w:r>
      <w:r w:rsidRPr="000D30C2">
        <w:t xml:space="preserve"> Given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γ</m:t>
        </m:r>
      </m:oMath>
      <w:r w:rsidRPr="000D30C2">
        <w:t>, specific gas constant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u</m:t>
                </m:r>
              </m:sub>
            </m:sSub>
          </m:num>
          <m:den>
            <m:r>
              <w:rPr>
                <w:rFonts w:ascii="Cambria Math" w:hAnsi="Cambria Math"/>
              </w:rPr>
              <m:t>M</m:t>
            </m:r>
          </m:den>
        </m:f>
      </m:oMath>
      <w:r w:rsidRPr="000D30C2">
        <w:t xml:space="preserve">), and </w:t>
      </w:r>
      <m:oMath>
        <m:sSub>
          <m:sSubPr>
            <m:ctrlPr>
              <w:rPr>
                <w:rFonts w:ascii="Cambria Math" w:hAnsi="Cambria Math"/>
                <w:i/>
              </w:rPr>
            </m:ctrlPr>
          </m:sSubPr>
          <m:e>
            <m:r>
              <w:rPr>
                <w:rFonts w:ascii="Cambria Math" w:hAnsi="Cambria Math"/>
              </w:rPr>
              <m:t>P</m:t>
            </m:r>
          </m:e>
          <m:sub>
            <m:r>
              <w:rPr>
                <w:rFonts w:ascii="Cambria Math" w:hAnsi="Cambria Math"/>
              </w:rPr>
              <m:t>ambient</m:t>
            </m:r>
          </m:sub>
        </m:sSub>
      </m:oMath>
      <w:r w:rsidRPr="000D30C2">
        <w:rPr>
          <w:rFonts w:ascii="Arial" w:hAnsi="Arial" w:cs="Arial"/>
        </w:rPr>
        <w:t>​</w:t>
      </w:r>
      <w:r w:rsidRPr="000D30C2">
        <w:t xml:space="preserve">, the </w:t>
      </w:r>
      <w:r w:rsidR="00EB27E3">
        <w:t>`</w:t>
      </w:r>
      <w:r w:rsidRPr="000D30C2">
        <w:t>nozzle_calculator</w:t>
      </w:r>
      <w:r w:rsidR="00EB27E3">
        <w:t>`</w:t>
      </w:r>
      <w:r w:rsidRPr="000D30C2">
        <w:t xml:space="preserve"> module determines the exit Mach number (</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sidRPr="000D30C2">
        <w:rPr>
          <w:rFonts w:ascii="Arial" w:hAnsi="Arial" w:cs="Arial"/>
        </w:rPr>
        <w:t>​</w:t>
      </w:r>
      <w:r w:rsidRPr="000D30C2">
        <w:t>) and corresponding exit area ratio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Pr="000D30C2">
        <w:rPr>
          <w:rFonts w:ascii="Arial" w:hAnsi="Arial" w:cs="Arial"/>
        </w:rPr>
        <w:t>​</w:t>
      </w:r>
      <w:r w:rsidRPr="000D30C2">
        <w:t>) that results in the nozzle exit pressure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Pr="000D30C2">
        <w:rPr>
          <w:rFonts w:ascii="Arial" w:hAnsi="Arial" w:cs="Arial"/>
        </w:rPr>
        <w:t>​</w:t>
      </w:r>
      <w:r w:rsidRPr="000D30C2">
        <w:t xml:space="preserve">) closely matching </w:t>
      </w:r>
      <m:oMath>
        <m:sSub>
          <m:sSubPr>
            <m:ctrlPr>
              <w:rPr>
                <w:rFonts w:ascii="Cambria Math" w:hAnsi="Cambria Math"/>
                <w:i/>
              </w:rPr>
            </m:ctrlPr>
          </m:sSubPr>
          <m:e>
            <m:r>
              <w:rPr>
                <w:rFonts w:ascii="Cambria Math" w:hAnsi="Cambria Math"/>
              </w:rPr>
              <m:t>P</m:t>
            </m:r>
          </m:e>
          <m:sub>
            <m:r>
              <w:rPr>
                <w:rFonts w:ascii="Cambria Math" w:hAnsi="Cambria Math"/>
              </w:rPr>
              <m:t>ambient</m:t>
            </m:r>
          </m:sub>
        </m:sSub>
      </m:oMath>
      <w:r w:rsidRPr="000D30C2">
        <w:rPr>
          <w:rFonts w:ascii="Arial" w:hAnsi="Arial" w:cs="Arial"/>
        </w:rPr>
        <w:t>​</w:t>
      </w:r>
      <w:r w:rsidRPr="000D30C2">
        <w:t xml:space="preserve"> (within a defined PRESSURE_TOLERANCE). This is achieved by solving the following key isentropic relations:</w:t>
      </w:r>
    </w:p>
    <w:p w14:paraId="66DFF68B" w14:textId="2A2D1D4C" w:rsidR="0076039C" w:rsidRPr="00AB53D0" w:rsidRDefault="0076039C" w:rsidP="0076039C">
      <w:pPr>
        <w:pStyle w:val="ListParagraph"/>
        <w:numPr>
          <w:ilvl w:val="1"/>
          <w:numId w:val="8"/>
        </w:numPr>
        <w:rPr>
          <w:rFonts w:eastAsiaTheme="minorEastAsia"/>
        </w:rPr>
      </w:pPr>
      <w:r w:rsidRPr="003F4E56">
        <w:t>Area Mach Number Relation</w:t>
      </w:r>
      <w:r w:rsidR="00AB53D0">
        <w:t xml:space="preserve">: </w:t>
      </w:r>
      <m:oMath>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A</m:t>
                </m:r>
              </m:e>
              <m:sub>
                <m:r>
                  <w:rPr>
                    <w:rFonts w:ascii="Cambria Math" w:hAnsi="Cambria Math"/>
                  </w:rPr>
                  <m:t>throat</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γ</m:t>
                    </m:r>
                  </m:num>
                  <m:den>
                    <m:r>
                      <w:rPr>
                        <w:rFonts w:ascii="Cambria Math" w:hAnsi="Cambria Math"/>
                      </w:rPr>
                      <m:t>2</m:t>
                    </m:r>
                  </m:den>
                </m:f>
              </m:e>
            </m:d>
          </m:e>
          <m: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γ+1</m:t>
                    </m:r>
                  </m:num>
                  <m:den>
                    <m:r>
                      <w:rPr>
                        <w:rFonts w:ascii="Cambria Math" w:hAnsi="Cambria Math"/>
                      </w:rPr>
                      <m:t>2</m:t>
                    </m:r>
                    <m:d>
                      <m:dPr>
                        <m:ctrlPr>
                          <w:rPr>
                            <w:rFonts w:ascii="Cambria Math" w:hAnsi="Cambria Math"/>
                            <w:i/>
                          </w:rPr>
                        </m:ctrlPr>
                      </m:dPr>
                      <m:e>
                        <m:r>
                          <w:rPr>
                            <w:rFonts w:ascii="Cambria Math" w:hAnsi="Cambria Math"/>
                          </w:rPr>
                          <m:t>γ-1</m:t>
                        </m:r>
                      </m:e>
                    </m:d>
                  </m:den>
                </m:f>
              </m:e>
            </m:d>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γ+1</m:t>
                        </m:r>
                      </m:num>
                      <m:den>
                        <m:r>
                          <w:rPr>
                            <w:rFonts w:ascii="Cambria Math" w:hAnsi="Cambria Math"/>
                          </w:rPr>
                          <m:t>2</m:t>
                        </m:r>
                      </m:den>
                    </m:f>
                    <m:sSup>
                      <m:sSupPr>
                        <m:ctrlPr>
                          <w:rPr>
                            <w:rFonts w:ascii="Cambria Math" w:hAnsi="Cambria Math"/>
                            <w:i/>
                          </w:rPr>
                        </m:ctrlPr>
                      </m:sSupPr>
                      <m:e>
                        <m:r>
                          <w:rPr>
                            <w:rFonts w:ascii="Cambria Math" w:hAnsi="Cambria Math"/>
                          </w:rPr>
                          <m:t>M</m:t>
                        </m:r>
                      </m:e>
                      <m:sup>
                        <m:r>
                          <w:rPr>
                            <w:rFonts w:ascii="Cambria Math" w:hAnsi="Cambria Math"/>
                          </w:rPr>
                          <m:t>2</m:t>
                        </m:r>
                      </m:sup>
                    </m:sSup>
                  </m:e>
                </m:d>
              </m:e>
              <m:sup>
                <m:f>
                  <m:fPr>
                    <m:ctrlPr>
                      <w:rPr>
                        <w:rFonts w:ascii="Cambria Math" w:hAnsi="Cambria Math"/>
                        <w:i/>
                      </w:rPr>
                    </m:ctrlPr>
                  </m:fPr>
                  <m:num>
                    <m:r>
                      <w:rPr>
                        <w:rFonts w:ascii="Cambria Math" w:hAnsi="Cambria Math"/>
                      </w:rPr>
                      <m:t>γ+1</m:t>
                    </m:r>
                  </m:num>
                  <m:den>
                    <m:r>
                      <w:rPr>
                        <w:rFonts w:ascii="Cambria Math" w:hAnsi="Cambria Math"/>
                      </w:rPr>
                      <m:t>2</m:t>
                    </m:r>
                    <m:d>
                      <m:dPr>
                        <m:ctrlPr>
                          <w:rPr>
                            <w:rFonts w:ascii="Cambria Math" w:hAnsi="Cambria Math"/>
                            <w:i/>
                          </w:rPr>
                        </m:ctrlPr>
                      </m:dPr>
                      <m:e>
                        <m:r>
                          <w:rPr>
                            <w:rFonts w:ascii="Cambria Math" w:hAnsi="Cambria Math"/>
                          </w:rPr>
                          <m:t>γ-1</m:t>
                        </m:r>
                      </m:e>
                    </m:d>
                  </m:den>
                </m:f>
              </m:sup>
            </m:sSup>
          </m:num>
          <m:den>
            <m:r>
              <w:rPr>
                <w:rFonts w:ascii="Cambria Math" w:hAnsi="Cambria Math"/>
              </w:rPr>
              <m:t>M</m:t>
            </m:r>
          </m:den>
        </m:f>
      </m:oMath>
    </w:p>
    <w:p w14:paraId="39CEF6E3" w14:textId="77777777" w:rsidR="00477134" w:rsidRDefault="00BE6425" w:rsidP="00C83EC9">
      <w:pPr>
        <w:pStyle w:val="ListParagraph"/>
        <w:numPr>
          <w:ilvl w:val="1"/>
          <w:numId w:val="8"/>
        </w:numPr>
        <w:rPr>
          <w:rFonts w:eastAsiaTheme="minorEastAsia"/>
        </w:rPr>
      </w:pPr>
      <w:r w:rsidRPr="003F4E56">
        <w:t xml:space="preserve">Using Ideal Gas Equation </w:t>
      </w:r>
      <m:oMath>
        <m:r>
          <w:rPr>
            <w:rFonts w:ascii="Cambria Math" w:hAnsi="Cambria Math"/>
          </w:rPr>
          <m:t>pv=RρT</m:t>
        </m:r>
      </m:oMath>
      <w:r w:rsidR="00530B6A" w:rsidRPr="00477134">
        <w:rPr>
          <w:rFonts w:eastAsiaTheme="minorEastAsia"/>
        </w:rPr>
        <w:t xml:space="preserve"> and </w:t>
      </w:r>
      <w:r w:rsidR="001B7427" w:rsidRPr="00477134">
        <w:rPr>
          <w:rFonts w:eastAsiaTheme="minorEastAsia"/>
        </w:rPr>
        <w:t xml:space="preserve">Ideal compressible gas equation </w:t>
      </w:r>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rad>
          </m:den>
        </m:f>
        <m:r>
          <w:rPr>
            <w:rFonts w:ascii="Cambria Math" w:eastAsiaTheme="minorEastAsia" w:hAnsi="Cambria Math"/>
          </w:rPr>
          <m:t xml:space="preserve">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R</m:t>
                </m:r>
              </m:den>
            </m:f>
          </m:e>
        </m:rad>
        <m:r>
          <w:rPr>
            <w:rFonts w:ascii="Cambria Math" w:eastAsiaTheme="minorEastAsia" w:hAnsi="Cambria Math"/>
          </w:rPr>
          <m:t>M</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e>
          <m: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γ-1</m:t>
                        </m:r>
                      </m:e>
                    </m:d>
                  </m:den>
                </m:f>
              </m:e>
            </m:d>
          </m:sup>
        </m:sSup>
      </m:oMath>
      <w:r w:rsidRPr="00477134">
        <w:rPr>
          <w:rFonts w:eastAsiaTheme="minorEastAsia"/>
        </w:rPr>
        <w:t xml:space="preserve">, </w:t>
      </w:r>
      <w:r w:rsidR="002B3B89" w:rsidRPr="00477134">
        <w:rPr>
          <w:rFonts w:eastAsiaTheme="minorEastAsia"/>
        </w:rPr>
        <w:t xml:space="preserve">we can derive the area ratio to get 2 following equation </w:t>
      </w:r>
    </w:p>
    <w:p w14:paraId="3C248E79" w14:textId="77777777" w:rsidR="00477134" w:rsidRPr="00477134" w:rsidRDefault="00902D7E" w:rsidP="00C83EC9">
      <w:pPr>
        <w:pStyle w:val="ListParagraph"/>
        <w:numPr>
          <w:ilvl w:val="2"/>
          <w:numId w:val="8"/>
        </w:numPr>
        <w:rPr>
          <w:rFonts w:eastAsiaTheme="minorEastAsia"/>
        </w:rPr>
      </w:pPr>
      <w:r w:rsidRPr="003F4E56">
        <w:t xml:space="preserve">Pressure Ratio: </w:t>
      </w:r>
      <m:oMath>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γ-1</m:t>
                    </m:r>
                  </m:num>
                  <m:den>
                    <m:r>
                      <w:rPr>
                        <w:rFonts w:ascii="Cambria Math" w:hAnsi="Cambria Math"/>
                      </w:rPr>
                      <m:t>2</m:t>
                    </m:r>
                  </m:den>
                </m:f>
                <m:sSup>
                  <m:sSupPr>
                    <m:ctrlPr>
                      <w:rPr>
                        <w:rFonts w:ascii="Cambria Math" w:hAnsi="Cambria Math"/>
                        <w:i/>
                      </w:rPr>
                    </m:ctrlPr>
                  </m:sSupPr>
                  <m:e>
                    <m:r>
                      <w:rPr>
                        <w:rFonts w:ascii="Cambria Math" w:hAnsi="Cambria Math"/>
                      </w:rPr>
                      <m:t>M</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γ</m:t>
                </m:r>
              </m:num>
              <m:den>
                <m:r>
                  <w:rPr>
                    <w:rFonts w:ascii="Cambria Math" w:hAnsi="Cambria Math"/>
                  </w:rPr>
                  <m:t>γ-1</m:t>
                </m:r>
              </m:den>
            </m:f>
          </m:sup>
        </m:sSup>
      </m:oMath>
    </w:p>
    <w:p w14:paraId="7A4B5B79" w14:textId="60E13E6C" w:rsidR="002532E8" w:rsidRPr="00477134" w:rsidRDefault="002532E8" w:rsidP="00C83EC9">
      <w:pPr>
        <w:pStyle w:val="ListParagraph"/>
        <w:numPr>
          <w:ilvl w:val="2"/>
          <w:numId w:val="8"/>
        </w:numPr>
        <w:rPr>
          <w:rFonts w:eastAsiaTheme="minorEastAsia"/>
        </w:rPr>
      </w:pPr>
      <w:r w:rsidRPr="00477134">
        <w:rPr>
          <w:rFonts w:eastAsiaTheme="minorEastAsia"/>
        </w:rPr>
        <w:t xml:space="preserve">Temperature ratio: </w:t>
      </w:r>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0</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γ-1</m:t>
                    </m:r>
                  </m:num>
                  <m:den>
                    <m:r>
                      <w:rPr>
                        <w:rFonts w:ascii="Cambria Math" w:hAnsi="Cambria Math"/>
                      </w:rPr>
                      <m:t>2</m:t>
                    </m:r>
                  </m:den>
                </m:f>
                <m:sSup>
                  <m:sSupPr>
                    <m:ctrlPr>
                      <w:rPr>
                        <w:rFonts w:ascii="Cambria Math" w:hAnsi="Cambria Math"/>
                        <w:i/>
                      </w:rPr>
                    </m:ctrlPr>
                  </m:sSupPr>
                  <m:e>
                    <m:r>
                      <w:rPr>
                        <w:rFonts w:ascii="Cambria Math" w:hAnsi="Cambria Math"/>
                      </w:rPr>
                      <m:t>M</m:t>
                    </m:r>
                  </m:e>
                  <m:sup>
                    <m:r>
                      <w:rPr>
                        <w:rFonts w:ascii="Cambria Math" w:hAnsi="Cambria Math"/>
                      </w:rPr>
                      <m:t>2</m:t>
                    </m:r>
                  </m:sup>
                </m:sSup>
              </m:e>
            </m:d>
          </m:e>
          <m:sup>
            <m:r>
              <w:rPr>
                <w:rFonts w:ascii="Cambria Math" w:hAnsi="Cambria Math"/>
              </w:rPr>
              <m:t>-1</m:t>
            </m:r>
          </m:sup>
        </m:sSup>
      </m:oMath>
    </w:p>
    <w:p w14:paraId="22FAE326" w14:textId="764A6609" w:rsidR="003B02D7" w:rsidRPr="003F4E56" w:rsidRDefault="001F2426" w:rsidP="000D5194">
      <w:pPr>
        <w:pStyle w:val="ListParagraph"/>
        <w:numPr>
          <w:ilvl w:val="0"/>
          <w:numId w:val="8"/>
        </w:numPr>
      </w:pPr>
      <w:r w:rsidRPr="000D5194">
        <w:rPr>
          <w:b/>
          <w:bCs/>
        </w:rPr>
        <w:lastRenderedPageBreak/>
        <w:t>Conical Nozzle Performance:</w:t>
      </w:r>
      <w:r w:rsidRPr="001F2426">
        <w:t xml:space="preserve"> Using the determined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004C3C7F" w:rsidRPr="000D30C2">
        <w:rPr>
          <w:rFonts w:ascii="Arial" w:hAnsi="Arial" w:cs="Arial"/>
        </w:rPr>
        <w:t>​</w:t>
      </w:r>
      <w:r w:rsidR="004C3C7F" w:rsidRPr="000D30C2">
        <w:t xml:space="preserve"> </w:t>
      </w:r>
      <w:r w:rsidR="004C3C7F" w:rsidRPr="001F2426">
        <w:t>and</w:t>
      </w:r>
      <w:r w:rsidRPr="001F2426">
        <w:t xml:space="preserve"> </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sidRPr="000D5194">
        <w:rPr>
          <w:rFonts w:ascii="Arial" w:hAnsi="Arial" w:cs="Arial"/>
        </w:rPr>
        <w:t>​</w:t>
      </w:r>
      <w:r w:rsidRPr="001F2426">
        <w:t xml:space="preserve">, performance metrics (thrust, Isp, mass flow rate, etc.) are calculated. </w:t>
      </w:r>
      <w:r w:rsidR="004C3C7F" w:rsidRPr="003F4E56">
        <w:t>For the simplicity</w:t>
      </w:r>
      <w:r w:rsidR="004C3C7F">
        <w:t>, t</w:t>
      </w:r>
      <w:r w:rsidRPr="001F2426">
        <w:t>he length of the diverging section (</w:t>
      </w:r>
      <m:oMath>
        <m:sSub>
          <m:sSubPr>
            <m:ctrlPr>
              <w:rPr>
                <w:rFonts w:ascii="Cambria Math" w:hAnsi="Cambria Math"/>
                <w:i/>
              </w:rPr>
            </m:ctrlPr>
          </m:sSubPr>
          <m:e>
            <m:r>
              <w:rPr>
                <w:rFonts w:ascii="Cambria Math" w:hAnsi="Cambria Math"/>
              </w:rPr>
              <m:t>L</m:t>
            </m:r>
          </m:e>
          <m:sub>
            <m:r>
              <w:rPr>
                <w:rFonts w:ascii="Cambria Math" w:hAnsi="Cambria Math"/>
              </w:rPr>
              <m:t>div</m:t>
            </m:r>
          </m:sub>
        </m:sSub>
      </m:oMath>
      <w:r w:rsidRPr="000D5194">
        <w:rPr>
          <w:rFonts w:ascii="Arial" w:hAnsi="Arial" w:cs="Arial"/>
        </w:rPr>
        <w:t>​</w:t>
      </w:r>
      <w:r w:rsidRPr="001F2426">
        <w:t>) for a conical nozzle with the specified half-angle (</w:t>
      </w:r>
      <m:oMath>
        <m:sSub>
          <m:sSubPr>
            <m:ctrlPr>
              <w:rPr>
                <w:rFonts w:ascii="Cambria Math" w:hAnsi="Cambria Math"/>
                <w:i/>
              </w:rPr>
            </m:ctrlPr>
          </m:sSubPr>
          <m:e>
            <m:r>
              <w:rPr>
                <w:rFonts w:ascii="Cambria Math" w:hAnsi="Cambria Math"/>
              </w:rPr>
              <m:t>θ</m:t>
            </m:r>
          </m:e>
          <m:sub>
            <m:r>
              <w:rPr>
                <w:rFonts w:ascii="Cambria Math" w:hAnsi="Cambria Math"/>
              </w:rPr>
              <m:t>d</m:t>
            </m:r>
          </m:sub>
        </m:sSub>
      </m:oMath>
      <w:r w:rsidRPr="000D5194">
        <w:rPr>
          <w:rFonts w:ascii="Arial" w:hAnsi="Arial" w:cs="Arial"/>
        </w:rPr>
        <w:t>​</w:t>
      </w:r>
      <w:r w:rsidRPr="001F2426">
        <w:t>) is calculated using</w:t>
      </w:r>
      <w:r w:rsidR="004C3C7F">
        <w:t xml:space="preserve"> </w:t>
      </w:r>
      <m:oMath>
        <m:sSub>
          <m:sSubPr>
            <m:ctrlPr>
              <w:rPr>
                <w:rFonts w:ascii="Cambria Math" w:hAnsi="Cambria Math"/>
                <w:i/>
              </w:rPr>
            </m:ctrlPr>
          </m:sSubPr>
          <m:e>
            <m:r>
              <w:rPr>
                <w:rFonts w:ascii="Cambria Math" w:hAnsi="Cambria Math"/>
              </w:rPr>
              <m:t>L</m:t>
            </m:r>
          </m:e>
          <m:sub>
            <m:r>
              <w:rPr>
                <w:rFonts w:ascii="Cambria Math" w:hAnsi="Cambria Math"/>
              </w:rPr>
              <m:t>div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d</m:t>
                        </m:r>
                      </m:sub>
                    </m:sSub>
                  </m:e>
                </m:d>
              </m:e>
            </m:func>
          </m:den>
        </m:f>
      </m:oMath>
      <w:r w:rsidRPr="001F2426">
        <w:t xml:space="preserve"> </w:t>
      </w:r>
      <w:r w:rsidR="00987574">
        <w:t>.</w:t>
      </w:r>
    </w:p>
    <w:p w14:paraId="1F2186D0" w14:textId="77777777" w:rsidR="00CF0CAB" w:rsidRPr="003F4E56" w:rsidRDefault="00CF0CAB" w:rsidP="00C83EC9"/>
    <w:p w14:paraId="58B35766" w14:textId="19A8CE54" w:rsidR="007328D6" w:rsidRPr="003F4E56" w:rsidRDefault="00EA045F" w:rsidP="00EA045F">
      <w:pPr>
        <w:pStyle w:val="ListParagraph"/>
        <w:numPr>
          <w:ilvl w:val="0"/>
          <w:numId w:val="8"/>
        </w:numPr>
      </w:pPr>
      <w:r w:rsidRPr="00EA045F">
        <w:rPr>
          <w:b/>
          <w:bCs/>
        </w:rPr>
        <w:t>Normal Shock Check:</w:t>
      </w:r>
      <w:r w:rsidRPr="00EA045F">
        <w:t xml:space="preserve"> The </w:t>
      </w:r>
      <w:r>
        <w:t>`</w:t>
      </w:r>
      <w:r w:rsidRPr="00EA045F">
        <w:t>shock_calculator</w:t>
      </w:r>
      <w:r>
        <w:t>`</w:t>
      </w:r>
      <w:r w:rsidRPr="00EA045F">
        <w:t xml:space="preserve"> module evaluates if a normal shock wave would exist inside the nozzle for the calculated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Pr="00EA045F">
        <w:t xml:space="preserve"> and the actual back pressure ratio (</w:t>
      </w:r>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ambient</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oMath>
      <w:r w:rsidR="00C211F3" w:rsidRPr="00EA045F">
        <w:rPr>
          <w:rFonts w:ascii="Arial" w:hAnsi="Arial" w:cs="Arial"/>
        </w:rPr>
        <w:t xml:space="preserve"> </w:t>
      </w:r>
      <w:r w:rsidRPr="00EA045F">
        <w:rPr>
          <w:rFonts w:ascii="Arial" w:hAnsi="Arial" w:cs="Arial"/>
        </w:rPr>
        <w:t>​</w:t>
      </w:r>
      <w:r w:rsidRPr="00EA045F">
        <w:t>). This ensures the nozzle operates as intended in the vacuum environment (i.e., overexpanded or ideally expanded, without detrimental internal shocks).</w:t>
      </w:r>
    </w:p>
    <w:p w14:paraId="0D08814F" w14:textId="77777777" w:rsidR="009E4A6B" w:rsidRDefault="009E4A6B" w:rsidP="00C83EC9"/>
    <w:p w14:paraId="10065395" w14:textId="30697AD8" w:rsidR="00951B34" w:rsidRDefault="009E4A6B" w:rsidP="009E4A6B">
      <w:pPr>
        <w:pStyle w:val="ListParagraph"/>
        <w:numPr>
          <w:ilvl w:val="0"/>
          <w:numId w:val="8"/>
        </w:numPr>
      </w:pPr>
      <w:r w:rsidRPr="00BE5C5F">
        <w:rPr>
          <w:b/>
          <w:bCs/>
        </w:rPr>
        <w:t>Bell Nozzle Geometry:</w:t>
      </w:r>
      <w:r w:rsidRPr="00BE5C5F">
        <w:t xml:space="preserve"> If the shock check is satisfactory (no internal shock), </w:t>
      </w:r>
      <w:r w:rsidR="00951B34" w:rsidRPr="003F4E56">
        <w:t xml:space="preserve">I then calculated the nozzle </w:t>
      </w:r>
      <w:r w:rsidR="00951B34" w:rsidRPr="00951B34">
        <w:t>performance.</w:t>
      </w:r>
    </w:p>
    <w:p w14:paraId="44F0D342" w14:textId="349ED704" w:rsidR="0010762C" w:rsidRPr="006B4732" w:rsidRDefault="005C711E" w:rsidP="0010762C">
      <w:pPr>
        <w:rPr>
          <w:rFonts w:eastAsiaTheme="minorEastAsia"/>
          <w:lang w:val="sv-SE"/>
        </w:rPr>
      </w:pPr>
      <m:oMathPara>
        <m:oMath>
          <m:acc>
            <m:accPr>
              <m:chr m:val="̇"/>
              <m:ctrlPr>
                <w:rPr>
                  <w:rFonts w:ascii="Cambria Math" w:hAnsi="Cambria Math"/>
                  <w:i/>
                  <w:lang w:val="sv-SE"/>
                </w:rPr>
              </m:ctrlPr>
            </m:accPr>
            <m:e>
              <m:r>
                <w:rPr>
                  <w:rFonts w:ascii="Cambria Math" w:hAnsi="Cambria Math"/>
                  <w:lang w:val="sv-SE"/>
                </w:rPr>
                <m:t>m</m:t>
              </m:r>
            </m:e>
          </m:acc>
          <m:r>
            <w:rPr>
              <w:rFonts w:ascii="Cambria Math" w:hAnsi="Cambria Math"/>
              <w:lang w:val="sv-SE"/>
            </w:rPr>
            <m:t>=</m:t>
          </m:r>
          <m:sSub>
            <m:sSubPr>
              <m:ctrlPr>
                <w:rPr>
                  <w:rFonts w:ascii="Cambria Math" w:hAnsi="Cambria Math"/>
                  <w:i/>
                  <w:lang w:val="sv-SE"/>
                </w:rPr>
              </m:ctrlPr>
            </m:sSubPr>
            <m:e>
              <m:r>
                <w:rPr>
                  <w:rFonts w:ascii="Cambria Math" w:hAnsi="Cambria Math"/>
                  <w:lang w:val="sv-SE"/>
                </w:rPr>
                <m:t>A</m:t>
              </m:r>
            </m:e>
            <m:sub>
              <m:r>
                <w:rPr>
                  <w:rFonts w:ascii="Cambria Math" w:hAnsi="Cambria Math"/>
                  <w:lang w:val="sv-SE"/>
                </w:rPr>
                <m:t>throat</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0</m:t>
              </m:r>
            </m:sub>
          </m:sSub>
          <m:r>
            <w:rPr>
              <w:rFonts w:ascii="Cambria Math" w:hAnsi="Cambria Math"/>
              <w:lang w:val="sv-SE"/>
            </w:rPr>
            <m:t>×</m:t>
          </m:r>
          <m:rad>
            <m:radPr>
              <m:degHide m:val="1"/>
              <m:ctrlPr>
                <w:rPr>
                  <w:rFonts w:ascii="Cambria Math" w:hAnsi="Cambria Math"/>
                  <w:i/>
                  <w:lang w:val="sv-SE"/>
                </w:rPr>
              </m:ctrlPr>
            </m:radPr>
            <m:deg/>
            <m:e>
              <m:f>
                <m:fPr>
                  <m:ctrlPr>
                    <w:rPr>
                      <w:rFonts w:ascii="Cambria Math" w:hAnsi="Cambria Math"/>
                      <w:i/>
                      <w:lang w:val="sv-SE"/>
                    </w:rPr>
                  </m:ctrlPr>
                </m:fPr>
                <m:num>
                  <m:r>
                    <w:rPr>
                      <w:rFonts w:ascii="Cambria Math" w:hAnsi="Cambria Math"/>
                      <w:lang w:val="sv-SE"/>
                    </w:rPr>
                    <m:t>γ</m:t>
                  </m:r>
                </m:num>
                <m:den>
                  <m:sSub>
                    <m:sSubPr>
                      <m:ctrlPr>
                        <w:rPr>
                          <w:rFonts w:ascii="Cambria Math" w:hAnsi="Cambria Math"/>
                          <w:i/>
                          <w:lang w:val="sv-SE"/>
                        </w:rPr>
                      </m:ctrlPr>
                    </m:sSubPr>
                    <m:e>
                      <m:r>
                        <w:rPr>
                          <w:rFonts w:ascii="Cambria Math" w:hAnsi="Cambria Math"/>
                          <w:lang w:val="sv-SE"/>
                        </w:rPr>
                        <m:t>R</m:t>
                      </m:r>
                    </m:e>
                    <m:sub>
                      <m:r>
                        <w:rPr>
                          <w:rFonts w:ascii="Cambria Math" w:hAnsi="Cambria Math"/>
                          <w:lang w:val="sv-SE"/>
                        </w:rPr>
                        <m:t>specific</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0</m:t>
                      </m:r>
                    </m:sub>
                  </m:sSub>
                </m:den>
              </m:f>
              <m:r>
                <w:rPr>
                  <w:rFonts w:ascii="Cambria Math" w:hAnsi="Cambria Math"/>
                  <w:lang w:val="sv-SE"/>
                </w:rPr>
                <m:t>×</m:t>
              </m:r>
              <m:sSup>
                <m:sSupPr>
                  <m:ctrlPr>
                    <w:rPr>
                      <w:rFonts w:ascii="Cambria Math" w:hAnsi="Cambria Math"/>
                      <w:i/>
                      <w:lang w:val="sv-SE"/>
                    </w:rPr>
                  </m:ctrlPr>
                </m:sSupPr>
                <m:e>
                  <m:d>
                    <m:dPr>
                      <m:ctrlPr>
                        <w:rPr>
                          <w:rFonts w:ascii="Cambria Math" w:hAnsi="Cambria Math"/>
                          <w:i/>
                          <w:lang w:val="sv-SE"/>
                        </w:rPr>
                      </m:ctrlPr>
                    </m:dPr>
                    <m:e>
                      <m:f>
                        <m:fPr>
                          <m:ctrlPr>
                            <w:rPr>
                              <w:rFonts w:ascii="Cambria Math" w:hAnsi="Cambria Math"/>
                              <w:i/>
                              <w:lang w:val="sv-SE"/>
                            </w:rPr>
                          </m:ctrlPr>
                        </m:fPr>
                        <m:num>
                          <m:r>
                            <w:rPr>
                              <w:rFonts w:ascii="Cambria Math" w:hAnsi="Cambria Math"/>
                              <w:lang w:val="sv-SE"/>
                            </w:rPr>
                            <m:t>2</m:t>
                          </m:r>
                        </m:num>
                        <m:den>
                          <m:r>
                            <w:rPr>
                              <w:rFonts w:ascii="Cambria Math" w:hAnsi="Cambria Math"/>
                              <w:lang w:val="sv-SE"/>
                            </w:rPr>
                            <m:t>γ</m:t>
                          </m:r>
                          <m:r>
                            <w:rPr>
                              <w:rFonts w:ascii="Cambria Math" w:hAnsi="Cambria Math"/>
                              <w:lang w:val="sv-SE"/>
                            </w:rPr>
                            <m:t>+1</m:t>
                          </m:r>
                        </m:den>
                      </m:f>
                    </m:e>
                  </m:d>
                </m:e>
                <m:sup>
                  <m:f>
                    <m:fPr>
                      <m:ctrlPr>
                        <w:rPr>
                          <w:rFonts w:ascii="Cambria Math" w:hAnsi="Cambria Math"/>
                          <w:i/>
                          <w:lang w:val="sv-SE"/>
                        </w:rPr>
                      </m:ctrlPr>
                    </m:fPr>
                    <m:num>
                      <m:r>
                        <w:rPr>
                          <w:rFonts w:ascii="Cambria Math" w:hAnsi="Cambria Math"/>
                          <w:lang w:val="sv-SE"/>
                        </w:rPr>
                        <m:t>γ+1</m:t>
                      </m:r>
                    </m:num>
                    <m:den>
                      <m:r>
                        <w:rPr>
                          <w:rFonts w:ascii="Cambria Math" w:hAnsi="Cambria Math"/>
                          <w:lang w:val="sv-SE"/>
                        </w:rPr>
                        <m:t>γ-1</m:t>
                      </m:r>
                    </m:den>
                  </m:f>
                </m:sup>
              </m:sSup>
            </m:e>
          </m:rad>
        </m:oMath>
      </m:oMathPara>
    </w:p>
    <w:p w14:paraId="297B0807" w14:textId="0AA0C517" w:rsidR="006B4732" w:rsidRPr="0010762C" w:rsidRDefault="006B4732" w:rsidP="0010762C">
      <w:pPr>
        <w:rPr>
          <w:lang w:val="sv-SE"/>
        </w:rPr>
      </w:pPr>
      <m:oMathPara>
        <m:oMath>
          <m:sSub>
            <m:sSubPr>
              <m:ctrlPr>
                <w:rPr>
                  <w:rFonts w:ascii="Cambria Math" w:hAnsi="Cambria Math"/>
                  <w:i/>
                  <w:lang w:val="sv-SE"/>
                </w:rPr>
              </m:ctrlPr>
            </m:sSubPr>
            <m:e>
              <m:r>
                <w:rPr>
                  <w:rFonts w:ascii="Cambria Math" w:hAnsi="Cambria Math"/>
                  <w:lang w:val="sv-SE"/>
                </w:rPr>
                <m:t>v</m:t>
              </m:r>
            </m:e>
            <m:sub>
              <m:r>
                <w:rPr>
                  <w:rFonts w:ascii="Cambria Math" w:hAnsi="Cambria Math"/>
                  <w:lang w:val="sv-SE"/>
                </w:rPr>
                <m:t>exit</m:t>
              </m:r>
            </m:sub>
          </m:sSub>
          <m:r>
            <w:rPr>
              <w:rFonts w:ascii="Cambria Math" w:hAnsi="Cambria Math"/>
              <w:lang w:val="sv-SE"/>
            </w:rPr>
            <m:t>=</m:t>
          </m:r>
          <m:rad>
            <m:radPr>
              <m:degHide m:val="1"/>
              <m:ctrlPr>
                <w:rPr>
                  <w:rFonts w:ascii="Cambria Math" w:hAnsi="Cambria Math"/>
                  <w:i/>
                  <w:lang w:val="sv-SE"/>
                </w:rPr>
              </m:ctrlPr>
            </m:radPr>
            <m:deg/>
            <m:e>
              <m:d>
                <m:dPr>
                  <m:begChr m:val="|"/>
                  <m:endChr m:val="|"/>
                  <m:ctrlPr>
                    <w:rPr>
                      <w:rFonts w:ascii="Cambria Math" w:hAnsi="Cambria Math"/>
                      <w:i/>
                      <w:lang w:val="sv-SE"/>
                    </w:rPr>
                  </m:ctrlPr>
                </m:dPr>
                <m:e>
                  <m:f>
                    <m:fPr>
                      <m:ctrlPr>
                        <w:rPr>
                          <w:rFonts w:ascii="Cambria Math" w:hAnsi="Cambria Math"/>
                          <w:i/>
                          <w:lang w:val="sv-SE"/>
                        </w:rPr>
                      </m:ctrlPr>
                    </m:fPr>
                    <m:num>
                      <m:r>
                        <w:rPr>
                          <w:rFonts w:ascii="Cambria Math" w:hAnsi="Cambria Math"/>
                          <w:lang w:val="sv-SE"/>
                        </w:rPr>
                        <m:t>2γ</m:t>
                      </m:r>
                    </m:num>
                    <m:den>
                      <m:r>
                        <w:rPr>
                          <w:rFonts w:ascii="Cambria Math" w:hAnsi="Cambria Math"/>
                          <w:lang w:val="sv-SE"/>
                        </w:rPr>
                        <m:t>γ</m:t>
                      </m:r>
                      <m:r>
                        <w:rPr>
                          <w:rFonts w:ascii="Cambria Math" w:hAnsi="Cambria Math"/>
                          <w:lang w:val="sv-SE"/>
                        </w:rPr>
                        <m:t>-1</m:t>
                      </m:r>
                    </m:den>
                  </m:f>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R</m:t>
                      </m:r>
                    </m:e>
                    <m:sub>
                      <m:r>
                        <w:rPr>
                          <w:rFonts w:ascii="Cambria Math" w:hAnsi="Cambria Math"/>
                          <w:lang w:val="sv-SE"/>
                        </w:rPr>
                        <m:t>specific</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T</m:t>
                      </m:r>
                    </m:e>
                    <m:sub>
                      <m:r>
                        <w:rPr>
                          <w:rFonts w:ascii="Cambria Math" w:hAnsi="Cambria Math"/>
                          <w:lang w:val="sv-SE"/>
                        </w:rPr>
                        <m:t>0</m:t>
                      </m:r>
                    </m:sub>
                  </m:sSub>
                  <m:r>
                    <w:rPr>
                      <w:rFonts w:ascii="Cambria Math" w:hAnsi="Cambria Math"/>
                      <w:lang w:val="sv-SE"/>
                    </w:rPr>
                    <m:t xml:space="preserve"> </m:t>
                  </m:r>
                  <m:r>
                    <w:rPr>
                      <w:rFonts w:ascii="Cambria Math" w:hAnsi="Cambria Math"/>
                      <w:lang w:val="sv-SE"/>
                    </w:rPr>
                    <m:t>(1-</m:t>
                  </m:r>
                  <m:sSup>
                    <m:sSupPr>
                      <m:ctrlPr>
                        <w:rPr>
                          <w:rFonts w:ascii="Cambria Math" w:hAnsi="Cambria Math"/>
                          <w:i/>
                          <w:lang w:val="sv-SE"/>
                        </w:rPr>
                      </m:ctrlPr>
                    </m:sSupPr>
                    <m:e>
                      <m:d>
                        <m:dPr>
                          <m:ctrlPr>
                            <w:rPr>
                              <w:rFonts w:ascii="Cambria Math" w:hAnsi="Cambria Math"/>
                              <w:i/>
                              <w:lang w:val="sv-SE"/>
                            </w:rPr>
                          </m:ctrlPr>
                        </m:dPr>
                        <m:e>
                          <m:f>
                            <m:fPr>
                              <m:ctrlPr>
                                <w:rPr>
                                  <w:rFonts w:ascii="Cambria Math" w:hAnsi="Cambria Math"/>
                                  <w:i/>
                                  <w:lang w:val="sv-SE"/>
                                </w:rPr>
                              </m:ctrlPr>
                            </m:fPr>
                            <m:num>
                              <m:r>
                                <w:rPr>
                                  <w:rFonts w:ascii="Cambria Math" w:hAnsi="Cambria Math"/>
                                  <w:lang w:val="sv-SE"/>
                                </w:rPr>
                                <m:t>P</m:t>
                              </m:r>
                            </m:num>
                            <m:den>
                              <m:sSub>
                                <m:sSubPr>
                                  <m:ctrlPr>
                                    <w:rPr>
                                      <w:rFonts w:ascii="Cambria Math" w:hAnsi="Cambria Math"/>
                                      <w:i/>
                                      <w:lang w:val="sv-SE"/>
                                    </w:rPr>
                                  </m:ctrlPr>
                                </m:sSubPr>
                                <m:e>
                                  <m:r>
                                    <w:rPr>
                                      <w:rFonts w:ascii="Cambria Math" w:hAnsi="Cambria Math"/>
                                      <w:lang w:val="sv-SE"/>
                                    </w:rPr>
                                    <m:t>P</m:t>
                                  </m:r>
                                </m:e>
                                <m:sub>
                                  <m:r>
                                    <w:rPr>
                                      <w:rFonts w:ascii="Cambria Math" w:hAnsi="Cambria Math"/>
                                      <w:lang w:val="sv-SE"/>
                                    </w:rPr>
                                    <m:t>0</m:t>
                                  </m:r>
                                </m:sub>
                              </m:sSub>
                            </m:den>
                          </m:f>
                        </m:e>
                      </m:d>
                    </m:e>
                    <m:sup>
                      <m:f>
                        <m:fPr>
                          <m:ctrlPr>
                            <w:rPr>
                              <w:rFonts w:ascii="Cambria Math" w:hAnsi="Cambria Math"/>
                              <w:i/>
                              <w:lang w:val="sv-SE"/>
                            </w:rPr>
                          </m:ctrlPr>
                        </m:fPr>
                        <m:num>
                          <m:r>
                            <w:rPr>
                              <w:rFonts w:ascii="Cambria Math" w:hAnsi="Cambria Math"/>
                              <w:lang w:val="sv-SE"/>
                            </w:rPr>
                            <m:t>γ-1</m:t>
                          </m:r>
                        </m:num>
                        <m:den>
                          <m:r>
                            <w:rPr>
                              <w:rFonts w:ascii="Cambria Math" w:hAnsi="Cambria Math"/>
                              <w:lang w:val="sv-SE"/>
                            </w:rPr>
                            <m:t>γ</m:t>
                          </m:r>
                        </m:den>
                      </m:f>
                    </m:sup>
                  </m:sSup>
                  <m:r>
                    <w:rPr>
                      <w:rFonts w:ascii="Cambria Math" w:hAnsi="Cambria Math"/>
                      <w:lang w:val="sv-SE"/>
                    </w:rPr>
                    <m:t>)</m:t>
                  </m:r>
                </m:e>
              </m:d>
            </m:e>
          </m:rad>
        </m:oMath>
      </m:oMathPara>
    </w:p>
    <w:p w14:paraId="20EF49A6" w14:textId="77777777" w:rsidR="00951B34" w:rsidRPr="003F4E56" w:rsidRDefault="00951B34" w:rsidP="00951B34">
      <w:pPr>
        <w:rPr>
          <w:rFonts w:eastAsiaTheme="minorEastAsia"/>
        </w:rPr>
      </w:pPr>
      <m:oMathPara>
        <m:oMath>
          <m:r>
            <w:rPr>
              <w:rFonts w:ascii="Cambria Math" w:hAnsi="Cambria Math"/>
            </w:rPr>
            <m:t>Thrust=</m:t>
          </m:r>
          <m:acc>
            <m:accPr>
              <m:chr m:val="̇"/>
              <m:ctrlPr>
                <w:rPr>
                  <w:rFonts w:ascii="Cambria Math" w:hAnsi="Cambria Math"/>
                  <w:i/>
                </w:rPr>
              </m:ctrlPr>
            </m:accPr>
            <m:e>
              <m:r>
                <w:rPr>
                  <w:rFonts w:ascii="Cambria Math" w:hAnsi="Cambria Math"/>
                </w:rPr>
                <m:t>m</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exit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exit,ambient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exit</m:t>
              </m:r>
            </m:sub>
          </m:sSub>
        </m:oMath>
      </m:oMathPara>
    </w:p>
    <w:p w14:paraId="16E9296B" w14:textId="77777777" w:rsidR="00951B34" w:rsidRPr="003F4E56" w:rsidRDefault="00000000" w:rsidP="00951B3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Thrust</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throat</m:t>
                  </m:r>
                </m:sub>
              </m:sSub>
            </m:den>
          </m:f>
        </m:oMath>
      </m:oMathPara>
    </w:p>
    <w:p w14:paraId="09E6A59F" w14:textId="6EE1F80D" w:rsidR="00951B34" w:rsidRPr="003F4E56" w:rsidRDefault="00000000" w:rsidP="00951B3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throat</m:t>
                  </m:r>
                </m:sub>
              </m:sSub>
            </m:num>
            <m:den>
              <m:acc>
                <m:accPr>
                  <m:chr m:val="̇"/>
                  <m:ctrlPr>
                    <w:rPr>
                      <w:rFonts w:ascii="Cambria Math" w:eastAsiaTheme="minorEastAsia" w:hAnsi="Cambria Math"/>
                      <w:i/>
                    </w:rPr>
                  </m:ctrlPr>
                </m:accPr>
                <m:e>
                  <m:r>
                    <w:rPr>
                      <w:rFonts w:ascii="Cambria Math" w:eastAsiaTheme="minorEastAsia" w:hAnsi="Cambria Math"/>
                    </w:rPr>
                    <m:t>m</m:t>
                  </m:r>
                </m:e>
              </m:acc>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sp</m:t>
                  </m:r>
                </m:sub>
              </m:sSub>
              <m:r>
                <w:rPr>
                  <w:rFonts w:ascii="Cambria Math" w:eastAsiaTheme="minorEastAsia" w:hAnsi="Cambria Math"/>
                </w:rPr>
                <m:t>g</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den>
          </m:f>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specific</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rad>
            </m:num>
            <m:den>
              <m:r>
                <w:rPr>
                  <w:rFonts w:ascii="Cambria Math" w:eastAsiaTheme="minorEastAsia" w:hAnsi="Cambria Math"/>
                </w:rPr>
                <m:t>γ</m:t>
              </m:r>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γ+1</m:t>
                              </m:r>
                            </m:den>
                          </m:f>
                        </m:e>
                      </m:d>
                    </m:e>
                    <m:sup>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γ-1</m:t>
                          </m:r>
                        </m:den>
                      </m:f>
                    </m:sup>
                  </m:sSup>
                </m:e>
              </m:rad>
            </m:den>
          </m:f>
        </m:oMath>
      </m:oMathPara>
    </w:p>
    <w:p w14:paraId="706C7DA1" w14:textId="77777777" w:rsidR="00951B34" w:rsidRPr="003F4E56" w:rsidRDefault="00000000" w:rsidP="00951B3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Thrust</m:t>
              </m:r>
            </m:num>
            <m:den>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×g</m:t>
              </m:r>
            </m:den>
          </m:f>
        </m:oMath>
      </m:oMathPara>
    </w:p>
    <w:p w14:paraId="7BCAD160" w14:textId="77777777" w:rsidR="00951B34" w:rsidRPr="00951B34" w:rsidRDefault="00951B34" w:rsidP="00951B34"/>
    <w:p w14:paraId="1CA36B17" w14:textId="1A491B68" w:rsidR="009E4A6B" w:rsidRPr="00951B34" w:rsidRDefault="00E1747A" w:rsidP="009E4A6B">
      <w:pPr>
        <w:pStyle w:val="ListParagraph"/>
        <w:numPr>
          <w:ilvl w:val="0"/>
          <w:numId w:val="8"/>
        </w:numPr>
      </w:pPr>
      <w:r>
        <w:t xml:space="preserve">Then, </w:t>
      </w:r>
      <w:r w:rsidR="009E4A6B" w:rsidRPr="00BE5C5F">
        <w:t xml:space="preserve">the </w:t>
      </w:r>
      <w:r w:rsidR="009E4A6B" w:rsidRPr="009E4A6B">
        <w:t>bell_nozzle_</w:t>
      </w:r>
      <w:r w:rsidR="009E4A6B" w:rsidRPr="00BE5C5F">
        <w:t>module calculates the contour of an 80% Rao optimi</w:t>
      </w:r>
      <w:r>
        <w:t>s</w:t>
      </w:r>
      <w:r w:rsidR="009E4A6B" w:rsidRPr="00BE5C5F">
        <w:t xml:space="preserve">ed parabolic bell nozzle. This uses the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00BE5C5F" w:rsidRPr="00EA045F">
        <w:t xml:space="preserve"> </w:t>
      </w:r>
      <w:r w:rsidR="009E4A6B" w:rsidRPr="00BE5C5F">
        <w:t>and Rt</w:t>
      </w:r>
      <w:r w:rsidR="009E4A6B" w:rsidRPr="00BE5C5F">
        <w:rPr>
          <w:rFonts w:ascii="Arial" w:hAnsi="Arial" w:cs="Arial"/>
        </w:rPr>
        <w:t>​</w:t>
      </w:r>
      <w:r w:rsidR="009E4A6B" w:rsidRPr="00BE5C5F">
        <w:t xml:space="preserve"> and is based on empirical data and geometric constructions involving circular arcs and a quadratic Bezier curve. The contour points are exported for potential CAD </w:t>
      </w:r>
      <w:r w:rsidR="009E4A6B" w:rsidRPr="00951B34">
        <w:t>use</w:t>
      </w:r>
    </w:p>
    <w:p w14:paraId="45132216" w14:textId="0DE47588" w:rsidR="004530E3" w:rsidRDefault="009323D8" w:rsidP="004530E3">
      <w:pPr>
        <w:pStyle w:val="ListParagraph"/>
        <w:numPr>
          <w:ilvl w:val="0"/>
          <w:numId w:val="8"/>
        </w:numPr>
        <w:rPr>
          <w:rFonts w:eastAsiaTheme="minorEastAsia"/>
        </w:rPr>
      </w:pPr>
      <w:r>
        <w:rPr>
          <w:rFonts w:eastAsiaTheme="minorEastAsia"/>
        </w:rPr>
        <w:lastRenderedPageBreak/>
        <w:t>Calculating</w:t>
      </w:r>
      <w:r w:rsidR="005E32D3">
        <w:rPr>
          <w:rFonts w:eastAsiaTheme="minorEastAsia"/>
        </w:rPr>
        <w:t xml:space="preserve"> heat</w:t>
      </w:r>
      <w:r>
        <w:rPr>
          <w:rFonts w:eastAsiaTheme="minorEastAsia"/>
        </w:rPr>
        <w:t xml:space="preserve"> – power required</w:t>
      </w:r>
    </w:p>
    <w:p w14:paraId="722888B9" w14:textId="2A53B561" w:rsidR="005E32D3" w:rsidRPr="005E32D3" w:rsidRDefault="009323D8" w:rsidP="005E32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heater</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m:t>
              </m:r>
            </m:e>
          </m:acc>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initial</m:t>
              </m:r>
            </m:sub>
          </m:sSub>
          <m:r>
            <w:rPr>
              <w:rFonts w:ascii="Cambria Math" w:eastAsiaTheme="minorEastAsia" w:hAnsi="Cambria Math"/>
            </w:rPr>
            <m:t>)</m:t>
          </m:r>
        </m:oMath>
      </m:oMathPara>
    </w:p>
    <w:p w14:paraId="7E807525" w14:textId="09B3781A" w:rsidR="0009178E" w:rsidRPr="003F4E56" w:rsidRDefault="0009178E">
      <w:pPr>
        <w:rPr>
          <w:rFonts w:eastAsiaTheme="minorEastAsia"/>
        </w:rPr>
      </w:pPr>
      <w:r w:rsidRPr="003F4E56">
        <w:rPr>
          <w:rFonts w:eastAsiaTheme="minorEastAsia"/>
        </w:rPr>
        <w:br w:type="page"/>
      </w:r>
    </w:p>
    <w:p w14:paraId="059EEDC2" w14:textId="02FE5AA6" w:rsidR="00DC1E60" w:rsidRDefault="00DC1E60" w:rsidP="00F20006">
      <w:pPr>
        <w:pStyle w:val="Heading2"/>
        <w:numPr>
          <w:ilvl w:val="1"/>
          <w:numId w:val="4"/>
        </w:numPr>
        <w:ind w:left="709"/>
      </w:pPr>
      <w:bookmarkStart w:id="9" w:name="_Toc198300844"/>
      <w:r w:rsidRPr="003F4E56">
        <w:lastRenderedPageBreak/>
        <w:t>Software</w:t>
      </w:r>
      <w:r w:rsidR="00F20006">
        <w:t xml:space="preserve"> </w:t>
      </w:r>
      <w:r w:rsidR="00F20006" w:rsidRPr="00F20006">
        <w:t>Implementation and Workflow</w:t>
      </w:r>
      <w:bookmarkEnd w:id="9"/>
      <w:r w:rsidRPr="003F4E56">
        <w:t xml:space="preserve"> </w:t>
      </w:r>
    </w:p>
    <w:p w14:paraId="0F8D9FA6" w14:textId="60775CA2" w:rsidR="00303564" w:rsidRDefault="00F80E22" w:rsidP="00303564">
      <w:r>
        <w:t>T</w:t>
      </w:r>
      <w:r w:rsidRPr="00F80E22">
        <w:t>he analysis is performed using a custom Python script (</w:t>
      </w:r>
      <w:r w:rsidRPr="0026093A">
        <w:rPr>
          <w:i/>
          <w:iCs/>
        </w:rPr>
        <w:t>main_nozzle_analysis.py</w:t>
      </w:r>
      <w:r w:rsidRPr="00F80E22">
        <w:t xml:space="preserve">) that orchestrates calls to three core modules within the </w:t>
      </w:r>
      <w:r w:rsidRPr="0026093A">
        <w:rPr>
          <w:i/>
          <w:iCs/>
        </w:rPr>
        <w:t>nozzle_lib</w:t>
      </w:r>
      <w:r w:rsidRPr="00F80E22">
        <w:t xml:space="preserve"> package: </w:t>
      </w:r>
      <w:r w:rsidRPr="0026093A">
        <w:rPr>
          <w:i/>
          <w:iCs/>
        </w:rPr>
        <w:t xml:space="preserve">nozzle_calculator.py, shock_calculator.py, </w:t>
      </w:r>
      <w:r w:rsidRPr="0026093A">
        <w:t>and</w:t>
      </w:r>
      <w:r w:rsidRPr="0026093A">
        <w:rPr>
          <w:i/>
          <w:iCs/>
        </w:rPr>
        <w:t xml:space="preserve"> bell_nozzle_module.py</w:t>
      </w:r>
      <w:r w:rsidRPr="00F80E22">
        <w:t>. The main script operates in two modes, selectable by the user at runtime:</w:t>
      </w:r>
    </w:p>
    <w:p w14:paraId="6EECA579" w14:textId="77777777" w:rsidR="00DC368A" w:rsidRPr="00303564" w:rsidRDefault="00DC368A" w:rsidP="00303564"/>
    <w:p w14:paraId="59C0CD39" w14:textId="0A59F696" w:rsidR="00B252BE" w:rsidRPr="003F4E56" w:rsidRDefault="00536930" w:rsidP="00DC3227">
      <w:pPr>
        <w:pStyle w:val="Heading3"/>
        <w:numPr>
          <w:ilvl w:val="2"/>
          <w:numId w:val="4"/>
        </w:numPr>
        <w:ind w:left="1134"/>
      </w:pPr>
      <w:bookmarkStart w:id="10" w:name="_Toc198300845"/>
      <w:r w:rsidRPr="003F4E56">
        <w:t>Mode 1</w:t>
      </w:r>
      <w:r w:rsidR="00CB6BE5">
        <w:t>: Single Calculation</w:t>
      </w:r>
      <w:bookmarkEnd w:id="10"/>
      <w:r w:rsidR="00CB6BE5">
        <w:t xml:space="preserve"> </w:t>
      </w:r>
    </w:p>
    <w:p w14:paraId="220B6C62" w14:textId="69443B03" w:rsidR="0009178E" w:rsidRPr="003F4E56" w:rsidRDefault="0009178E" w:rsidP="0009178E">
      <w:r w:rsidRPr="003F4E56">
        <w:rPr>
          <w:rFonts w:eastAsiaTheme="minorEastAsia"/>
          <w:noProof/>
        </w:rPr>
        <w:drawing>
          <wp:inline distT="0" distB="0" distL="0" distR="0" wp14:anchorId="7998C704" wp14:editId="7F755D38">
            <wp:extent cx="5615836" cy="4211877"/>
            <wp:effectExtent l="0" t="0" r="4445" b="0"/>
            <wp:docPr id="2869928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285" name="Picture 3"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183" cy="4221887"/>
                    </a:xfrm>
                    <a:prstGeom prst="rect">
                      <a:avLst/>
                    </a:prstGeom>
                    <a:noFill/>
                    <a:ln>
                      <a:noFill/>
                    </a:ln>
                  </pic:spPr>
                </pic:pic>
              </a:graphicData>
            </a:graphic>
          </wp:inline>
        </w:drawing>
      </w:r>
    </w:p>
    <w:p w14:paraId="41550CAE" w14:textId="77777777" w:rsidR="00CB6BE5" w:rsidRPr="00CB6BE5" w:rsidRDefault="00CB6BE5" w:rsidP="00CB6BE5">
      <w:pPr>
        <w:rPr>
          <w:rFonts w:eastAsiaTheme="minorEastAsia"/>
        </w:rPr>
      </w:pPr>
    </w:p>
    <w:p w14:paraId="5E0961B5" w14:textId="2F1B31DF" w:rsidR="00CB6BE5" w:rsidRPr="00CB6BE5" w:rsidRDefault="00CB6BE5" w:rsidP="00CB6BE5">
      <w:pPr>
        <w:pStyle w:val="ListParagraph"/>
        <w:numPr>
          <w:ilvl w:val="0"/>
          <w:numId w:val="9"/>
        </w:numPr>
        <w:rPr>
          <w:rFonts w:eastAsiaTheme="minorEastAsia"/>
        </w:rPr>
      </w:pPr>
      <w:r w:rsidRPr="00CB6BE5">
        <w:rPr>
          <w:rFonts w:eastAsiaTheme="minorEastAsia"/>
        </w:rPr>
        <w:t>Performs a detailed analysis for a single set of globally defined input parameters.</w:t>
      </w:r>
    </w:p>
    <w:p w14:paraId="28F64F19" w14:textId="77777777" w:rsidR="00CB6BE5" w:rsidRPr="00CB6BE5" w:rsidRDefault="00CB6BE5" w:rsidP="00CB6BE5">
      <w:pPr>
        <w:pStyle w:val="ListParagraph"/>
        <w:numPr>
          <w:ilvl w:val="0"/>
          <w:numId w:val="9"/>
        </w:numPr>
        <w:rPr>
          <w:rFonts w:eastAsiaTheme="minorEastAsia"/>
        </w:rPr>
      </w:pPr>
      <w:r w:rsidRPr="00CB6BE5">
        <w:rPr>
          <w:rFonts w:eastAsiaTheme="minorEastAsia"/>
        </w:rPr>
        <w:t>Outputs comprehensive performance data, shock analysis results, and bell nozzle geometry (if applicable).</w:t>
      </w:r>
    </w:p>
    <w:p w14:paraId="5DBB74FB" w14:textId="0C452C9B" w:rsidR="00F61B03" w:rsidRPr="00CB6BE5" w:rsidRDefault="00CB6BE5" w:rsidP="00CB6BE5">
      <w:pPr>
        <w:pStyle w:val="ListParagraph"/>
        <w:numPr>
          <w:ilvl w:val="0"/>
          <w:numId w:val="9"/>
        </w:numPr>
        <w:rPr>
          <w:rFonts w:eastAsiaTheme="minorEastAsia"/>
        </w:rPr>
      </w:pPr>
      <w:r w:rsidRPr="00CB6BE5">
        <w:rPr>
          <w:rFonts w:eastAsiaTheme="minorEastAsia"/>
        </w:rPr>
        <w:t>Generates plots for nozzle flow characteristics and the bell nozzle contour (2D/3D), which are saved to the output_plots/ directory. Bell nozzle contour data is saved to a CSV file in the output_csv/ directory.</w:t>
      </w:r>
    </w:p>
    <w:p w14:paraId="0603F9A6" w14:textId="77777777" w:rsidR="00F61B03" w:rsidRPr="003F4E56" w:rsidRDefault="00F61B03">
      <w:pPr>
        <w:rPr>
          <w:rFonts w:eastAsiaTheme="minorEastAsia"/>
        </w:rPr>
      </w:pPr>
    </w:p>
    <w:p w14:paraId="60D38B9F" w14:textId="7F96D521" w:rsidR="00F61B03" w:rsidRPr="003F4E56" w:rsidRDefault="00F61B03" w:rsidP="00DC3227">
      <w:pPr>
        <w:pStyle w:val="Heading3"/>
        <w:numPr>
          <w:ilvl w:val="2"/>
          <w:numId w:val="4"/>
        </w:numPr>
        <w:ind w:left="1134"/>
      </w:pPr>
      <w:bookmarkStart w:id="11" w:name="_Toc198300846"/>
      <w:r w:rsidRPr="003F4E56">
        <w:lastRenderedPageBreak/>
        <w:t>Mode 2</w:t>
      </w:r>
      <w:r w:rsidR="001323C4">
        <w:t>: Parameter Sweep</w:t>
      </w:r>
      <w:bookmarkEnd w:id="11"/>
    </w:p>
    <w:p w14:paraId="4CE6FA4A" w14:textId="38CF0FBC" w:rsidR="00927E95" w:rsidRPr="00927E95" w:rsidRDefault="00027DFC" w:rsidP="00BC19ED">
      <w:pPr>
        <w:rPr>
          <w:lang w:val="en-US"/>
        </w:rPr>
      </w:pPr>
      <w:r>
        <w:t>The idea is to c</w:t>
      </w:r>
      <w:r w:rsidR="00927E95" w:rsidRPr="00927E95">
        <w:rPr>
          <w:lang w:val="en-US"/>
        </w:rPr>
        <w:t>onduct a parametric study by iterating over user-defined ranges of stagnation temperature (T0</w:t>
      </w:r>
      <w:r w:rsidR="00927E95" w:rsidRPr="00927E95">
        <w:rPr>
          <w:rFonts w:ascii="Arial" w:hAnsi="Arial" w:cs="Arial"/>
          <w:lang w:val="en-US"/>
        </w:rPr>
        <w:t>​</w:t>
      </w:r>
      <w:r w:rsidR="00927E95" w:rsidRPr="00927E95">
        <w:rPr>
          <w:lang w:val="en-US"/>
        </w:rPr>
        <w:t>) and throat radius (Rthroat</w:t>
      </w:r>
      <w:r w:rsidR="00927E95" w:rsidRPr="00927E95">
        <w:rPr>
          <w:rFonts w:ascii="Arial" w:hAnsi="Arial" w:cs="Arial"/>
          <w:lang w:val="en-US"/>
        </w:rPr>
        <w:t>​</w:t>
      </w:r>
      <w:r w:rsidR="00927E95" w:rsidRPr="00927E95">
        <w:rPr>
          <w:lang w:val="en-US"/>
        </w:rPr>
        <w:t xml:space="preserve">). The objectives are: </w:t>
      </w:r>
    </w:p>
    <w:p w14:paraId="541CBB3A" w14:textId="77777777" w:rsidR="00927E95" w:rsidRPr="00927E95" w:rsidRDefault="00927E95" w:rsidP="00027DFC">
      <w:pPr>
        <w:numPr>
          <w:ilvl w:val="0"/>
          <w:numId w:val="10"/>
        </w:numPr>
        <w:rPr>
          <w:lang w:val="en-US"/>
        </w:rPr>
      </w:pPr>
      <w:r w:rsidRPr="00927E95">
        <w:rPr>
          <w:lang w:val="en-US"/>
        </w:rPr>
        <w:t>To assess the impact of T0</w:t>
      </w:r>
      <w:r w:rsidRPr="00927E95">
        <w:rPr>
          <w:rFonts w:ascii="Arial" w:hAnsi="Arial" w:cs="Arial"/>
          <w:lang w:val="en-US"/>
        </w:rPr>
        <w:t>​</w:t>
      </w:r>
      <w:r w:rsidRPr="00927E95">
        <w:rPr>
          <w:lang w:val="en-US"/>
        </w:rPr>
        <w:t xml:space="preserve"> (potentially varied by a heater in the stagnation chamber) on propulsion efficiency (Isp) and other performance metrics.</w:t>
      </w:r>
    </w:p>
    <w:p w14:paraId="6D4791CF" w14:textId="6BCA8275" w:rsidR="00927E95" w:rsidRPr="00927E95" w:rsidRDefault="00927E95" w:rsidP="00027DFC">
      <w:pPr>
        <w:numPr>
          <w:ilvl w:val="0"/>
          <w:numId w:val="10"/>
        </w:numPr>
        <w:rPr>
          <w:lang w:val="en-US"/>
        </w:rPr>
      </w:pPr>
      <w:r w:rsidRPr="00927E95">
        <w:rPr>
          <w:lang w:val="en-US"/>
        </w:rPr>
        <w:t xml:space="preserve">To investigate how varying </w:t>
      </w:r>
      <w:r w:rsidR="00027DFC" w:rsidRPr="009E4FF0">
        <w:t>R</w:t>
      </w:r>
      <w:r w:rsidR="00027DFC" w:rsidRPr="00027DFC">
        <w:t xml:space="preserve"> </w:t>
      </w:r>
      <w:r w:rsidR="00027DFC" w:rsidRPr="009E4FF0">
        <w:rPr>
          <w:vertAlign w:val="subscript"/>
        </w:rPr>
        <w:t>throat</w:t>
      </w:r>
      <w:r w:rsidR="00027DFC" w:rsidRPr="00927E95">
        <w:rPr>
          <w:rFonts w:ascii="Arial" w:hAnsi="Arial" w:cs="Arial"/>
          <w:lang w:val="en-US"/>
        </w:rPr>
        <w:t xml:space="preserve"> </w:t>
      </w:r>
      <w:r w:rsidRPr="00927E95">
        <w:rPr>
          <w:lang w:val="en-US"/>
        </w:rPr>
        <w:t>influences thrust, mass flow rate, and overall nozzle dimensions (e.g., bell nozzle length), which is crucial for minimizing size and weight in applications like CubeSats.</w:t>
      </w:r>
    </w:p>
    <w:p w14:paraId="6DB1A80F" w14:textId="77777777" w:rsidR="00927E95" w:rsidRPr="00927E95" w:rsidRDefault="00927E95" w:rsidP="00027DFC">
      <w:pPr>
        <w:ind w:left="360"/>
        <w:rPr>
          <w:lang w:val="en-US"/>
        </w:rPr>
      </w:pPr>
      <w:r w:rsidRPr="00927E95">
        <w:rPr>
          <w:lang w:val="en-US"/>
        </w:rPr>
        <w:t>For each combination, calculations are performed similarly to Mode 1 (though detailed plotting for each iteration is typically disabled for speed). Results from all iterations are collected, summarized in the console, saved to sweep_results.csv, and key trends are plotted and saved to output_plots/.</w:t>
      </w:r>
    </w:p>
    <w:p w14:paraId="43AC5A11" w14:textId="77777777" w:rsidR="00927E95" w:rsidRPr="00927E95" w:rsidRDefault="00927E95" w:rsidP="002A46CE">
      <w:pPr>
        <w:rPr>
          <w:lang w:val="en-US"/>
        </w:rPr>
      </w:pPr>
    </w:p>
    <w:p w14:paraId="3F0CC8F2" w14:textId="77777777" w:rsidR="00927E95" w:rsidRPr="003F4E56" w:rsidRDefault="00927E95" w:rsidP="002A46CE"/>
    <w:p w14:paraId="68F96080" w14:textId="77777777" w:rsidR="002A46CE" w:rsidRPr="003F4E56" w:rsidRDefault="002A46CE" w:rsidP="002A46CE"/>
    <w:p w14:paraId="2244C496" w14:textId="34E5A50B" w:rsidR="00CE5B28" w:rsidRPr="003F4E56" w:rsidRDefault="00CE5B28" w:rsidP="002A46CE">
      <w:r w:rsidRPr="003F4E56">
        <w:br w:type="page"/>
      </w:r>
    </w:p>
    <w:p w14:paraId="740AD57A" w14:textId="5803AE14" w:rsidR="008351A2" w:rsidRPr="003F4E56" w:rsidRDefault="008351A2" w:rsidP="009C415F">
      <w:pPr>
        <w:pStyle w:val="Heading1"/>
        <w:numPr>
          <w:ilvl w:val="0"/>
          <w:numId w:val="4"/>
        </w:numPr>
        <w:ind w:left="284"/>
      </w:pPr>
      <w:bookmarkStart w:id="12" w:name="_Toc198300847"/>
      <w:r w:rsidRPr="003F4E56">
        <w:lastRenderedPageBreak/>
        <w:t xml:space="preserve">Results </w:t>
      </w:r>
      <w:r w:rsidR="007236D0" w:rsidRPr="003F4E56">
        <w:t>&amp;</w:t>
      </w:r>
      <w:r w:rsidR="00394DBA" w:rsidRPr="003F4E56">
        <w:t xml:space="preserve"> Discussions</w:t>
      </w:r>
      <w:bookmarkEnd w:id="12"/>
      <w:r w:rsidR="00394DBA" w:rsidRPr="003F4E56">
        <w:t xml:space="preserve"> </w:t>
      </w:r>
    </w:p>
    <w:p w14:paraId="19D44EAE" w14:textId="47387BA2" w:rsidR="00DB48E7" w:rsidRDefault="00522CDF" w:rsidP="00522CDF">
      <w:pPr>
        <w:pStyle w:val="Heading2"/>
        <w:numPr>
          <w:ilvl w:val="1"/>
          <w:numId w:val="4"/>
        </w:numPr>
        <w:ind w:left="709"/>
      </w:pPr>
      <w:bookmarkStart w:id="13" w:name="_Toc198300848"/>
      <w:r w:rsidRPr="00522CDF">
        <w:t>Mode 1: Baseline Design Analysis</w:t>
      </w:r>
      <w:bookmarkEnd w:id="13"/>
      <w:r w:rsidR="00DB48E7" w:rsidRPr="003F4E56">
        <w:t xml:space="preserve"> </w:t>
      </w:r>
    </w:p>
    <w:p w14:paraId="60ACC116" w14:textId="3540C488" w:rsidR="002F76AD" w:rsidRDefault="00E41EB1" w:rsidP="002F76AD">
      <w:pPr>
        <w:tabs>
          <w:tab w:val="num" w:pos="720"/>
        </w:tabs>
        <w:rPr>
          <w:lang w:val="en-US"/>
        </w:rPr>
      </w:pPr>
      <w:r>
        <w:rPr>
          <w:lang w:val="en-US"/>
        </w:rPr>
        <w:t>Inputs</w:t>
      </w:r>
      <w:r w:rsidR="004D5CBD" w:rsidRPr="004D5CBD">
        <w:rPr>
          <w:lang w:val="en-US"/>
        </w:rPr>
        <w:t>: T0</w:t>
      </w:r>
      <w:r w:rsidR="004D5CBD" w:rsidRPr="004D5CBD">
        <w:rPr>
          <w:rFonts w:ascii="Arial" w:hAnsi="Arial" w:cs="Arial"/>
          <w:lang w:val="en-US"/>
        </w:rPr>
        <w:t>​</w:t>
      </w:r>
      <w:r w:rsidR="004D5CBD" w:rsidRPr="004D5CBD">
        <w:rPr>
          <w:lang w:val="en-US"/>
        </w:rPr>
        <w:t>=300K,</w:t>
      </w:r>
      <w:r w:rsidR="002F76AD" w:rsidRPr="000858CB">
        <w:rPr>
          <w:lang w:val="en-US"/>
        </w:rPr>
        <w:t xml:space="preserve"> </w:t>
      </w:r>
      <w:r w:rsidR="004D5CBD" w:rsidRPr="004D5CBD">
        <w:rPr>
          <w:lang w:val="en-US"/>
        </w:rPr>
        <w:t>Rthroat</w:t>
      </w:r>
      <w:r w:rsidR="004D5CBD" w:rsidRPr="004D5CBD">
        <w:rPr>
          <w:rFonts w:ascii="Arial" w:hAnsi="Arial" w:cs="Arial"/>
          <w:lang w:val="en-US"/>
        </w:rPr>
        <w:t>​</w:t>
      </w:r>
      <w:r w:rsidR="004D5CBD" w:rsidRPr="004D5CBD">
        <w:rPr>
          <w:lang w:val="en-US"/>
        </w:rPr>
        <w:t>=5mm,</w:t>
      </w:r>
      <w:r w:rsidR="002F76AD" w:rsidRPr="000858CB">
        <w:rPr>
          <w:lang w:val="en-US"/>
        </w:rPr>
        <w:t xml:space="preserve"> </w:t>
      </w:r>
      <w:r w:rsidR="004D5CBD" w:rsidRPr="004D5CBD">
        <w:rPr>
          <w:lang w:val="en-US"/>
        </w:rPr>
        <w:t>P0</w:t>
      </w:r>
      <w:r w:rsidR="004D5CBD" w:rsidRPr="004D5CBD">
        <w:rPr>
          <w:rFonts w:ascii="Arial" w:hAnsi="Arial" w:cs="Arial"/>
          <w:lang w:val="en-US"/>
        </w:rPr>
        <w:t>​</w:t>
      </w:r>
      <w:r w:rsidR="004D5CBD" w:rsidRPr="004D5CBD">
        <w:rPr>
          <w:lang w:val="en-US"/>
        </w:rPr>
        <w:t>=666.612Pa,</w:t>
      </w:r>
      <w:r w:rsidR="002F76AD" w:rsidRPr="000858CB">
        <w:rPr>
          <w:lang w:val="en-US"/>
        </w:rPr>
        <w:t xml:space="preserve"> </w:t>
      </w:r>
      <w:r w:rsidR="004D5CBD" w:rsidRPr="004D5CBD">
        <w:rPr>
          <w:lang w:val="en-US"/>
        </w:rPr>
        <w:t>Pamb</w:t>
      </w:r>
      <w:r w:rsidR="004D5CBD" w:rsidRPr="004D5CBD">
        <w:rPr>
          <w:rFonts w:ascii="Arial" w:hAnsi="Arial" w:cs="Arial"/>
          <w:lang w:val="en-US"/>
        </w:rPr>
        <w:t>​</w:t>
      </w:r>
      <w:r w:rsidR="004D5CBD" w:rsidRPr="004D5CBD">
        <w:rPr>
          <w:lang w:val="en-US"/>
        </w:rPr>
        <w:t>=0.01333</w:t>
      </w:r>
      <w:r w:rsidR="000858CB" w:rsidRPr="004D5CBD">
        <w:rPr>
          <w:lang w:val="en-US"/>
        </w:rPr>
        <w:t>Pa,</w:t>
      </w:r>
      <w:r w:rsidR="000858CB" w:rsidRPr="000858CB">
        <w:rPr>
          <w:lang w:val="en-US"/>
        </w:rPr>
        <w:t xml:space="preserve"> γ</w:t>
      </w:r>
      <w:r w:rsidR="004D5CBD" w:rsidRPr="004D5CBD">
        <w:rPr>
          <w:lang w:val="en-US"/>
        </w:rPr>
        <w:t>=1.66</w:t>
      </w:r>
      <w:r w:rsidR="000858CB">
        <w:rPr>
          <w:lang w:val="en-US"/>
        </w:rPr>
        <w:t>7</w:t>
      </w:r>
    </w:p>
    <w:p w14:paraId="268A4759" w14:textId="7DB9EC57" w:rsidR="004D5CBD" w:rsidRPr="000858CB" w:rsidRDefault="004D5CBD" w:rsidP="000858CB">
      <w:pPr>
        <w:pStyle w:val="ListParagraph"/>
        <w:numPr>
          <w:ilvl w:val="0"/>
          <w:numId w:val="11"/>
        </w:numPr>
        <w:rPr>
          <w:lang w:val="en-US"/>
        </w:rPr>
      </w:pPr>
      <w:r w:rsidRPr="000858CB">
        <w:rPr>
          <w:b/>
          <w:bCs/>
          <w:lang w:val="en-US"/>
        </w:rPr>
        <w:t>Nozzle Design Calculations (Conical Performance Approximation):</w:t>
      </w:r>
    </w:p>
    <w:p w14:paraId="21DFD8B5" w14:textId="05831DF7" w:rsidR="004D5CBD" w:rsidRPr="004D5CBD" w:rsidRDefault="004D5CBD" w:rsidP="004D5CBD">
      <w:pPr>
        <w:numPr>
          <w:ilvl w:val="1"/>
          <w:numId w:val="11"/>
        </w:numPr>
        <w:rPr>
          <w:lang w:val="en-US"/>
        </w:rPr>
      </w:pPr>
      <w:r w:rsidRPr="004D5CBD">
        <w:rPr>
          <w:lang w:val="en-US"/>
        </w:rPr>
        <w:t>Target ambient pressure (0.01333 Pa) matched within tolerance</w:t>
      </w:r>
    </w:p>
    <w:p w14:paraId="23895426" w14:textId="0B7E40A8" w:rsidR="004D5CBD" w:rsidRPr="004D5CBD" w:rsidRDefault="004D5CBD" w:rsidP="004D5CBD">
      <w:pPr>
        <w:numPr>
          <w:ilvl w:val="1"/>
          <w:numId w:val="11"/>
        </w:numPr>
        <w:rPr>
          <w:lang w:val="en-US"/>
        </w:rPr>
      </w:pPr>
      <w:r w:rsidRPr="004D5CBD">
        <w:rPr>
          <w:lang w:val="en-US"/>
        </w:rPr>
        <w:t>Calculated Exit Mach (Me</w:t>
      </w:r>
      <w:r w:rsidRPr="004D5CBD">
        <w:rPr>
          <w:rFonts w:ascii="Arial" w:hAnsi="Arial" w:cs="Arial"/>
          <w:lang w:val="en-US"/>
        </w:rPr>
        <w:t>​</w:t>
      </w:r>
      <w:r w:rsidRPr="004D5CBD">
        <w:rPr>
          <w:lang w:val="en-US"/>
        </w:rPr>
        <w:t xml:space="preserve">): 7.000 </w:t>
      </w:r>
    </w:p>
    <w:p w14:paraId="666DF8B7" w14:textId="38CAEBB8" w:rsidR="004D5CBD" w:rsidRPr="004D5CBD" w:rsidRDefault="004D5CBD" w:rsidP="004D5CBD">
      <w:pPr>
        <w:numPr>
          <w:ilvl w:val="1"/>
          <w:numId w:val="11"/>
        </w:numPr>
        <w:rPr>
          <w:lang w:val="en-US"/>
        </w:rPr>
      </w:pPr>
      <w:r w:rsidRPr="004D5CBD">
        <w:rPr>
          <w:lang w:val="en-US"/>
        </w:rPr>
        <w:t>Calculated Exit Area Ratio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0041596C" w:rsidRPr="00EA045F">
        <w:t xml:space="preserve"> </w:t>
      </w:r>
      <w:r w:rsidRPr="004D5CBD">
        <w:rPr>
          <w:rFonts w:ascii="Arial" w:hAnsi="Arial" w:cs="Arial"/>
          <w:lang w:val="en-US"/>
        </w:rPr>
        <w:t>​</w:t>
      </w:r>
      <w:r w:rsidRPr="004D5CBD">
        <w:rPr>
          <w:lang w:val="en-US"/>
        </w:rPr>
        <w:t>): 24.11316</w:t>
      </w:r>
    </w:p>
    <w:p w14:paraId="23EB6630" w14:textId="77777777" w:rsidR="004D5CBD" w:rsidRPr="004D5CBD" w:rsidRDefault="004D5CBD" w:rsidP="004D5CBD">
      <w:pPr>
        <w:numPr>
          <w:ilvl w:val="1"/>
          <w:numId w:val="11"/>
        </w:numPr>
        <w:rPr>
          <w:lang w:val="en-US"/>
        </w:rPr>
      </w:pPr>
      <w:r w:rsidRPr="004D5CBD">
        <w:rPr>
          <w:lang w:val="en-US"/>
        </w:rPr>
        <w:t>Calculated Exit Pressure (Pe</w:t>
      </w:r>
      <w:r w:rsidRPr="004D5CBD">
        <w:rPr>
          <w:rFonts w:ascii="Arial" w:hAnsi="Arial" w:cs="Arial"/>
          <w:lang w:val="en-US"/>
        </w:rPr>
        <w:t>​</w:t>
      </w:r>
      <w:r w:rsidRPr="004D5CBD">
        <w:rPr>
          <w:lang w:val="en-US"/>
        </w:rPr>
        <w:t>): 0.53344 Pa</w:t>
      </w:r>
    </w:p>
    <w:p w14:paraId="18BC13E2" w14:textId="77777777" w:rsidR="004D5CBD" w:rsidRPr="004D5CBD" w:rsidRDefault="004D5CBD" w:rsidP="004D5CBD">
      <w:pPr>
        <w:numPr>
          <w:ilvl w:val="1"/>
          <w:numId w:val="11"/>
        </w:numPr>
        <w:rPr>
          <w:lang w:val="en-US"/>
        </w:rPr>
      </w:pPr>
      <w:r w:rsidRPr="004D5CBD">
        <w:rPr>
          <w:lang w:val="en-US"/>
        </w:rPr>
        <w:t>Diverging Section Length for 15° Conical Nozzle (Ldiv</w:t>
      </w:r>
      <w:r w:rsidRPr="004D5CBD">
        <w:rPr>
          <w:rFonts w:ascii="Arial" w:hAnsi="Arial" w:cs="Arial"/>
          <w:lang w:val="en-US"/>
        </w:rPr>
        <w:t>​</w:t>
      </w:r>
      <w:r w:rsidRPr="004D5CBD">
        <w:rPr>
          <w:lang w:val="en-US"/>
        </w:rPr>
        <w:t>): 72.97 mm</w:t>
      </w:r>
    </w:p>
    <w:p w14:paraId="025393C8" w14:textId="7706EC13" w:rsidR="004D5CBD" w:rsidRDefault="004D5CBD" w:rsidP="004D5CBD">
      <w:pPr>
        <w:numPr>
          <w:ilvl w:val="1"/>
          <w:numId w:val="11"/>
        </w:numPr>
        <w:rPr>
          <w:lang w:val="en-US"/>
        </w:rPr>
      </w:pPr>
      <w:r w:rsidRPr="004D5CBD">
        <w:rPr>
          <w:lang w:val="en-US"/>
        </w:rPr>
        <w:t>Bell Nozzle Contour (80% Rao)</w:t>
      </w:r>
      <w:r w:rsidR="004E5BAA">
        <w:rPr>
          <w:lang w:val="en-US"/>
        </w:rPr>
        <w:t xml:space="preserve"> Length</w:t>
      </w:r>
      <w:r w:rsidRPr="004D5CBD">
        <w:rPr>
          <w:lang w:val="en-US"/>
        </w:rPr>
        <w:t xml:space="preserve">: </w:t>
      </w:r>
      <w:r w:rsidR="00F47EDE" w:rsidRPr="00F47EDE">
        <w:rPr>
          <w:lang w:val="en-US"/>
        </w:rPr>
        <w:t>58.38</w:t>
      </w:r>
      <w:r w:rsidRPr="004D5CBD">
        <w:rPr>
          <w:lang w:val="en-US"/>
        </w:rPr>
        <w:t xml:space="preserve"> mm</w:t>
      </w:r>
    </w:p>
    <w:p w14:paraId="6D388FA0" w14:textId="4470B5A8" w:rsidR="00CB0DEA" w:rsidRPr="004D5CBD" w:rsidRDefault="00CB0DEA" w:rsidP="004D5CBD">
      <w:pPr>
        <w:numPr>
          <w:ilvl w:val="1"/>
          <w:numId w:val="11"/>
        </w:numPr>
        <w:rPr>
          <w:lang w:val="en-US"/>
        </w:rPr>
      </w:pPr>
      <w:r>
        <w:rPr>
          <w:lang w:val="en-US"/>
        </w:rPr>
        <w:t>Weight</w:t>
      </w:r>
      <w:r w:rsidR="006620C2">
        <w:rPr>
          <w:lang w:val="en-US"/>
        </w:rPr>
        <w:t>:</w:t>
      </w:r>
      <w:r>
        <w:rPr>
          <w:lang w:val="en-US"/>
        </w:rPr>
        <w:t xml:space="preserve"> </w:t>
      </w:r>
      <w:r w:rsidR="003629C7">
        <w:rPr>
          <w:lang w:val="en-US"/>
        </w:rPr>
        <w:t>93.64 g. (</w:t>
      </w:r>
      <w:r w:rsidR="00C26A17">
        <w:rPr>
          <w:lang w:val="en-US"/>
        </w:rPr>
        <w:t xml:space="preserve">Aluminium Alloy 6061) </w:t>
      </w:r>
    </w:p>
    <w:p w14:paraId="5B59087E" w14:textId="77777777" w:rsidR="004D5CBD" w:rsidRPr="004D5CBD" w:rsidRDefault="004D5CBD" w:rsidP="004D5CBD">
      <w:pPr>
        <w:numPr>
          <w:ilvl w:val="0"/>
          <w:numId w:val="11"/>
        </w:numPr>
        <w:rPr>
          <w:lang w:val="en-US"/>
        </w:rPr>
      </w:pPr>
      <w:r w:rsidRPr="004D5CBD">
        <w:rPr>
          <w:b/>
          <w:bCs/>
          <w:lang w:val="en-US"/>
        </w:rPr>
        <w:t>Normal Shock Location Analysis:</w:t>
      </w:r>
    </w:p>
    <w:p w14:paraId="01A7A365" w14:textId="77777777" w:rsidR="004D5CBD" w:rsidRPr="004D5CBD" w:rsidRDefault="004D5CBD" w:rsidP="004D5CBD">
      <w:pPr>
        <w:numPr>
          <w:ilvl w:val="1"/>
          <w:numId w:val="11"/>
        </w:numPr>
        <w:rPr>
          <w:lang w:val="en-US"/>
        </w:rPr>
      </w:pPr>
      <w:r w:rsidRPr="004D5CBD">
        <w:rPr>
          <w:lang w:val="en-US"/>
        </w:rPr>
        <w:t>Status: Flow is overexpanded (isentropic supersonic flow, or oblique shocks may form outside the nozzle).</w:t>
      </w:r>
    </w:p>
    <w:p w14:paraId="1734071A" w14:textId="77777777" w:rsidR="004D5CBD" w:rsidRPr="004D5CBD" w:rsidRDefault="004D5CBD" w:rsidP="004D5CBD">
      <w:pPr>
        <w:numPr>
          <w:ilvl w:val="1"/>
          <w:numId w:val="11"/>
        </w:numPr>
        <w:rPr>
          <w:lang w:val="en-US"/>
        </w:rPr>
      </w:pPr>
      <w:r w:rsidRPr="004D5CBD">
        <w:rPr>
          <w:lang w:val="en-US"/>
        </w:rPr>
        <w:t>Calculated Pressure Boundaries (Pb</w:t>
      </w:r>
      <w:r w:rsidRPr="004D5CBD">
        <w:rPr>
          <w:rFonts w:ascii="Arial" w:hAnsi="Arial" w:cs="Arial"/>
          <w:lang w:val="en-US"/>
        </w:rPr>
        <w:t>​</w:t>
      </w:r>
      <w:r w:rsidRPr="004D5CBD">
        <w:rPr>
          <w:lang w:val="en-US"/>
        </w:rPr>
        <w:t>/P0</w:t>
      </w:r>
      <w:r w:rsidRPr="004D5CBD">
        <w:rPr>
          <w:rFonts w:ascii="Arial" w:hAnsi="Arial" w:cs="Arial"/>
          <w:lang w:val="en-US"/>
        </w:rPr>
        <w:t>​</w:t>
      </w:r>
      <w:r w:rsidRPr="004D5CBD">
        <w:rPr>
          <w:lang w:val="en-US"/>
        </w:rPr>
        <w:t xml:space="preserve">): </w:t>
      </w:r>
    </w:p>
    <w:p w14:paraId="420126C5" w14:textId="77777777" w:rsidR="004D5CBD" w:rsidRPr="004D5CBD" w:rsidRDefault="004D5CBD" w:rsidP="004D5CBD">
      <w:pPr>
        <w:numPr>
          <w:ilvl w:val="2"/>
          <w:numId w:val="11"/>
        </w:numPr>
        <w:rPr>
          <w:lang w:val="en-US"/>
        </w:rPr>
      </w:pPr>
      <w:r w:rsidRPr="004D5CBD">
        <w:rPr>
          <w:lang w:val="en-US"/>
        </w:rPr>
        <w:t>Subsonic Exit: 0.99857</w:t>
      </w:r>
    </w:p>
    <w:p w14:paraId="41392CFE" w14:textId="77777777" w:rsidR="004D5CBD" w:rsidRPr="004D5CBD" w:rsidRDefault="004D5CBD" w:rsidP="004D5CBD">
      <w:pPr>
        <w:numPr>
          <w:ilvl w:val="2"/>
          <w:numId w:val="11"/>
        </w:numPr>
        <w:rPr>
          <w:lang w:val="en-US"/>
        </w:rPr>
      </w:pPr>
      <w:r w:rsidRPr="004D5CBD">
        <w:rPr>
          <w:lang w:val="en-US"/>
        </w:rPr>
        <w:t>Normal Shock at Exit: 0.04882</w:t>
      </w:r>
    </w:p>
    <w:p w14:paraId="497FF120" w14:textId="77777777" w:rsidR="004D5CBD" w:rsidRPr="004D5CBD" w:rsidRDefault="004D5CBD" w:rsidP="004D5CBD">
      <w:pPr>
        <w:numPr>
          <w:ilvl w:val="2"/>
          <w:numId w:val="11"/>
        </w:numPr>
        <w:rPr>
          <w:lang w:val="en-US"/>
        </w:rPr>
      </w:pPr>
      <w:r w:rsidRPr="004D5CBD">
        <w:rPr>
          <w:lang w:val="en-US"/>
        </w:rPr>
        <w:t>Supersonic Isentropic Exit (target Pe</w:t>
      </w:r>
      <w:r w:rsidRPr="004D5CBD">
        <w:rPr>
          <w:rFonts w:ascii="Arial" w:hAnsi="Arial" w:cs="Arial"/>
          <w:lang w:val="en-US"/>
        </w:rPr>
        <w:t>​</w:t>
      </w:r>
      <w:r w:rsidRPr="004D5CBD">
        <w:rPr>
          <w:lang w:val="en-US"/>
        </w:rPr>
        <w:t>=Pambient</w:t>
      </w:r>
      <w:r w:rsidRPr="004D5CBD">
        <w:rPr>
          <w:rFonts w:ascii="Arial" w:hAnsi="Arial" w:cs="Arial"/>
          <w:lang w:val="en-US"/>
        </w:rPr>
        <w:t>​</w:t>
      </w:r>
      <w:r w:rsidRPr="004D5CBD">
        <w:rPr>
          <w:lang w:val="en-US"/>
        </w:rPr>
        <w:t>): 0.00080</w:t>
      </w:r>
    </w:p>
    <w:p w14:paraId="4C524532" w14:textId="77777777" w:rsidR="004D5CBD" w:rsidRPr="004D5CBD" w:rsidRDefault="004D5CBD" w:rsidP="004D5CBD">
      <w:pPr>
        <w:numPr>
          <w:ilvl w:val="1"/>
          <w:numId w:val="11"/>
        </w:numPr>
        <w:rPr>
          <w:lang w:val="en-US"/>
        </w:rPr>
      </w:pPr>
      <w:r w:rsidRPr="004D5CBD">
        <w:rPr>
          <w:lang w:val="en-US"/>
        </w:rPr>
        <w:t>Actual Back Pressure Ratio (Pambient</w:t>
      </w:r>
      <w:r w:rsidRPr="004D5CBD">
        <w:rPr>
          <w:rFonts w:ascii="Arial" w:hAnsi="Arial" w:cs="Arial"/>
          <w:lang w:val="en-US"/>
        </w:rPr>
        <w:t>​</w:t>
      </w:r>
      <w:r w:rsidRPr="004D5CBD">
        <w:rPr>
          <w:lang w:val="en-US"/>
        </w:rPr>
        <w:t>/P0</w:t>
      </w:r>
      <w:r w:rsidRPr="004D5CBD">
        <w:rPr>
          <w:rFonts w:ascii="Arial" w:hAnsi="Arial" w:cs="Arial"/>
          <w:lang w:val="en-US"/>
        </w:rPr>
        <w:t>​</w:t>
      </w:r>
      <w:r w:rsidRPr="004D5CBD">
        <w:rPr>
          <w:lang w:val="en-US"/>
        </w:rPr>
        <w:t>): 1.9997×10−5</w:t>
      </w:r>
    </w:p>
    <w:p w14:paraId="0B357093" w14:textId="77777777" w:rsidR="004D5CBD" w:rsidRPr="004D5CBD" w:rsidRDefault="004D5CBD" w:rsidP="004D5CBD">
      <w:pPr>
        <w:numPr>
          <w:ilvl w:val="1"/>
          <w:numId w:val="11"/>
        </w:numPr>
        <w:rPr>
          <w:lang w:val="en-US"/>
        </w:rPr>
      </w:pPr>
      <w:r w:rsidRPr="004D5CBD">
        <w:rPr>
          <w:lang w:val="en-US"/>
        </w:rPr>
        <w:t>Conclusion: Normal shock check passed; no internal shock predicted.</w:t>
      </w:r>
    </w:p>
    <w:p w14:paraId="1C2C6FFA" w14:textId="77777777" w:rsidR="004D5CBD" w:rsidRPr="004D5CBD" w:rsidRDefault="004D5CBD" w:rsidP="004D5CBD">
      <w:pPr>
        <w:numPr>
          <w:ilvl w:val="0"/>
          <w:numId w:val="11"/>
        </w:numPr>
        <w:rPr>
          <w:lang w:val="en-US"/>
        </w:rPr>
      </w:pPr>
      <w:r w:rsidRPr="004D5CBD">
        <w:rPr>
          <w:b/>
          <w:bCs/>
          <w:lang w:val="en-US"/>
        </w:rPr>
        <w:t>Calculated Performance:</w:t>
      </w:r>
    </w:p>
    <w:p w14:paraId="6FD0829D" w14:textId="1AF8DFA6" w:rsidR="004D5CBD" w:rsidRPr="004D5CBD" w:rsidRDefault="004D5CBD" w:rsidP="004D5CBD">
      <w:pPr>
        <w:numPr>
          <w:ilvl w:val="1"/>
          <w:numId w:val="11"/>
        </w:numPr>
        <w:rPr>
          <w:lang w:val="en-US"/>
        </w:rPr>
      </w:pPr>
      <w:r w:rsidRPr="004D5CBD">
        <w:rPr>
          <w:lang w:val="en-US"/>
        </w:rPr>
        <w:t>Exit Velocity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e</m:t>
            </m:r>
          </m:sub>
        </m:sSub>
      </m:oMath>
      <w:r w:rsidRPr="004D5CBD">
        <w:rPr>
          <w:rFonts w:ascii="Arial" w:hAnsi="Arial" w:cs="Arial"/>
          <w:lang w:val="en-US"/>
        </w:rPr>
        <w:t>​</w:t>
      </w:r>
      <w:r w:rsidRPr="004D5CBD">
        <w:rPr>
          <w:lang w:val="en-US"/>
        </w:rPr>
        <w:t>): 542.30 m/s</w:t>
      </w:r>
    </w:p>
    <w:p w14:paraId="2D2FB51A" w14:textId="4B9F1C74" w:rsidR="004D5CBD" w:rsidRPr="004D5CBD" w:rsidRDefault="004D5CBD" w:rsidP="004D5CBD">
      <w:pPr>
        <w:numPr>
          <w:ilvl w:val="1"/>
          <w:numId w:val="11"/>
        </w:numPr>
        <w:rPr>
          <w:lang w:val="en-US"/>
        </w:rPr>
      </w:pPr>
      <w:r w:rsidRPr="004D5CBD">
        <w:rPr>
          <w:lang w:val="en-US"/>
        </w:rPr>
        <w:t>Mass Flow Rate (</w:t>
      </w:r>
      <m:oMath>
        <m:acc>
          <m:accPr>
            <m:chr m:val="̇"/>
            <m:ctrlPr>
              <w:rPr>
                <w:rFonts w:ascii="Cambria Math" w:hAnsi="Cambria Math"/>
                <w:i/>
                <w:lang w:val="en-US"/>
              </w:rPr>
            </m:ctrlPr>
          </m:accPr>
          <m:e>
            <m:r>
              <w:rPr>
                <w:rFonts w:ascii="Cambria Math" w:hAnsi="Cambria Math"/>
                <w:lang w:val="en-US"/>
              </w:rPr>
              <m:t>m</m:t>
            </m:r>
          </m:e>
        </m:acc>
      </m:oMath>
      <w:r w:rsidRPr="004D5CBD">
        <w:rPr>
          <w:lang w:val="en-US"/>
        </w:rPr>
        <w:t>): 0.00015 kg/s</w:t>
      </w:r>
    </w:p>
    <w:p w14:paraId="1A4367DC" w14:textId="77777777" w:rsidR="004D5CBD" w:rsidRPr="004D5CBD" w:rsidRDefault="004D5CBD" w:rsidP="004D5CBD">
      <w:pPr>
        <w:numPr>
          <w:ilvl w:val="1"/>
          <w:numId w:val="11"/>
        </w:numPr>
        <w:rPr>
          <w:lang w:val="en-US"/>
        </w:rPr>
      </w:pPr>
      <w:r w:rsidRPr="004D5CBD">
        <w:rPr>
          <w:lang w:val="en-US"/>
        </w:rPr>
        <w:t>Thrust (F): 0.08351 N</w:t>
      </w:r>
    </w:p>
    <w:p w14:paraId="26F42C5A" w14:textId="1BCB1208" w:rsidR="004D5CBD" w:rsidRPr="004D5CBD" w:rsidRDefault="004D5CBD" w:rsidP="004D5CBD">
      <w:pPr>
        <w:numPr>
          <w:ilvl w:val="1"/>
          <w:numId w:val="11"/>
        </w:numPr>
        <w:rPr>
          <w:lang w:val="en-US"/>
        </w:rPr>
      </w:pPr>
      <w:r w:rsidRPr="004D5CBD">
        <w:rPr>
          <w:lang w:val="en-US"/>
        </w:rPr>
        <w:t>Thrust Coefficient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F</m:t>
            </m:r>
          </m:sub>
        </m:sSub>
      </m:oMath>
      <w:r w:rsidRPr="004D5CBD">
        <w:rPr>
          <w:rFonts w:ascii="Arial" w:hAnsi="Arial" w:cs="Arial"/>
          <w:lang w:val="en-US"/>
        </w:rPr>
        <w:t>​</w:t>
      </w:r>
      <w:r w:rsidRPr="004D5CBD">
        <w:rPr>
          <w:lang w:val="en-US"/>
        </w:rPr>
        <w:t>): 1.59497</w:t>
      </w:r>
    </w:p>
    <w:p w14:paraId="005652D7" w14:textId="175C375B" w:rsidR="004D5CBD" w:rsidRPr="004D5CBD" w:rsidRDefault="004D5CBD" w:rsidP="004D5CBD">
      <w:pPr>
        <w:numPr>
          <w:ilvl w:val="1"/>
          <w:numId w:val="11"/>
        </w:numPr>
        <w:rPr>
          <w:lang w:val="en-US"/>
        </w:rPr>
      </w:pPr>
      <w:r w:rsidRPr="004D5CBD">
        <w:rPr>
          <w:lang w:val="en-US"/>
        </w:rPr>
        <w:t>Characteristic Velocity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oMath>
      <w:r w:rsidRPr="004D5CBD">
        <w:rPr>
          <w:lang w:val="en-US"/>
        </w:rPr>
        <w:t>): 344.07 m/s</w:t>
      </w:r>
    </w:p>
    <w:p w14:paraId="0AB4A2ED" w14:textId="77777777" w:rsidR="004D5CBD" w:rsidRPr="004D5CBD" w:rsidRDefault="004D5CBD" w:rsidP="004D5CBD">
      <w:pPr>
        <w:numPr>
          <w:ilvl w:val="1"/>
          <w:numId w:val="11"/>
        </w:numPr>
        <w:rPr>
          <w:lang w:val="en-US"/>
        </w:rPr>
      </w:pPr>
      <w:r w:rsidRPr="004D5CBD">
        <w:rPr>
          <w:lang w:val="en-US"/>
        </w:rPr>
        <w:t>Specific Impulse (Isp</w:t>
      </w:r>
      <w:r w:rsidRPr="004D5CBD">
        <w:rPr>
          <w:rFonts w:ascii="Arial" w:hAnsi="Arial" w:cs="Arial"/>
          <w:lang w:val="en-US"/>
        </w:rPr>
        <w:t>​</w:t>
      </w:r>
      <w:r w:rsidRPr="004D5CBD">
        <w:rPr>
          <w:lang w:val="en-US"/>
        </w:rPr>
        <w:t>): 56.00 s</w:t>
      </w:r>
    </w:p>
    <w:p w14:paraId="396DD8EC" w14:textId="77777777" w:rsidR="00AF049D" w:rsidRDefault="004D5CBD" w:rsidP="004D5CBD">
      <w:pPr>
        <w:numPr>
          <w:ilvl w:val="0"/>
          <w:numId w:val="11"/>
        </w:numPr>
        <w:rPr>
          <w:lang w:val="en-US"/>
        </w:rPr>
      </w:pPr>
      <w:r w:rsidRPr="004D5CBD">
        <w:rPr>
          <w:b/>
          <w:bCs/>
          <w:lang w:val="en-US"/>
        </w:rPr>
        <w:lastRenderedPageBreak/>
        <w:t>Nozzle Characteristics Plots (Isentropic Flow):</w:t>
      </w:r>
      <w:r w:rsidRPr="004D5CBD">
        <w:rPr>
          <w:lang w:val="en-US"/>
        </w:rPr>
        <w:t xml:space="preserve"> </w:t>
      </w:r>
    </w:p>
    <w:p w14:paraId="776B623A" w14:textId="77777777" w:rsidR="00D064E3" w:rsidRDefault="00AF049D" w:rsidP="00D064E3">
      <w:pPr>
        <w:keepNext/>
        <w:numPr>
          <w:ilvl w:val="1"/>
          <w:numId w:val="11"/>
        </w:numPr>
      </w:pPr>
      <w:r w:rsidRPr="003F4E56">
        <w:rPr>
          <w:rFonts w:eastAsiaTheme="minorEastAsia"/>
          <w:noProof/>
        </w:rPr>
        <w:drawing>
          <wp:inline distT="0" distB="0" distL="0" distR="0" wp14:anchorId="0C859524" wp14:editId="0CB573DE">
            <wp:extent cx="5057877" cy="2851150"/>
            <wp:effectExtent l="0" t="0" r="9525" b="6350"/>
            <wp:docPr id="10145094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946" name="Picture 1" descr="A graph of a function&#10;&#10;AI-generated content may be incorrect."/>
                    <pic:cNvPicPr/>
                  </pic:nvPicPr>
                  <pic:blipFill>
                    <a:blip r:embed="rId12"/>
                    <a:stretch>
                      <a:fillRect/>
                    </a:stretch>
                  </pic:blipFill>
                  <pic:spPr>
                    <a:xfrm>
                      <a:off x="0" y="0"/>
                      <a:ext cx="5060236" cy="2852480"/>
                    </a:xfrm>
                    <a:prstGeom prst="rect">
                      <a:avLst/>
                    </a:prstGeom>
                  </pic:spPr>
                </pic:pic>
              </a:graphicData>
            </a:graphic>
          </wp:inline>
        </w:drawing>
      </w:r>
    </w:p>
    <w:p w14:paraId="7926077D" w14:textId="14605579" w:rsidR="00AF049D" w:rsidRPr="004D5CBD" w:rsidRDefault="00D064E3" w:rsidP="00D064E3">
      <w:pPr>
        <w:pStyle w:val="Caption"/>
        <w:jc w:val="right"/>
        <w:rPr>
          <w:lang w:val="en-US"/>
        </w:rPr>
      </w:pPr>
      <w:r>
        <w:t xml:space="preserve">Figure </w:t>
      </w:r>
      <w:r>
        <w:fldChar w:fldCharType="begin"/>
      </w:r>
      <w:r>
        <w:instrText xml:space="preserve"> SEQ Figure \* ARABIC </w:instrText>
      </w:r>
      <w:r>
        <w:fldChar w:fldCharType="separate"/>
      </w:r>
      <w:r w:rsidR="00886C1E">
        <w:rPr>
          <w:noProof/>
        </w:rPr>
        <w:t>1</w:t>
      </w:r>
      <w:r>
        <w:fldChar w:fldCharType="end"/>
      </w:r>
      <w:r>
        <w:t xml:space="preserve">: </w:t>
      </w:r>
      <w:r w:rsidRPr="00257F33">
        <w:t>Isentropic flow parameters (Pressure Ratio, Temperature Ratio, Area Ratio vs. Mach Number) and axial pressure profile for the baseline nozzle design (T0=300</w:t>
      </w:r>
      <w:r w:rsidR="009114CA" w:rsidRPr="00257F33">
        <w:t>K, R</w:t>
      </w:r>
      <w:r w:rsidR="009114CA">
        <w:t xml:space="preserve"> </w:t>
      </w:r>
      <w:r w:rsidR="009114CA" w:rsidRPr="00257F33">
        <w:t>throat</w:t>
      </w:r>
      <w:r w:rsidRPr="00257F33">
        <w:t>=5mm)</w:t>
      </w:r>
    </w:p>
    <w:p w14:paraId="48742F77" w14:textId="74C551F7" w:rsidR="004D5CBD" w:rsidRDefault="004D5CBD" w:rsidP="004D5CBD">
      <w:pPr>
        <w:numPr>
          <w:ilvl w:val="0"/>
          <w:numId w:val="11"/>
        </w:numPr>
        <w:rPr>
          <w:lang w:val="en-US"/>
        </w:rPr>
      </w:pPr>
      <w:r w:rsidRPr="004D5CBD">
        <w:rPr>
          <w:b/>
          <w:bCs/>
          <w:lang w:val="en-US"/>
        </w:rPr>
        <w:t>Bell Nozzle Contour Plots:</w:t>
      </w:r>
      <w:r w:rsidRPr="004D5CBD">
        <w:rPr>
          <w:lang w:val="en-US"/>
        </w:rPr>
        <w:t xml:space="preserve"> </w:t>
      </w:r>
    </w:p>
    <w:p w14:paraId="5215E08B" w14:textId="77777777" w:rsidR="00D064E3" w:rsidRDefault="00D064E3" w:rsidP="00D064E3">
      <w:pPr>
        <w:keepNext/>
        <w:numPr>
          <w:ilvl w:val="1"/>
          <w:numId w:val="11"/>
        </w:numPr>
      </w:pPr>
      <w:r w:rsidRPr="003F4E56">
        <w:rPr>
          <w:rFonts w:eastAsiaTheme="minorEastAsia"/>
          <w:noProof/>
        </w:rPr>
        <w:drawing>
          <wp:inline distT="0" distB="0" distL="0" distR="0" wp14:anchorId="57FA8128" wp14:editId="539B8445">
            <wp:extent cx="5191760" cy="2793174"/>
            <wp:effectExtent l="0" t="0" r="0" b="7620"/>
            <wp:docPr id="978277891" name="Picture 1" descr="A diagram of a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7891" name="Picture 1" descr="A diagram of a funnel&#10;&#10;AI-generated content may be incorrect."/>
                    <pic:cNvPicPr/>
                  </pic:nvPicPr>
                  <pic:blipFill>
                    <a:blip r:embed="rId13"/>
                    <a:stretch>
                      <a:fillRect/>
                    </a:stretch>
                  </pic:blipFill>
                  <pic:spPr>
                    <a:xfrm>
                      <a:off x="0" y="0"/>
                      <a:ext cx="5201633" cy="2798486"/>
                    </a:xfrm>
                    <a:prstGeom prst="rect">
                      <a:avLst/>
                    </a:prstGeom>
                  </pic:spPr>
                </pic:pic>
              </a:graphicData>
            </a:graphic>
          </wp:inline>
        </w:drawing>
      </w:r>
    </w:p>
    <w:p w14:paraId="7E1E8F77" w14:textId="41EEC536" w:rsidR="00692E3D" w:rsidRPr="00D064E3" w:rsidRDefault="00D064E3" w:rsidP="00D064E3">
      <w:pPr>
        <w:pStyle w:val="Caption"/>
        <w:jc w:val="right"/>
        <w:rPr>
          <w:lang w:val="en-US"/>
        </w:rPr>
      </w:pPr>
      <w:r>
        <w:t xml:space="preserve">Figure </w:t>
      </w:r>
      <w:r>
        <w:fldChar w:fldCharType="begin"/>
      </w:r>
      <w:r>
        <w:instrText xml:space="preserve"> SEQ Figure \* ARABIC </w:instrText>
      </w:r>
      <w:r>
        <w:fldChar w:fldCharType="separate"/>
      </w:r>
      <w:r w:rsidR="00886C1E">
        <w:rPr>
          <w:noProof/>
        </w:rPr>
        <w:t>2</w:t>
      </w:r>
      <w:r>
        <w:fldChar w:fldCharType="end"/>
      </w:r>
      <w:r>
        <w:t xml:space="preserve">: </w:t>
      </w:r>
      <w:r w:rsidRPr="009C3663">
        <w:t>2D contour and 3D representation of the 80% Rao bell nozzle for Ae/At=24.113 and Rthroat=5.00 mm</w:t>
      </w:r>
    </w:p>
    <w:p w14:paraId="4C35E20A" w14:textId="77777777" w:rsidR="00692E3D" w:rsidRDefault="00692E3D" w:rsidP="00692E3D">
      <w:pPr>
        <w:rPr>
          <w:rFonts w:eastAsiaTheme="minorEastAsia"/>
        </w:rPr>
      </w:pPr>
    </w:p>
    <w:p w14:paraId="6B742844" w14:textId="77777777" w:rsidR="00777F6B" w:rsidRDefault="00777F6B" w:rsidP="00692E3D">
      <w:pPr>
        <w:rPr>
          <w:rFonts w:eastAsiaTheme="minorEastAsia"/>
        </w:rPr>
      </w:pPr>
    </w:p>
    <w:p w14:paraId="01CC8D8E" w14:textId="77777777" w:rsidR="00012E3E" w:rsidRDefault="00012E3E" w:rsidP="00692E3D">
      <w:pPr>
        <w:rPr>
          <w:rFonts w:eastAsiaTheme="minorEastAsia"/>
        </w:rPr>
      </w:pPr>
    </w:p>
    <w:p w14:paraId="5A609AA5" w14:textId="77777777" w:rsidR="00777F6B" w:rsidRDefault="00777F6B" w:rsidP="00692E3D">
      <w:pPr>
        <w:rPr>
          <w:rFonts w:eastAsiaTheme="minorEastAsia"/>
        </w:rPr>
      </w:pPr>
    </w:p>
    <w:p w14:paraId="1104EA10" w14:textId="01FB17C2" w:rsidR="00D064E3" w:rsidRDefault="00D064E3" w:rsidP="00D064E3">
      <w:pPr>
        <w:pStyle w:val="ListParagraph"/>
        <w:numPr>
          <w:ilvl w:val="0"/>
          <w:numId w:val="12"/>
        </w:numPr>
        <w:rPr>
          <w:rFonts w:eastAsiaTheme="minorEastAsia"/>
        </w:rPr>
      </w:pPr>
      <w:r>
        <w:rPr>
          <w:rFonts w:eastAsiaTheme="minorEastAsia"/>
        </w:rPr>
        <w:t>CAD Renders</w:t>
      </w:r>
    </w:p>
    <w:p w14:paraId="6C52A644" w14:textId="77777777" w:rsidR="00777F6B" w:rsidRDefault="0087336C" w:rsidP="00777F6B">
      <w:pPr>
        <w:pStyle w:val="ListParagraph"/>
        <w:keepNext/>
        <w:numPr>
          <w:ilvl w:val="1"/>
          <w:numId w:val="12"/>
        </w:numPr>
      </w:pPr>
      <w:r>
        <w:rPr>
          <w:noProof/>
        </w:rPr>
        <w:lastRenderedPageBreak/>
        <w:drawing>
          <wp:inline distT="0" distB="0" distL="0" distR="0" wp14:anchorId="51F64050" wp14:editId="5B7C45EF">
            <wp:extent cx="3728742" cy="2978150"/>
            <wp:effectExtent l="0" t="0" r="5080" b="0"/>
            <wp:docPr id="1496303264" name="Picture 2" descr="A silver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3264" name="Picture 2" descr="A silver cone shaped objec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6298" cy="2984185"/>
                    </a:xfrm>
                    <a:prstGeom prst="rect">
                      <a:avLst/>
                    </a:prstGeom>
                    <a:noFill/>
                    <a:ln>
                      <a:noFill/>
                    </a:ln>
                  </pic:spPr>
                </pic:pic>
              </a:graphicData>
            </a:graphic>
          </wp:inline>
        </w:drawing>
      </w:r>
    </w:p>
    <w:p w14:paraId="4306EA76" w14:textId="4F2C95E4" w:rsidR="00D064E3" w:rsidRDefault="00777F6B" w:rsidP="00777F6B">
      <w:pPr>
        <w:pStyle w:val="Caption"/>
        <w:jc w:val="center"/>
        <w:rPr>
          <w:rFonts w:eastAsiaTheme="minorEastAsia"/>
        </w:rPr>
      </w:pPr>
      <w:r>
        <w:t xml:space="preserve">Figure </w:t>
      </w:r>
      <w:r>
        <w:fldChar w:fldCharType="begin"/>
      </w:r>
      <w:r>
        <w:instrText xml:space="preserve"> SEQ Figure \* ARABIC </w:instrText>
      </w:r>
      <w:r>
        <w:fldChar w:fldCharType="separate"/>
      </w:r>
      <w:r w:rsidR="00886C1E">
        <w:rPr>
          <w:noProof/>
        </w:rPr>
        <w:t>3</w:t>
      </w:r>
      <w:r>
        <w:fldChar w:fldCharType="end"/>
      </w:r>
      <w:r>
        <w:t>: Nozzle model</w:t>
      </w:r>
    </w:p>
    <w:p w14:paraId="041D3C97" w14:textId="77777777" w:rsidR="00777F6B" w:rsidRDefault="00777F6B" w:rsidP="00777F6B">
      <w:pPr>
        <w:pStyle w:val="ListParagraph"/>
        <w:keepNext/>
        <w:numPr>
          <w:ilvl w:val="1"/>
          <w:numId w:val="12"/>
        </w:numPr>
      </w:pPr>
      <w:r>
        <w:rPr>
          <w:noProof/>
        </w:rPr>
        <w:drawing>
          <wp:inline distT="0" distB="0" distL="0" distR="0" wp14:anchorId="556DD72C" wp14:editId="7C2CBDDA">
            <wp:extent cx="3728720" cy="2978133"/>
            <wp:effectExtent l="0" t="0" r="5080" b="0"/>
            <wp:docPr id="504198777" name="Picture 3" descr="A silver object with light coming ou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98777" name="Picture 3" descr="A silver object with light coming out of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47815" cy="2993384"/>
                    </a:xfrm>
                    <a:prstGeom prst="rect">
                      <a:avLst/>
                    </a:prstGeom>
                    <a:noFill/>
                    <a:ln>
                      <a:noFill/>
                    </a:ln>
                  </pic:spPr>
                </pic:pic>
              </a:graphicData>
            </a:graphic>
          </wp:inline>
        </w:drawing>
      </w:r>
    </w:p>
    <w:p w14:paraId="7EBDB80B" w14:textId="1B706665" w:rsidR="00777F6B" w:rsidRPr="00D064E3" w:rsidRDefault="00777F6B" w:rsidP="00777F6B">
      <w:pPr>
        <w:pStyle w:val="Caption"/>
        <w:jc w:val="center"/>
        <w:rPr>
          <w:rFonts w:eastAsiaTheme="minorEastAsia"/>
        </w:rPr>
      </w:pPr>
      <w:r>
        <w:t xml:space="preserve">Figure </w:t>
      </w:r>
      <w:r>
        <w:fldChar w:fldCharType="begin"/>
      </w:r>
      <w:r>
        <w:instrText xml:space="preserve"> SEQ Figure \* ARABIC </w:instrText>
      </w:r>
      <w:r>
        <w:fldChar w:fldCharType="separate"/>
      </w:r>
      <w:r w:rsidR="00886C1E">
        <w:rPr>
          <w:noProof/>
        </w:rPr>
        <w:t>4</w:t>
      </w:r>
      <w:r>
        <w:fldChar w:fldCharType="end"/>
      </w:r>
      <w:r>
        <w:t>: Nozzle model - cross section</w:t>
      </w:r>
    </w:p>
    <w:p w14:paraId="062F6DA2" w14:textId="77777777" w:rsidR="00777F6B" w:rsidRDefault="00777F6B">
      <w:pPr>
        <w:rPr>
          <w:rFonts w:eastAsiaTheme="minorEastAsia"/>
        </w:rPr>
      </w:pPr>
    </w:p>
    <w:p w14:paraId="251D9D6A" w14:textId="77777777" w:rsidR="00777F6B" w:rsidRDefault="00777F6B">
      <w:pPr>
        <w:rPr>
          <w:rFonts w:eastAsiaTheme="minorEastAsia"/>
        </w:rPr>
      </w:pPr>
    </w:p>
    <w:p w14:paraId="5C96C25A" w14:textId="648D8B15" w:rsidR="002665CB" w:rsidRPr="003F4E56" w:rsidRDefault="002665CB">
      <w:pPr>
        <w:rPr>
          <w:rFonts w:eastAsiaTheme="minorEastAsia"/>
        </w:rPr>
      </w:pPr>
      <w:r w:rsidRPr="003F4E56">
        <w:rPr>
          <w:rFonts w:eastAsiaTheme="minorEastAsia"/>
        </w:rPr>
        <w:br w:type="page"/>
      </w:r>
    </w:p>
    <w:p w14:paraId="53B3EB99" w14:textId="37B8A223" w:rsidR="00082C33" w:rsidRPr="003F4E56" w:rsidRDefault="00973C06" w:rsidP="00973C06">
      <w:pPr>
        <w:pStyle w:val="Heading2"/>
        <w:numPr>
          <w:ilvl w:val="1"/>
          <w:numId w:val="4"/>
        </w:numPr>
        <w:ind w:left="709"/>
      </w:pPr>
      <w:bookmarkStart w:id="14" w:name="_Toc198300849"/>
      <w:r w:rsidRPr="00973C06">
        <w:lastRenderedPageBreak/>
        <w:t>Mode 2: Parameter Sweep Analysis</w:t>
      </w:r>
      <w:bookmarkEnd w:id="14"/>
    </w:p>
    <w:p w14:paraId="7B8F7174" w14:textId="376EDC7E" w:rsidR="00CB0A0F" w:rsidRPr="00CB0A0F" w:rsidRDefault="00CB0A0F" w:rsidP="00CB0A0F">
      <w:pPr>
        <w:pStyle w:val="ListParagraph"/>
        <w:numPr>
          <w:ilvl w:val="0"/>
          <w:numId w:val="13"/>
        </w:numPr>
        <w:rPr>
          <w:lang w:val="en-US"/>
        </w:rPr>
      </w:pPr>
      <w:r w:rsidRPr="00CB0A0F">
        <w:rPr>
          <w:b/>
          <w:bCs/>
          <w:lang w:val="en-US"/>
        </w:rPr>
        <w:t>Sweep Ranges:</w:t>
      </w:r>
      <w:r w:rsidRPr="00CB0A0F">
        <w:rPr>
          <w:lang w:val="en-US"/>
        </w:rPr>
        <w:t xml:space="preserve"> </w:t>
      </w:r>
    </w:p>
    <w:p w14:paraId="49006B4C" w14:textId="77777777" w:rsidR="00CB0A0F" w:rsidRPr="00CB0A0F" w:rsidRDefault="00CB0A0F" w:rsidP="00CB0A0F">
      <w:pPr>
        <w:numPr>
          <w:ilvl w:val="1"/>
          <w:numId w:val="13"/>
        </w:numPr>
        <w:rPr>
          <w:lang w:val="en-US"/>
        </w:rPr>
      </w:pPr>
      <w:r w:rsidRPr="00CB0A0F">
        <w:rPr>
          <w:lang w:val="en-US"/>
        </w:rPr>
        <w:t>Stagnation Temperature (T0</w:t>
      </w:r>
      <w:r w:rsidRPr="00CB0A0F">
        <w:rPr>
          <w:rFonts w:ascii="Arial" w:hAnsi="Arial" w:cs="Arial"/>
          <w:lang w:val="en-US"/>
        </w:rPr>
        <w:t>​</w:t>
      </w:r>
      <w:r w:rsidRPr="00CB0A0F">
        <w:rPr>
          <w:lang w:val="en-US"/>
        </w:rPr>
        <w:t>): 300 K to 1000 K (5 steps)</w:t>
      </w:r>
    </w:p>
    <w:p w14:paraId="30211BB3" w14:textId="77777777" w:rsidR="00CB0A0F" w:rsidRPr="00CB0A0F" w:rsidRDefault="00CB0A0F" w:rsidP="00CB0A0F">
      <w:pPr>
        <w:numPr>
          <w:ilvl w:val="1"/>
          <w:numId w:val="13"/>
        </w:numPr>
        <w:rPr>
          <w:lang w:val="en-US"/>
        </w:rPr>
      </w:pPr>
      <w:r w:rsidRPr="00CB0A0F">
        <w:rPr>
          <w:lang w:val="en-US"/>
        </w:rPr>
        <w:t>Nozzle Throat Radius (Rthroat</w:t>
      </w:r>
      <w:r w:rsidRPr="00CB0A0F">
        <w:rPr>
          <w:rFonts w:ascii="Arial" w:hAnsi="Arial" w:cs="Arial"/>
          <w:lang w:val="en-US"/>
        </w:rPr>
        <w:t>​</w:t>
      </w:r>
      <w:r w:rsidRPr="00CB0A0F">
        <w:rPr>
          <w:lang w:val="en-US"/>
        </w:rPr>
        <w:t>): 1.0 mm to 6.0 mm (6 steps)</w:t>
      </w:r>
    </w:p>
    <w:p w14:paraId="01307ABF" w14:textId="77777777" w:rsidR="00CB0A0F" w:rsidRPr="00CB0A0F" w:rsidRDefault="00CB0A0F" w:rsidP="00CB0A0F">
      <w:pPr>
        <w:numPr>
          <w:ilvl w:val="1"/>
          <w:numId w:val="13"/>
        </w:numPr>
        <w:rPr>
          <w:lang w:val="en-US"/>
        </w:rPr>
      </w:pPr>
      <w:r w:rsidRPr="00CB0A0F">
        <w:rPr>
          <w:lang w:val="en-US"/>
        </w:rPr>
        <w:t>Total Iterations: 30</w:t>
      </w:r>
    </w:p>
    <w:p w14:paraId="3BE1A743" w14:textId="65CD5E42" w:rsidR="00CB0A0F" w:rsidRPr="00CB0A0F" w:rsidRDefault="00CB0A0F" w:rsidP="00CB0A0F">
      <w:pPr>
        <w:pStyle w:val="ListParagraph"/>
        <w:numPr>
          <w:ilvl w:val="0"/>
          <w:numId w:val="14"/>
        </w:numPr>
        <w:rPr>
          <w:lang w:val="en-US"/>
        </w:rPr>
      </w:pPr>
      <w:r w:rsidRPr="00CB0A0F">
        <w:rPr>
          <w:b/>
          <w:bCs/>
          <w:lang w:val="en-US"/>
        </w:rPr>
        <w:t>Fixed Parameters during Sweep (derived for optimal expansion):</w:t>
      </w:r>
      <w:r w:rsidRPr="00CB0A0F">
        <w:rPr>
          <w:lang w:val="en-US"/>
        </w:rPr>
        <w:t xml:space="preserve"> </w:t>
      </w:r>
    </w:p>
    <w:p w14:paraId="5ADA7FD2" w14:textId="1AAD0EE6" w:rsidR="00CB0A0F" w:rsidRPr="00CB0A0F" w:rsidRDefault="00CB0A0F" w:rsidP="00CB0A0F">
      <w:pPr>
        <w:numPr>
          <w:ilvl w:val="1"/>
          <w:numId w:val="14"/>
        </w:numPr>
        <w:rPr>
          <w:lang w:val="en-US"/>
        </w:rPr>
      </w:pPr>
      <w:r w:rsidRPr="00CB0A0F">
        <w:rPr>
          <w:lang w:val="en-US"/>
        </w:rPr>
        <w:t>Exit Area Ratio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sSub>
              <m:sSubPr>
                <m:ctrlPr>
                  <w:rPr>
                    <w:rFonts w:ascii="Cambria Math" w:hAnsi="Cambria Math"/>
                    <w:i/>
                  </w:rPr>
                </m:ctrlPr>
              </m:sSubPr>
              <m:e>
                <m:r>
                  <w:rPr>
                    <w:rFonts w:ascii="Cambria Math" w:hAnsi="Cambria Math"/>
                  </w:rPr>
                  <m:t>A</m:t>
                </m:r>
              </m:e>
              <m:sub>
                <m:r>
                  <w:rPr>
                    <w:rFonts w:ascii="Cambria Math" w:hAnsi="Cambria Math"/>
                  </w:rPr>
                  <m:t>t</m:t>
                </m:r>
              </m:sub>
            </m:sSub>
          </m:den>
        </m:f>
      </m:oMath>
      <w:r w:rsidRPr="00CB0A0F">
        <w:rPr>
          <w:rFonts w:ascii="Arial" w:hAnsi="Arial" w:cs="Arial"/>
          <w:lang w:val="en-US"/>
        </w:rPr>
        <w:t>​</w:t>
      </w:r>
      <w:r w:rsidRPr="00CB0A0F">
        <w:rPr>
          <w:lang w:val="en-US"/>
        </w:rPr>
        <w:t xml:space="preserve">): ~66.19 (determined for the fixed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ambiant</m:t>
                </m:r>
              </m:sub>
            </m:sSub>
          </m:den>
        </m:f>
      </m:oMath>
      <w:r w:rsidRPr="00CB0A0F">
        <w:rPr>
          <w:rFonts w:ascii="Arial" w:hAnsi="Arial" w:cs="Arial"/>
          <w:lang w:val="en-US"/>
        </w:rPr>
        <w:t>​</w:t>
      </w:r>
      <w:r w:rsidRPr="00CB0A0F">
        <w:rPr>
          <w:lang w:val="en-US"/>
        </w:rPr>
        <w:t xml:space="preserve"> and γ, and thus remains constant for optimal expansion across the sweep)</w:t>
      </w:r>
    </w:p>
    <w:p w14:paraId="27210F88" w14:textId="77777777" w:rsidR="00EC155E" w:rsidRDefault="00EC155E" w:rsidP="0041596C">
      <w:pPr>
        <w:rPr>
          <w:lang w:val="en-US"/>
        </w:rPr>
      </w:pPr>
    </w:p>
    <w:p w14:paraId="4B79DCE3" w14:textId="7C215E06" w:rsidR="0041596C" w:rsidRPr="0041596C" w:rsidRDefault="0041596C" w:rsidP="0041596C">
      <w:pPr>
        <w:rPr>
          <w:lang w:val="en-US"/>
        </w:rPr>
      </w:pPr>
      <w:r w:rsidRPr="0041596C">
        <w:rPr>
          <w:lang w:val="en-US"/>
        </w:rPr>
        <w:t>A</w:t>
      </w:r>
      <w:r>
        <w:rPr>
          <w:lang w:val="en-US"/>
        </w:rPr>
        <w:t>n excerpt</w:t>
      </w:r>
      <w:r w:rsidRPr="0041596C">
        <w:rPr>
          <w:lang w:val="en-US"/>
        </w:rPr>
        <w:t xml:space="preserve"> summary of the sweep results is presented in Table 1.</w:t>
      </w:r>
    </w:p>
    <w:p w14:paraId="0E2BA134" w14:textId="2A9FC4C5" w:rsidR="00F42C43" w:rsidRDefault="00F42C43" w:rsidP="00F42C43">
      <w:pPr>
        <w:pStyle w:val="Caption"/>
        <w:keepNext/>
      </w:pPr>
      <w:r>
        <w:t xml:space="preserve">Table </w:t>
      </w:r>
      <w:r>
        <w:fldChar w:fldCharType="begin"/>
      </w:r>
      <w:r>
        <w:instrText xml:space="preserve"> SEQ Table \* ARABIC </w:instrText>
      </w:r>
      <w:r>
        <w:fldChar w:fldCharType="separate"/>
      </w:r>
      <w:r>
        <w:rPr>
          <w:noProof/>
        </w:rPr>
        <w:t>1</w:t>
      </w:r>
      <w:r>
        <w:fldChar w:fldCharType="end"/>
      </w:r>
      <w:r>
        <w:t>: Summary of key performance metrics from the parameter sweep over T0 &amp; Rthroat</w:t>
      </w:r>
    </w:p>
    <w:tbl>
      <w:tblPr>
        <w:tblStyle w:val="TableGrid"/>
        <w:tblW w:w="8693" w:type="dxa"/>
        <w:tblLook w:val="04A0" w:firstRow="1" w:lastRow="0" w:firstColumn="1" w:lastColumn="0" w:noHBand="0" w:noVBand="1"/>
      </w:tblPr>
      <w:tblGrid>
        <w:gridCol w:w="1040"/>
        <w:gridCol w:w="1040"/>
        <w:gridCol w:w="1743"/>
        <w:gridCol w:w="885"/>
        <w:gridCol w:w="1666"/>
        <w:gridCol w:w="1418"/>
        <w:gridCol w:w="901"/>
      </w:tblGrid>
      <w:tr w:rsidR="00E16E0D" w:rsidRPr="003F4E56" w14:paraId="08CDD3E6" w14:textId="77777777" w:rsidTr="00F42C43">
        <w:trPr>
          <w:trHeight w:val="310"/>
        </w:trPr>
        <w:tc>
          <w:tcPr>
            <w:tcW w:w="1040" w:type="dxa"/>
            <w:noWrap/>
            <w:hideMark/>
          </w:tcPr>
          <w:p w14:paraId="3F57764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Iter</w:t>
            </w:r>
          </w:p>
        </w:tc>
        <w:tc>
          <w:tcPr>
            <w:tcW w:w="1040" w:type="dxa"/>
            <w:noWrap/>
            <w:hideMark/>
          </w:tcPr>
          <w:p w14:paraId="1962563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T0 (K)</w:t>
            </w:r>
          </w:p>
        </w:tc>
        <w:tc>
          <w:tcPr>
            <w:tcW w:w="1743" w:type="dxa"/>
            <w:noWrap/>
            <w:hideMark/>
          </w:tcPr>
          <w:p w14:paraId="6C91770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R_thr (mm)</w:t>
            </w:r>
          </w:p>
        </w:tc>
        <w:tc>
          <w:tcPr>
            <w:tcW w:w="885" w:type="dxa"/>
            <w:noWrap/>
            <w:hideMark/>
          </w:tcPr>
          <w:p w14:paraId="18083BE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Isp (s)</w:t>
            </w:r>
          </w:p>
        </w:tc>
        <w:tc>
          <w:tcPr>
            <w:tcW w:w="1666" w:type="dxa"/>
            <w:noWrap/>
            <w:hideMark/>
          </w:tcPr>
          <w:p w14:paraId="0EEE6DC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Thrust (N)</w:t>
            </w:r>
          </w:p>
        </w:tc>
        <w:tc>
          <w:tcPr>
            <w:tcW w:w="1418" w:type="dxa"/>
            <w:noWrap/>
            <w:hideMark/>
          </w:tcPr>
          <w:p w14:paraId="364CEFC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Ln (mm)</w:t>
            </w:r>
          </w:p>
        </w:tc>
        <w:tc>
          <w:tcPr>
            <w:tcW w:w="901" w:type="dxa"/>
            <w:noWrap/>
            <w:hideMark/>
          </w:tcPr>
          <w:p w14:paraId="4097561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Shock?</w:t>
            </w:r>
          </w:p>
        </w:tc>
      </w:tr>
      <w:tr w:rsidR="00E16E0D" w:rsidRPr="003F4E56" w14:paraId="49D75EC5" w14:textId="77777777" w:rsidTr="00F42C43">
        <w:trPr>
          <w:trHeight w:val="310"/>
        </w:trPr>
        <w:tc>
          <w:tcPr>
            <w:tcW w:w="1040" w:type="dxa"/>
            <w:noWrap/>
            <w:hideMark/>
          </w:tcPr>
          <w:p w14:paraId="5B46CC7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w:t>
            </w:r>
          </w:p>
        </w:tc>
        <w:tc>
          <w:tcPr>
            <w:tcW w:w="1040" w:type="dxa"/>
            <w:noWrap/>
            <w:hideMark/>
          </w:tcPr>
          <w:p w14:paraId="461F982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451CC13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885" w:type="dxa"/>
            <w:noWrap/>
            <w:hideMark/>
          </w:tcPr>
          <w:p w14:paraId="3E28BDE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3C0AEF6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0.0034</w:t>
            </w:r>
          </w:p>
        </w:tc>
        <w:tc>
          <w:tcPr>
            <w:tcW w:w="1418" w:type="dxa"/>
            <w:noWrap/>
            <w:hideMark/>
          </w:tcPr>
          <w:p w14:paraId="394E4DA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21.3</w:t>
            </w:r>
          </w:p>
        </w:tc>
        <w:tc>
          <w:tcPr>
            <w:tcW w:w="901" w:type="dxa"/>
            <w:noWrap/>
            <w:hideMark/>
          </w:tcPr>
          <w:p w14:paraId="0C057E9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69A8C3CB" w14:textId="77777777" w:rsidTr="00F42C43">
        <w:trPr>
          <w:trHeight w:val="310"/>
        </w:trPr>
        <w:tc>
          <w:tcPr>
            <w:tcW w:w="1040" w:type="dxa"/>
            <w:noWrap/>
            <w:hideMark/>
          </w:tcPr>
          <w:p w14:paraId="665B909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w:t>
            </w:r>
          </w:p>
        </w:tc>
        <w:tc>
          <w:tcPr>
            <w:tcW w:w="1040" w:type="dxa"/>
            <w:noWrap/>
            <w:hideMark/>
          </w:tcPr>
          <w:p w14:paraId="61C6052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475</w:t>
            </w:r>
          </w:p>
        </w:tc>
        <w:tc>
          <w:tcPr>
            <w:tcW w:w="1743" w:type="dxa"/>
            <w:noWrap/>
            <w:hideMark/>
          </w:tcPr>
          <w:p w14:paraId="04C1B53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885" w:type="dxa"/>
            <w:noWrap/>
            <w:hideMark/>
          </w:tcPr>
          <w:p w14:paraId="00566A9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71.04</w:t>
            </w:r>
          </w:p>
        </w:tc>
        <w:tc>
          <w:tcPr>
            <w:tcW w:w="1666" w:type="dxa"/>
            <w:noWrap/>
            <w:hideMark/>
          </w:tcPr>
          <w:p w14:paraId="0E43C75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0.0034</w:t>
            </w:r>
          </w:p>
        </w:tc>
        <w:tc>
          <w:tcPr>
            <w:tcW w:w="1418" w:type="dxa"/>
            <w:noWrap/>
            <w:hideMark/>
          </w:tcPr>
          <w:p w14:paraId="09BCEAD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21.3</w:t>
            </w:r>
          </w:p>
        </w:tc>
        <w:tc>
          <w:tcPr>
            <w:tcW w:w="901" w:type="dxa"/>
            <w:noWrap/>
            <w:hideMark/>
          </w:tcPr>
          <w:p w14:paraId="2F8A59E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26759C2" w14:textId="77777777" w:rsidTr="00F42C43">
        <w:trPr>
          <w:trHeight w:val="310"/>
        </w:trPr>
        <w:tc>
          <w:tcPr>
            <w:tcW w:w="1040" w:type="dxa"/>
            <w:noWrap/>
            <w:hideMark/>
          </w:tcPr>
          <w:p w14:paraId="0A6C35C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w:t>
            </w:r>
          </w:p>
        </w:tc>
        <w:tc>
          <w:tcPr>
            <w:tcW w:w="1040" w:type="dxa"/>
            <w:noWrap/>
            <w:hideMark/>
          </w:tcPr>
          <w:p w14:paraId="74574CB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5426B7E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885" w:type="dxa"/>
            <w:noWrap/>
            <w:hideMark/>
          </w:tcPr>
          <w:p w14:paraId="42F58B0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60E2CE5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0.0034</w:t>
            </w:r>
          </w:p>
        </w:tc>
        <w:tc>
          <w:tcPr>
            <w:tcW w:w="1418" w:type="dxa"/>
            <w:noWrap/>
            <w:hideMark/>
          </w:tcPr>
          <w:p w14:paraId="6DD49D3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21.3</w:t>
            </w:r>
          </w:p>
        </w:tc>
        <w:tc>
          <w:tcPr>
            <w:tcW w:w="901" w:type="dxa"/>
            <w:noWrap/>
            <w:hideMark/>
          </w:tcPr>
          <w:p w14:paraId="10A12DD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375D39B4" w14:textId="77777777" w:rsidTr="00F42C43">
        <w:trPr>
          <w:trHeight w:val="310"/>
        </w:trPr>
        <w:tc>
          <w:tcPr>
            <w:tcW w:w="1040" w:type="dxa"/>
            <w:noWrap/>
            <w:hideMark/>
          </w:tcPr>
          <w:p w14:paraId="21EB2F1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w:t>
            </w:r>
          </w:p>
        </w:tc>
        <w:tc>
          <w:tcPr>
            <w:tcW w:w="1040" w:type="dxa"/>
            <w:noWrap/>
            <w:hideMark/>
          </w:tcPr>
          <w:p w14:paraId="567B118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4A5C1F0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885" w:type="dxa"/>
            <w:noWrap/>
            <w:hideMark/>
          </w:tcPr>
          <w:p w14:paraId="189FCA2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451B66B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0.0034</w:t>
            </w:r>
          </w:p>
        </w:tc>
        <w:tc>
          <w:tcPr>
            <w:tcW w:w="1418" w:type="dxa"/>
            <w:noWrap/>
            <w:hideMark/>
          </w:tcPr>
          <w:p w14:paraId="1D0363B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21.3</w:t>
            </w:r>
          </w:p>
        </w:tc>
        <w:tc>
          <w:tcPr>
            <w:tcW w:w="901" w:type="dxa"/>
            <w:noWrap/>
            <w:hideMark/>
          </w:tcPr>
          <w:p w14:paraId="26160F7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38A5C47" w14:textId="77777777" w:rsidTr="00F42C43">
        <w:trPr>
          <w:trHeight w:val="310"/>
        </w:trPr>
        <w:tc>
          <w:tcPr>
            <w:tcW w:w="1040" w:type="dxa"/>
            <w:noWrap/>
            <w:hideMark/>
          </w:tcPr>
          <w:p w14:paraId="0E7B7B9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w:t>
            </w:r>
          </w:p>
        </w:tc>
        <w:tc>
          <w:tcPr>
            <w:tcW w:w="1040" w:type="dxa"/>
            <w:noWrap/>
            <w:hideMark/>
          </w:tcPr>
          <w:p w14:paraId="324046F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66EF2AA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885" w:type="dxa"/>
            <w:noWrap/>
            <w:hideMark/>
          </w:tcPr>
          <w:p w14:paraId="73B0168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455C3C7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0.0034</w:t>
            </w:r>
          </w:p>
        </w:tc>
        <w:tc>
          <w:tcPr>
            <w:tcW w:w="1418" w:type="dxa"/>
            <w:noWrap/>
            <w:hideMark/>
          </w:tcPr>
          <w:p w14:paraId="2E6E2E4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21.3</w:t>
            </w:r>
          </w:p>
        </w:tc>
        <w:tc>
          <w:tcPr>
            <w:tcW w:w="901" w:type="dxa"/>
            <w:noWrap/>
            <w:hideMark/>
          </w:tcPr>
          <w:p w14:paraId="53F25A9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0CCA5CBF" w14:textId="77777777" w:rsidTr="00F42C43">
        <w:trPr>
          <w:trHeight w:val="310"/>
        </w:trPr>
        <w:tc>
          <w:tcPr>
            <w:tcW w:w="1040" w:type="dxa"/>
            <w:noWrap/>
            <w:hideMark/>
          </w:tcPr>
          <w:p w14:paraId="3E02C83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w:t>
            </w:r>
          </w:p>
        </w:tc>
        <w:tc>
          <w:tcPr>
            <w:tcW w:w="1040" w:type="dxa"/>
            <w:noWrap/>
            <w:hideMark/>
          </w:tcPr>
          <w:p w14:paraId="0BC7B73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07CC1BD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2.0</w:t>
            </w:r>
          </w:p>
        </w:tc>
        <w:tc>
          <w:tcPr>
            <w:tcW w:w="885" w:type="dxa"/>
            <w:noWrap/>
            <w:hideMark/>
          </w:tcPr>
          <w:p w14:paraId="15BE036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3594A7B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0.0135</w:t>
            </w:r>
          </w:p>
        </w:tc>
        <w:tc>
          <w:tcPr>
            <w:tcW w:w="1418" w:type="dxa"/>
            <w:noWrap/>
            <w:hideMark/>
          </w:tcPr>
          <w:p w14:paraId="53F711F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42.6</w:t>
            </w:r>
          </w:p>
        </w:tc>
        <w:tc>
          <w:tcPr>
            <w:tcW w:w="901" w:type="dxa"/>
            <w:noWrap/>
            <w:hideMark/>
          </w:tcPr>
          <w:p w14:paraId="487A097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020A31CE" w14:textId="77777777" w:rsidTr="00F42C43">
        <w:trPr>
          <w:trHeight w:val="310"/>
        </w:trPr>
        <w:tc>
          <w:tcPr>
            <w:tcW w:w="1040" w:type="dxa"/>
            <w:noWrap/>
            <w:hideMark/>
          </w:tcPr>
          <w:p w14:paraId="4A54D38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w:t>
            </w:r>
          </w:p>
        </w:tc>
        <w:tc>
          <w:tcPr>
            <w:tcW w:w="1040" w:type="dxa"/>
            <w:noWrap/>
            <w:hideMark/>
          </w:tcPr>
          <w:p w14:paraId="3344524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5F14BB3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2.0</w:t>
            </w:r>
          </w:p>
        </w:tc>
        <w:tc>
          <w:tcPr>
            <w:tcW w:w="885" w:type="dxa"/>
            <w:noWrap/>
            <w:hideMark/>
          </w:tcPr>
          <w:p w14:paraId="0FD73DF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4F7115C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0.0135</w:t>
            </w:r>
          </w:p>
        </w:tc>
        <w:tc>
          <w:tcPr>
            <w:tcW w:w="1418" w:type="dxa"/>
            <w:noWrap/>
            <w:hideMark/>
          </w:tcPr>
          <w:p w14:paraId="5A30774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42.6</w:t>
            </w:r>
          </w:p>
        </w:tc>
        <w:tc>
          <w:tcPr>
            <w:tcW w:w="901" w:type="dxa"/>
            <w:noWrap/>
            <w:hideMark/>
          </w:tcPr>
          <w:p w14:paraId="105E059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4228A901" w14:textId="77777777" w:rsidTr="00F42C43">
        <w:trPr>
          <w:trHeight w:val="310"/>
        </w:trPr>
        <w:tc>
          <w:tcPr>
            <w:tcW w:w="1040" w:type="dxa"/>
            <w:noWrap/>
            <w:hideMark/>
          </w:tcPr>
          <w:p w14:paraId="5C25502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w:t>
            </w:r>
          </w:p>
        </w:tc>
        <w:tc>
          <w:tcPr>
            <w:tcW w:w="1040" w:type="dxa"/>
            <w:noWrap/>
            <w:hideMark/>
          </w:tcPr>
          <w:p w14:paraId="1E81ABD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6FAAFBC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2.0</w:t>
            </w:r>
          </w:p>
        </w:tc>
        <w:tc>
          <w:tcPr>
            <w:tcW w:w="885" w:type="dxa"/>
            <w:noWrap/>
            <w:hideMark/>
          </w:tcPr>
          <w:p w14:paraId="79B75AF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0A2A351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0.0135</w:t>
            </w:r>
          </w:p>
        </w:tc>
        <w:tc>
          <w:tcPr>
            <w:tcW w:w="1418" w:type="dxa"/>
            <w:noWrap/>
            <w:hideMark/>
          </w:tcPr>
          <w:p w14:paraId="04FAC8F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42.6</w:t>
            </w:r>
          </w:p>
        </w:tc>
        <w:tc>
          <w:tcPr>
            <w:tcW w:w="901" w:type="dxa"/>
            <w:noWrap/>
            <w:hideMark/>
          </w:tcPr>
          <w:p w14:paraId="23FD295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2B1E7728" w14:textId="77777777" w:rsidTr="00F42C43">
        <w:trPr>
          <w:trHeight w:val="310"/>
        </w:trPr>
        <w:tc>
          <w:tcPr>
            <w:tcW w:w="1040" w:type="dxa"/>
            <w:noWrap/>
            <w:hideMark/>
          </w:tcPr>
          <w:p w14:paraId="2CE86B7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w:t>
            </w:r>
          </w:p>
        </w:tc>
        <w:tc>
          <w:tcPr>
            <w:tcW w:w="1040" w:type="dxa"/>
            <w:noWrap/>
            <w:hideMark/>
          </w:tcPr>
          <w:p w14:paraId="6B70C2B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5FEA258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2.0</w:t>
            </w:r>
          </w:p>
        </w:tc>
        <w:tc>
          <w:tcPr>
            <w:tcW w:w="885" w:type="dxa"/>
            <w:noWrap/>
            <w:hideMark/>
          </w:tcPr>
          <w:p w14:paraId="1810650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4800342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0.0135</w:t>
            </w:r>
          </w:p>
        </w:tc>
        <w:tc>
          <w:tcPr>
            <w:tcW w:w="1418" w:type="dxa"/>
            <w:noWrap/>
            <w:hideMark/>
          </w:tcPr>
          <w:p w14:paraId="56011B9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42.6</w:t>
            </w:r>
          </w:p>
        </w:tc>
        <w:tc>
          <w:tcPr>
            <w:tcW w:w="901" w:type="dxa"/>
            <w:noWrap/>
            <w:hideMark/>
          </w:tcPr>
          <w:p w14:paraId="038BF40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30219E50" w14:textId="77777777" w:rsidTr="00F42C43">
        <w:trPr>
          <w:trHeight w:val="310"/>
        </w:trPr>
        <w:tc>
          <w:tcPr>
            <w:tcW w:w="1040" w:type="dxa"/>
            <w:noWrap/>
            <w:hideMark/>
          </w:tcPr>
          <w:p w14:paraId="4ACE0A9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11</w:t>
            </w:r>
          </w:p>
        </w:tc>
        <w:tc>
          <w:tcPr>
            <w:tcW w:w="1040" w:type="dxa"/>
            <w:noWrap/>
            <w:hideMark/>
          </w:tcPr>
          <w:p w14:paraId="5D79A45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1EA1804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885" w:type="dxa"/>
            <w:noWrap/>
            <w:hideMark/>
          </w:tcPr>
          <w:p w14:paraId="183AEA1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273313E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0.0303</w:t>
            </w:r>
          </w:p>
        </w:tc>
        <w:tc>
          <w:tcPr>
            <w:tcW w:w="1418" w:type="dxa"/>
            <w:noWrap/>
            <w:hideMark/>
          </w:tcPr>
          <w:p w14:paraId="2D280D3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63.9</w:t>
            </w:r>
          </w:p>
        </w:tc>
        <w:tc>
          <w:tcPr>
            <w:tcW w:w="901" w:type="dxa"/>
            <w:noWrap/>
            <w:hideMark/>
          </w:tcPr>
          <w:p w14:paraId="748F14E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695F0959" w14:textId="77777777" w:rsidTr="00F42C43">
        <w:trPr>
          <w:trHeight w:val="310"/>
        </w:trPr>
        <w:tc>
          <w:tcPr>
            <w:tcW w:w="1040" w:type="dxa"/>
            <w:noWrap/>
            <w:hideMark/>
          </w:tcPr>
          <w:p w14:paraId="14C3262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w:t>
            </w:r>
          </w:p>
        </w:tc>
        <w:tc>
          <w:tcPr>
            <w:tcW w:w="1040" w:type="dxa"/>
            <w:noWrap/>
            <w:hideMark/>
          </w:tcPr>
          <w:p w14:paraId="1D9A62E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475</w:t>
            </w:r>
          </w:p>
        </w:tc>
        <w:tc>
          <w:tcPr>
            <w:tcW w:w="1743" w:type="dxa"/>
            <w:noWrap/>
            <w:hideMark/>
          </w:tcPr>
          <w:p w14:paraId="46D12A7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885" w:type="dxa"/>
            <w:noWrap/>
            <w:hideMark/>
          </w:tcPr>
          <w:p w14:paraId="7A9A381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71.04</w:t>
            </w:r>
          </w:p>
        </w:tc>
        <w:tc>
          <w:tcPr>
            <w:tcW w:w="1666" w:type="dxa"/>
            <w:noWrap/>
            <w:hideMark/>
          </w:tcPr>
          <w:p w14:paraId="0967874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0.0303</w:t>
            </w:r>
          </w:p>
        </w:tc>
        <w:tc>
          <w:tcPr>
            <w:tcW w:w="1418" w:type="dxa"/>
            <w:noWrap/>
            <w:hideMark/>
          </w:tcPr>
          <w:p w14:paraId="1DA7DC7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63.9</w:t>
            </w:r>
          </w:p>
        </w:tc>
        <w:tc>
          <w:tcPr>
            <w:tcW w:w="901" w:type="dxa"/>
            <w:noWrap/>
            <w:hideMark/>
          </w:tcPr>
          <w:p w14:paraId="4BC1EAF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799EA929" w14:textId="77777777" w:rsidTr="00F42C43">
        <w:trPr>
          <w:trHeight w:val="310"/>
        </w:trPr>
        <w:tc>
          <w:tcPr>
            <w:tcW w:w="1040" w:type="dxa"/>
            <w:noWrap/>
            <w:hideMark/>
          </w:tcPr>
          <w:p w14:paraId="7DF6877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13</w:t>
            </w:r>
          </w:p>
        </w:tc>
        <w:tc>
          <w:tcPr>
            <w:tcW w:w="1040" w:type="dxa"/>
            <w:noWrap/>
            <w:hideMark/>
          </w:tcPr>
          <w:p w14:paraId="75B74B1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13C8F5E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885" w:type="dxa"/>
            <w:noWrap/>
            <w:hideMark/>
          </w:tcPr>
          <w:p w14:paraId="290BA54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3ED18E3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0.0303</w:t>
            </w:r>
          </w:p>
        </w:tc>
        <w:tc>
          <w:tcPr>
            <w:tcW w:w="1418" w:type="dxa"/>
            <w:noWrap/>
            <w:hideMark/>
          </w:tcPr>
          <w:p w14:paraId="01AE8C7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63.9</w:t>
            </w:r>
          </w:p>
        </w:tc>
        <w:tc>
          <w:tcPr>
            <w:tcW w:w="901" w:type="dxa"/>
            <w:noWrap/>
            <w:hideMark/>
          </w:tcPr>
          <w:p w14:paraId="204E5EF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3435A38E" w14:textId="77777777" w:rsidTr="00F42C43">
        <w:trPr>
          <w:trHeight w:val="310"/>
        </w:trPr>
        <w:tc>
          <w:tcPr>
            <w:tcW w:w="1040" w:type="dxa"/>
            <w:noWrap/>
            <w:hideMark/>
          </w:tcPr>
          <w:p w14:paraId="56CC82E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14</w:t>
            </w:r>
          </w:p>
        </w:tc>
        <w:tc>
          <w:tcPr>
            <w:tcW w:w="1040" w:type="dxa"/>
            <w:noWrap/>
            <w:hideMark/>
          </w:tcPr>
          <w:p w14:paraId="7EC6BF3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29A399D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885" w:type="dxa"/>
            <w:noWrap/>
            <w:hideMark/>
          </w:tcPr>
          <w:p w14:paraId="778268A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60F4BE4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0.0303</w:t>
            </w:r>
          </w:p>
        </w:tc>
        <w:tc>
          <w:tcPr>
            <w:tcW w:w="1418" w:type="dxa"/>
            <w:noWrap/>
            <w:hideMark/>
          </w:tcPr>
          <w:p w14:paraId="074DAE9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63.9</w:t>
            </w:r>
          </w:p>
        </w:tc>
        <w:tc>
          <w:tcPr>
            <w:tcW w:w="901" w:type="dxa"/>
            <w:noWrap/>
            <w:hideMark/>
          </w:tcPr>
          <w:p w14:paraId="4A30262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5C4F848D" w14:textId="77777777" w:rsidTr="00F42C43">
        <w:trPr>
          <w:trHeight w:val="310"/>
        </w:trPr>
        <w:tc>
          <w:tcPr>
            <w:tcW w:w="1040" w:type="dxa"/>
            <w:noWrap/>
            <w:hideMark/>
          </w:tcPr>
          <w:p w14:paraId="08D0473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15</w:t>
            </w:r>
          </w:p>
        </w:tc>
        <w:tc>
          <w:tcPr>
            <w:tcW w:w="1040" w:type="dxa"/>
            <w:noWrap/>
            <w:hideMark/>
          </w:tcPr>
          <w:p w14:paraId="3947FD0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19C2509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885" w:type="dxa"/>
            <w:noWrap/>
            <w:hideMark/>
          </w:tcPr>
          <w:p w14:paraId="2D9EDBD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4263C16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0.0303</w:t>
            </w:r>
          </w:p>
        </w:tc>
        <w:tc>
          <w:tcPr>
            <w:tcW w:w="1418" w:type="dxa"/>
            <w:noWrap/>
            <w:hideMark/>
          </w:tcPr>
          <w:p w14:paraId="19BBB50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63.9</w:t>
            </w:r>
          </w:p>
        </w:tc>
        <w:tc>
          <w:tcPr>
            <w:tcW w:w="901" w:type="dxa"/>
            <w:noWrap/>
            <w:hideMark/>
          </w:tcPr>
          <w:p w14:paraId="511CE37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86721FF" w14:textId="77777777" w:rsidTr="00F42C43">
        <w:trPr>
          <w:trHeight w:val="310"/>
        </w:trPr>
        <w:tc>
          <w:tcPr>
            <w:tcW w:w="1040" w:type="dxa"/>
            <w:noWrap/>
            <w:hideMark/>
          </w:tcPr>
          <w:p w14:paraId="719D0F2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16</w:t>
            </w:r>
          </w:p>
        </w:tc>
        <w:tc>
          <w:tcPr>
            <w:tcW w:w="1040" w:type="dxa"/>
            <w:noWrap/>
            <w:hideMark/>
          </w:tcPr>
          <w:p w14:paraId="315A532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713419C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4.0</w:t>
            </w:r>
          </w:p>
        </w:tc>
        <w:tc>
          <w:tcPr>
            <w:tcW w:w="885" w:type="dxa"/>
            <w:noWrap/>
            <w:hideMark/>
          </w:tcPr>
          <w:p w14:paraId="6117D09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69AB42F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0.0539</w:t>
            </w:r>
          </w:p>
        </w:tc>
        <w:tc>
          <w:tcPr>
            <w:tcW w:w="1418" w:type="dxa"/>
            <w:noWrap/>
            <w:hideMark/>
          </w:tcPr>
          <w:p w14:paraId="357664E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85.2</w:t>
            </w:r>
          </w:p>
        </w:tc>
        <w:tc>
          <w:tcPr>
            <w:tcW w:w="901" w:type="dxa"/>
            <w:noWrap/>
            <w:hideMark/>
          </w:tcPr>
          <w:p w14:paraId="1A0A4E3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EAE7E8E" w14:textId="77777777" w:rsidTr="00F42C43">
        <w:trPr>
          <w:trHeight w:val="310"/>
        </w:trPr>
        <w:tc>
          <w:tcPr>
            <w:tcW w:w="1040" w:type="dxa"/>
            <w:noWrap/>
            <w:hideMark/>
          </w:tcPr>
          <w:p w14:paraId="478FE5D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17</w:t>
            </w:r>
          </w:p>
        </w:tc>
        <w:tc>
          <w:tcPr>
            <w:tcW w:w="1040" w:type="dxa"/>
            <w:noWrap/>
            <w:hideMark/>
          </w:tcPr>
          <w:p w14:paraId="7671376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475</w:t>
            </w:r>
          </w:p>
        </w:tc>
        <w:tc>
          <w:tcPr>
            <w:tcW w:w="1743" w:type="dxa"/>
            <w:noWrap/>
            <w:hideMark/>
          </w:tcPr>
          <w:p w14:paraId="7067638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4.0</w:t>
            </w:r>
          </w:p>
        </w:tc>
        <w:tc>
          <w:tcPr>
            <w:tcW w:w="885" w:type="dxa"/>
            <w:noWrap/>
            <w:hideMark/>
          </w:tcPr>
          <w:p w14:paraId="2C3E5B2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71.04</w:t>
            </w:r>
          </w:p>
        </w:tc>
        <w:tc>
          <w:tcPr>
            <w:tcW w:w="1666" w:type="dxa"/>
            <w:noWrap/>
            <w:hideMark/>
          </w:tcPr>
          <w:p w14:paraId="6F3CA55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0.0539</w:t>
            </w:r>
          </w:p>
        </w:tc>
        <w:tc>
          <w:tcPr>
            <w:tcW w:w="1418" w:type="dxa"/>
            <w:noWrap/>
            <w:hideMark/>
          </w:tcPr>
          <w:p w14:paraId="5BD1EA5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85.2</w:t>
            </w:r>
          </w:p>
        </w:tc>
        <w:tc>
          <w:tcPr>
            <w:tcW w:w="901" w:type="dxa"/>
            <w:noWrap/>
            <w:hideMark/>
          </w:tcPr>
          <w:p w14:paraId="1F190A5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06858304" w14:textId="77777777" w:rsidTr="00F42C43">
        <w:trPr>
          <w:trHeight w:val="310"/>
        </w:trPr>
        <w:tc>
          <w:tcPr>
            <w:tcW w:w="1040" w:type="dxa"/>
            <w:noWrap/>
            <w:hideMark/>
          </w:tcPr>
          <w:p w14:paraId="2739C3F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18</w:t>
            </w:r>
          </w:p>
        </w:tc>
        <w:tc>
          <w:tcPr>
            <w:tcW w:w="1040" w:type="dxa"/>
            <w:noWrap/>
            <w:hideMark/>
          </w:tcPr>
          <w:p w14:paraId="6E206F7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6D60142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4.0</w:t>
            </w:r>
          </w:p>
        </w:tc>
        <w:tc>
          <w:tcPr>
            <w:tcW w:w="885" w:type="dxa"/>
            <w:noWrap/>
            <w:hideMark/>
          </w:tcPr>
          <w:p w14:paraId="0FA92C3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6812820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0.0539</w:t>
            </w:r>
          </w:p>
        </w:tc>
        <w:tc>
          <w:tcPr>
            <w:tcW w:w="1418" w:type="dxa"/>
            <w:noWrap/>
            <w:hideMark/>
          </w:tcPr>
          <w:p w14:paraId="6EF09BE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85.2</w:t>
            </w:r>
          </w:p>
        </w:tc>
        <w:tc>
          <w:tcPr>
            <w:tcW w:w="901" w:type="dxa"/>
            <w:noWrap/>
            <w:hideMark/>
          </w:tcPr>
          <w:p w14:paraId="1F9A88F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54C1317E" w14:textId="77777777" w:rsidTr="00F42C43">
        <w:trPr>
          <w:trHeight w:val="310"/>
        </w:trPr>
        <w:tc>
          <w:tcPr>
            <w:tcW w:w="1040" w:type="dxa"/>
            <w:noWrap/>
            <w:hideMark/>
          </w:tcPr>
          <w:p w14:paraId="4AFFD9A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19</w:t>
            </w:r>
          </w:p>
        </w:tc>
        <w:tc>
          <w:tcPr>
            <w:tcW w:w="1040" w:type="dxa"/>
            <w:noWrap/>
            <w:hideMark/>
          </w:tcPr>
          <w:p w14:paraId="544E24D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54E88DB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4.0</w:t>
            </w:r>
          </w:p>
        </w:tc>
        <w:tc>
          <w:tcPr>
            <w:tcW w:w="885" w:type="dxa"/>
            <w:noWrap/>
            <w:hideMark/>
          </w:tcPr>
          <w:p w14:paraId="089EE47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52AEF24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0.0539</w:t>
            </w:r>
          </w:p>
        </w:tc>
        <w:tc>
          <w:tcPr>
            <w:tcW w:w="1418" w:type="dxa"/>
            <w:noWrap/>
            <w:hideMark/>
          </w:tcPr>
          <w:p w14:paraId="3E6D9B3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85.2</w:t>
            </w:r>
          </w:p>
        </w:tc>
        <w:tc>
          <w:tcPr>
            <w:tcW w:w="901" w:type="dxa"/>
            <w:noWrap/>
            <w:hideMark/>
          </w:tcPr>
          <w:p w14:paraId="0DE9933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2F15B681" w14:textId="77777777" w:rsidTr="00F42C43">
        <w:trPr>
          <w:trHeight w:val="310"/>
        </w:trPr>
        <w:tc>
          <w:tcPr>
            <w:tcW w:w="1040" w:type="dxa"/>
            <w:noWrap/>
            <w:hideMark/>
          </w:tcPr>
          <w:p w14:paraId="1294956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20</w:t>
            </w:r>
          </w:p>
        </w:tc>
        <w:tc>
          <w:tcPr>
            <w:tcW w:w="1040" w:type="dxa"/>
            <w:noWrap/>
            <w:hideMark/>
          </w:tcPr>
          <w:p w14:paraId="69354A9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3C7B747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4.0</w:t>
            </w:r>
          </w:p>
        </w:tc>
        <w:tc>
          <w:tcPr>
            <w:tcW w:w="885" w:type="dxa"/>
            <w:noWrap/>
            <w:hideMark/>
          </w:tcPr>
          <w:p w14:paraId="161EDDF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39366B5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0.0539</w:t>
            </w:r>
          </w:p>
        </w:tc>
        <w:tc>
          <w:tcPr>
            <w:tcW w:w="1418" w:type="dxa"/>
            <w:noWrap/>
            <w:hideMark/>
          </w:tcPr>
          <w:p w14:paraId="4D40572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85.2</w:t>
            </w:r>
          </w:p>
        </w:tc>
        <w:tc>
          <w:tcPr>
            <w:tcW w:w="901" w:type="dxa"/>
            <w:noWrap/>
            <w:hideMark/>
          </w:tcPr>
          <w:p w14:paraId="385BA6A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5A35ACA" w14:textId="77777777" w:rsidTr="00F42C43">
        <w:trPr>
          <w:trHeight w:val="310"/>
        </w:trPr>
        <w:tc>
          <w:tcPr>
            <w:tcW w:w="1040" w:type="dxa"/>
            <w:noWrap/>
            <w:hideMark/>
          </w:tcPr>
          <w:p w14:paraId="6F07382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21</w:t>
            </w:r>
          </w:p>
        </w:tc>
        <w:tc>
          <w:tcPr>
            <w:tcW w:w="1040" w:type="dxa"/>
            <w:noWrap/>
            <w:hideMark/>
          </w:tcPr>
          <w:p w14:paraId="0302CA8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1D1F542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5.0</w:t>
            </w:r>
          </w:p>
        </w:tc>
        <w:tc>
          <w:tcPr>
            <w:tcW w:w="885" w:type="dxa"/>
            <w:noWrap/>
            <w:hideMark/>
          </w:tcPr>
          <w:p w14:paraId="6D7FED8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5FC90393"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0.0842</w:t>
            </w:r>
          </w:p>
        </w:tc>
        <w:tc>
          <w:tcPr>
            <w:tcW w:w="1418" w:type="dxa"/>
            <w:noWrap/>
            <w:hideMark/>
          </w:tcPr>
          <w:p w14:paraId="01F4FD5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106.5</w:t>
            </w:r>
          </w:p>
        </w:tc>
        <w:tc>
          <w:tcPr>
            <w:tcW w:w="901" w:type="dxa"/>
            <w:noWrap/>
            <w:hideMark/>
          </w:tcPr>
          <w:p w14:paraId="2EA89D3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6C45418E" w14:textId="77777777" w:rsidTr="00F42C43">
        <w:trPr>
          <w:trHeight w:val="310"/>
        </w:trPr>
        <w:tc>
          <w:tcPr>
            <w:tcW w:w="1040" w:type="dxa"/>
            <w:noWrap/>
            <w:hideMark/>
          </w:tcPr>
          <w:p w14:paraId="36DEB6C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22</w:t>
            </w:r>
          </w:p>
        </w:tc>
        <w:tc>
          <w:tcPr>
            <w:tcW w:w="1040" w:type="dxa"/>
            <w:noWrap/>
            <w:hideMark/>
          </w:tcPr>
          <w:p w14:paraId="1916970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475</w:t>
            </w:r>
          </w:p>
        </w:tc>
        <w:tc>
          <w:tcPr>
            <w:tcW w:w="1743" w:type="dxa"/>
            <w:noWrap/>
            <w:hideMark/>
          </w:tcPr>
          <w:p w14:paraId="12ACE43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5.0</w:t>
            </w:r>
          </w:p>
        </w:tc>
        <w:tc>
          <w:tcPr>
            <w:tcW w:w="885" w:type="dxa"/>
            <w:noWrap/>
            <w:hideMark/>
          </w:tcPr>
          <w:p w14:paraId="0A4213F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71.04</w:t>
            </w:r>
          </w:p>
        </w:tc>
        <w:tc>
          <w:tcPr>
            <w:tcW w:w="1666" w:type="dxa"/>
            <w:noWrap/>
            <w:hideMark/>
          </w:tcPr>
          <w:p w14:paraId="240540C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0.0842</w:t>
            </w:r>
          </w:p>
        </w:tc>
        <w:tc>
          <w:tcPr>
            <w:tcW w:w="1418" w:type="dxa"/>
            <w:noWrap/>
            <w:hideMark/>
          </w:tcPr>
          <w:p w14:paraId="59AA7C3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106.5</w:t>
            </w:r>
          </w:p>
        </w:tc>
        <w:tc>
          <w:tcPr>
            <w:tcW w:w="901" w:type="dxa"/>
            <w:noWrap/>
            <w:hideMark/>
          </w:tcPr>
          <w:p w14:paraId="7C6C92B6"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6068CE36" w14:textId="77777777" w:rsidTr="00F42C43">
        <w:trPr>
          <w:trHeight w:val="310"/>
        </w:trPr>
        <w:tc>
          <w:tcPr>
            <w:tcW w:w="1040" w:type="dxa"/>
            <w:noWrap/>
            <w:hideMark/>
          </w:tcPr>
          <w:p w14:paraId="37F0E51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23</w:t>
            </w:r>
          </w:p>
        </w:tc>
        <w:tc>
          <w:tcPr>
            <w:tcW w:w="1040" w:type="dxa"/>
            <w:noWrap/>
            <w:hideMark/>
          </w:tcPr>
          <w:p w14:paraId="2F916A9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78B3D8E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5.0</w:t>
            </w:r>
          </w:p>
        </w:tc>
        <w:tc>
          <w:tcPr>
            <w:tcW w:w="885" w:type="dxa"/>
            <w:noWrap/>
            <w:hideMark/>
          </w:tcPr>
          <w:p w14:paraId="441C0B5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02ECDEE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0.0842</w:t>
            </w:r>
          </w:p>
        </w:tc>
        <w:tc>
          <w:tcPr>
            <w:tcW w:w="1418" w:type="dxa"/>
            <w:noWrap/>
            <w:hideMark/>
          </w:tcPr>
          <w:p w14:paraId="30ED0C0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106.5</w:t>
            </w:r>
          </w:p>
        </w:tc>
        <w:tc>
          <w:tcPr>
            <w:tcW w:w="901" w:type="dxa"/>
            <w:noWrap/>
            <w:hideMark/>
          </w:tcPr>
          <w:p w14:paraId="10F349F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23F8E6B6" w14:textId="77777777" w:rsidTr="00F42C43">
        <w:trPr>
          <w:trHeight w:val="310"/>
        </w:trPr>
        <w:tc>
          <w:tcPr>
            <w:tcW w:w="1040" w:type="dxa"/>
            <w:noWrap/>
            <w:hideMark/>
          </w:tcPr>
          <w:p w14:paraId="2FBBCCC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24</w:t>
            </w:r>
          </w:p>
        </w:tc>
        <w:tc>
          <w:tcPr>
            <w:tcW w:w="1040" w:type="dxa"/>
            <w:noWrap/>
            <w:hideMark/>
          </w:tcPr>
          <w:p w14:paraId="52ABBBF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2157E6F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5.0</w:t>
            </w:r>
          </w:p>
        </w:tc>
        <w:tc>
          <w:tcPr>
            <w:tcW w:w="885" w:type="dxa"/>
            <w:noWrap/>
            <w:hideMark/>
          </w:tcPr>
          <w:p w14:paraId="1D9DF36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4F9016A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0.0842</w:t>
            </w:r>
          </w:p>
        </w:tc>
        <w:tc>
          <w:tcPr>
            <w:tcW w:w="1418" w:type="dxa"/>
            <w:noWrap/>
            <w:hideMark/>
          </w:tcPr>
          <w:p w14:paraId="7FBD9A8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106.5</w:t>
            </w:r>
          </w:p>
        </w:tc>
        <w:tc>
          <w:tcPr>
            <w:tcW w:w="901" w:type="dxa"/>
            <w:noWrap/>
            <w:hideMark/>
          </w:tcPr>
          <w:p w14:paraId="27DEA8A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7933F8EA" w14:textId="77777777" w:rsidTr="00F42C43">
        <w:trPr>
          <w:trHeight w:val="310"/>
        </w:trPr>
        <w:tc>
          <w:tcPr>
            <w:tcW w:w="1040" w:type="dxa"/>
            <w:noWrap/>
            <w:hideMark/>
          </w:tcPr>
          <w:p w14:paraId="1EB7980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25</w:t>
            </w:r>
          </w:p>
        </w:tc>
        <w:tc>
          <w:tcPr>
            <w:tcW w:w="1040" w:type="dxa"/>
            <w:noWrap/>
            <w:hideMark/>
          </w:tcPr>
          <w:p w14:paraId="044F279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6BADD14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5.0</w:t>
            </w:r>
          </w:p>
        </w:tc>
        <w:tc>
          <w:tcPr>
            <w:tcW w:w="885" w:type="dxa"/>
            <w:noWrap/>
            <w:hideMark/>
          </w:tcPr>
          <w:p w14:paraId="365067A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45A6391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0.0842</w:t>
            </w:r>
          </w:p>
        </w:tc>
        <w:tc>
          <w:tcPr>
            <w:tcW w:w="1418" w:type="dxa"/>
            <w:noWrap/>
            <w:hideMark/>
          </w:tcPr>
          <w:p w14:paraId="5F8B733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106.5</w:t>
            </w:r>
          </w:p>
        </w:tc>
        <w:tc>
          <w:tcPr>
            <w:tcW w:w="901" w:type="dxa"/>
            <w:noWrap/>
            <w:hideMark/>
          </w:tcPr>
          <w:p w14:paraId="03D0B81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2C758F94" w14:textId="77777777" w:rsidTr="00F42C43">
        <w:trPr>
          <w:trHeight w:val="310"/>
        </w:trPr>
        <w:tc>
          <w:tcPr>
            <w:tcW w:w="1040" w:type="dxa"/>
            <w:noWrap/>
            <w:hideMark/>
          </w:tcPr>
          <w:p w14:paraId="59E114AE"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26</w:t>
            </w:r>
          </w:p>
        </w:tc>
        <w:tc>
          <w:tcPr>
            <w:tcW w:w="1040" w:type="dxa"/>
            <w:noWrap/>
            <w:hideMark/>
          </w:tcPr>
          <w:p w14:paraId="2AE331C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300</w:t>
            </w:r>
          </w:p>
        </w:tc>
        <w:tc>
          <w:tcPr>
            <w:tcW w:w="1743" w:type="dxa"/>
            <w:noWrap/>
            <w:hideMark/>
          </w:tcPr>
          <w:p w14:paraId="68FA5019"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6.0</w:t>
            </w:r>
          </w:p>
        </w:tc>
        <w:tc>
          <w:tcPr>
            <w:tcW w:w="885" w:type="dxa"/>
            <w:noWrap/>
            <w:hideMark/>
          </w:tcPr>
          <w:p w14:paraId="55A17AE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56.46</w:t>
            </w:r>
          </w:p>
        </w:tc>
        <w:tc>
          <w:tcPr>
            <w:tcW w:w="1666" w:type="dxa"/>
            <w:noWrap/>
            <w:hideMark/>
          </w:tcPr>
          <w:p w14:paraId="2EF3FF0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0.1212</w:t>
            </w:r>
          </w:p>
        </w:tc>
        <w:tc>
          <w:tcPr>
            <w:tcW w:w="1418" w:type="dxa"/>
            <w:noWrap/>
            <w:hideMark/>
          </w:tcPr>
          <w:p w14:paraId="1A6DE41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127.8</w:t>
            </w:r>
          </w:p>
        </w:tc>
        <w:tc>
          <w:tcPr>
            <w:tcW w:w="901" w:type="dxa"/>
            <w:noWrap/>
            <w:hideMark/>
          </w:tcPr>
          <w:p w14:paraId="04D2F7B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1080E426" w14:textId="77777777" w:rsidTr="00F42C43">
        <w:trPr>
          <w:trHeight w:val="310"/>
        </w:trPr>
        <w:tc>
          <w:tcPr>
            <w:tcW w:w="1040" w:type="dxa"/>
            <w:noWrap/>
            <w:hideMark/>
          </w:tcPr>
          <w:p w14:paraId="3511FCC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lastRenderedPageBreak/>
              <w:t>27</w:t>
            </w:r>
          </w:p>
        </w:tc>
        <w:tc>
          <w:tcPr>
            <w:tcW w:w="1040" w:type="dxa"/>
            <w:noWrap/>
            <w:hideMark/>
          </w:tcPr>
          <w:p w14:paraId="0E1B3A3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475</w:t>
            </w:r>
          </w:p>
        </w:tc>
        <w:tc>
          <w:tcPr>
            <w:tcW w:w="1743" w:type="dxa"/>
            <w:noWrap/>
            <w:hideMark/>
          </w:tcPr>
          <w:p w14:paraId="4595BE6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6.0</w:t>
            </w:r>
          </w:p>
        </w:tc>
        <w:tc>
          <w:tcPr>
            <w:tcW w:w="885" w:type="dxa"/>
            <w:noWrap/>
            <w:hideMark/>
          </w:tcPr>
          <w:p w14:paraId="18EEA9F2"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71.04</w:t>
            </w:r>
          </w:p>
        </w:tc>
        <w:tc>
          <w:tcPr>
            <w:tcW w:w="1666" w:type="dxa"/>
            <w:noWrap/>
            <w:hideMark/>
          </w:tcPr>
          <w:p w14:paraId="16FA5ECA"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0.1212</w:t>
            </w:r>
          </w:p>
        </w:tc>
        <w:tc>
          <w:tcPr>
            <w:tcW w:w="1418" w:type="dxa"/>
            <w:noWrap/>
            <w:hideMark/>
          </w:tcPr>
          <w:p w14:paraId="620627E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127.8</w:t>
            </w:r>
          </w:p>
        </w:tc>
        <w:tc>
          <w:tcPr>
            <w:tcW w:w="901" w:type="dxa"/>
            <w:noWrap/>
            <w:hideMark/>
          </w:tcPr>
          <w:p w14:paraId="2135300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02F66E87" w14:textId="77777777" w:rsidTr="00F42C43">
        <w:trPr>
          <w:trHeight w:val="310"/>
        </w:trPr>
        <w:tc>
          <w:tcPr>
            <w:tcW w:w="1040" w:type="dxa"/>
            <w:noWrap/>
            <w:hideMark/>
          </w:tcPr>
          <w:p w14:paraId="3BBD4A9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28</w:t>
            </w:r>
          </w:p>
        </w:tc>
        <w:tc>
          <w:tcPr>
            <w:tcW w:w="1040" w:type="dxa"/>
            <w:noWrap/>
            <w:hideMark/>
          </w:tcPr>
          <w:p w14:paraId="67E352F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650</w:t>
            </w:r>
          </w:p>
        </w:tc>
        <w:tc>
          <w:tcPr>
            <w:tcW w:w="1743" w:type="dxa"/>
            <w:noWrap/>
            <w:hideMark/>
          </w:tcPr>
          <w:p w14:paraId="16F23B2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6.0</w:t>
            </w:r>
          </w:p>
        </w:tc>
        <w:tc>
          <w:tcPr>
            <w:tcW w:w="885" w:type="dxa"/>
            <w:noWrap/>
            <w:hideMark/>
          </w:tcPr>
          <w:p w14:paraId="0FFE60B8"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83.11</w:t>
            </w:r>
          </w:p>
        </w:tc>
        <w:tc>
          <w:tcPr>
            <w:tcW w:w="1666" w:type="dxa"/>
            <w:noWrap/>
            <w:hideMark/>
          </w:tcPr>
          <w:p w14:paraId="2CD13C0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0.1212</w:t>
            </w:r>
          </w:p>
        </w:tc>
        <w:tc>
          <w:tcPr>
            <w:tcW w:w="1418" w:type="dxa"/>
            <w:noWrap/>
            <w:hideMark/>
          </w:tcPr>
          <w:p w14:paraId="0C48218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127.8</w:t>
            </w:r>
          </w:p>
        </w:tc>
        <w:tc>
          <w:tcPr>
            <w:tcW w:w="901" w:type="dxa"/>
            <w:noWrap/>
            <w:hideMark/>
          </w:tcPr>
          <w:p w14:paraId="463BE61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71A843D1" w14:textId="77777777" w:rsidTr="00F42C43">
        <w:trPr>
          <w:trHeight w:val="310"/>
        </w:trPr>
        <w:tc>
          <w:tcPr>
            <w:tcW w:w="1040" w:type="dxa"/>
            <w:noWrap/>
            <w:hideMark/>
          </w:tcPr>
          <w:p w14:paraId="42FADBAD"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29</w:t>
            </w:r>
          </w:p>
        </w:tc>
        <w:tc>
          <w:tcPr>
            <w:tcW w:w="1040" w:type="dxa"/>
            <w:noWrap/>
            <w:hideMark/>
          </w:tcPr>
          <w:p w14:paraId="2CCA6341"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825</w:t>
            </w:r>
          </w:p>
        </w:tc>
        <w:tc>
          <w:tcPr>
            <w:tcW w:w="1743" w:type="dxa"/>
            <w:noWrap/>
            <w:hideMark/>
          </w:tcPr>
          <w:p w14:paraId="6B4E723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6.0</w:t>
            </w:r>
          </w:p>
        </w:tc>
        <w:tc>
          <w:tcPr>
            <w:tcW w:w="885" w:type="dxa"/>
            <w:noWrap/>
            <w:hideMark/>
          </w:tcPr>
          <w:p w14:paraId="3C88193F"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93.63</w:t>
            </w:r>
          </w:p>
        </w:tc>
        <w:tc>
          <w:tcPr>
            <w:tcW w:w="1666" w:type="dxa"/>
            <w:noWrap/>
            <w:hideMark/>
          </w:tcPr>
          <w:p w14:paraId="4C3D674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0.1212</w:t>
            </w:r>
          </w:p>
        </w:tc>
        <w:tc>
          <w:tcPr>
            <w:tcW w:w="1418" w:type="dxa"/>
            <w:noWrap/>
            <w:hideMark/>
          </w:tcPr>
          <w:p w14:paraId="113ECEE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127.8</w:t>
            </w:r>
          </w:p>
        </w:tc>
        <w:tc>
          <w:tcPr>
            <w:tcW w:w="901" w:type="dxa"/>
            <w:noWrap/>
            <w:hideMark/>
          </w:tcPr>
          <w:p w14:paraId="31930EB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r w:rsidR="00E16E0D" w:rsidRPr="003F4E56" w14:paraId="2976E1D2" w14:textId="77777777" w:rsidTr="00F42C43">
        <w:trPr>
          <w:trHeight w:val="310"/>
        </w:trPr>
        <w:tc>
          <w:tcPr>
            <w:tcW w:w="1040" w:type="dxa"/>
            <w:noWrap/>
            <w:hideMark/>
          </w:tcPr>
          <w:p w14:paraId="5F3E91C0"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30</w:t>
            </w:r>
          </w:p>
        </w:tc>
        <w:tc>
          <w:tcPr>
            <w:tcW w:w="1040" w:type="dxa"/>
            <w:noWrap/>
            <w:hideMark/>
          </w:tcPr>
          <w:p w14:paraId="7E6A511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1000</w:t>
            </w:r>
          </w:p>
        </w:tc>
        <w:tc>
          <w:tcPr>
            <w:tcW w:w="1743" w:type="dxa"/>
            <w:noWrap/>
            <w:hideMark/>
          </w:tcPr>
          <w:p w14:paraId="4FB586C4"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6.0</w:t>
            </w:r>
          </w:p>
        </w:tc>
        <w:tc>
          <w:tcPr>
            <w:tcW w:w="885" w:type="dxa"/>
            <w:noWrap/>
            <w:hideMark/>
          </w:tcPr>
          <w:p w14:paraId="54743E75"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103.08</w:t>
            </w:r>
          </w:p>
        </w:tc>
        <w:tc>
          <w:tcPr>
            <w:tcW w:w="1666" w:type="dxa"/>
            <w:noWrap/>
            <w:hideMark/>
          </w:tcPr>
          <w:p w14:paraId="0A8CE4E7"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0.1212</w:t>
            </w:r>
          </w:p>
        </w:tc>
        <w:tc>
          <w:tcPr>
            <w:tcW w:w="1418" w:type="dxa"/>
            <w:noWrap/>
            <w:hideMark/>
          </w:tcPr>
          <w:p w14:paraId="6A73634B"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127.8</w:t>
            </w:r>
          </w:p>
        </w:tc>
        <w:tc>
          <w:tcPr>
            <w:tcW w:w="901" w:type="dxa"/>
            <w:noWrap/>
            <w:hideMark/>
          </w:tcPr>
          <w:p w14:paraId="67B5186C" w14:textId="77777777" w:rsidR="00E16E0D" w:rsidRPr="002A79DF" w:rsidRDefault="00E16E0D" w:rsidP="002A79DF">
            <w:pPr>
              <w:rPr>
                <w:rFonts w:ascii="Calibri" w:eastAsia="Times New Roman" w:hAnsi="Calibri" w:cs="Calibri"/>
                <w:color w:val="000000"/>
                <w:kern w:val="0"/>
                <w:lang w:eastAsia="zh-CN"/>
                <w14:ligatures w14:val="none"/>
              </w:rPr>
            </w:pPr>
            <w:r w:rsidRPr="002A79DF">
              <w:rPr>
                <w:rFonts w:ascii="Calibri" w:eastAsia="Times New Roman" w:hAnsi="Calibri" w:cs="Calibri"/>
                <w:color w:val="000000"/>
                <w:kern w:val="0"/>
                <w:lang w:eastAsia="zh-CN"/>
                <w14:ligatures w14:val="none"/>
              </w:rPr>
              <w:t>False</w:t>
            </w:r>
          </w:p>
        </w:tc>
      </w:tr>
    </w:tbl>
    <w:p w14:paraId="6E589973" w14:textId="77777777" w:rsidR="002A79DF" w:rsidRPr="003F4E56" w:rsidRDefault="002A79DF" w:rsidP="002A79DF"/>
    <w:p w14:paraId="59B6785D" w14:textId="4593062F" w:rsidR="00407241" w:rsidRPr="003F4E56" w:rsidRDefault="00886C1E" w:rsidP="00CE5B28">
      <w:r w:rsidRPr="00886C1E">
        <w:t>Key trends observed from the parameter sweep are illustrated</w:t>
      </w:r>
      <w:r>
        <w:t xml:space="preserve"> below. </w:t>
      </w:r>
    </w:p>
    <w:p w14:paraId="473A3846" w14:textId="77777777" w:rsidR="00886C1E" w:rsidRDefault="00436BB8" w:rsidP="00843861">
      <w:pPr>
        <w:keepNext/>
        <w:jc w:val="center"/>
      </w:pPr>
      <w:r w:rsidRPr="003F4E56">
        <w:rPr>
          <w:noProof/>
        </w:rPr>
        <w:drawing>
          <wp:inline distT="0" distB="0" distL="0" distR="0" wp14:anchorId="480C5B2C" wp14:editId="534D5B83">
            <wp:extent cx="5731510" cy="3149830"/>
            <wp:effectExtent l="0" t="0" r="2540" b="0"/>
            <wp:docPr id="1338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90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9830"/>
                    </a:xfrm>
                    <a:prstGeom prst="rect">
                      <a:avLst/>
                    </a:prstGeom>
                  </pic:spPr>
                </pic:pic>
              </a:graphicData>
            </a:graphic>
          </wp:inline>
        </w:drawing>
      </w:r>
    </w:p>
    <w:p w14:paraId="0D581C7A" w14:textId="6D2636A2" w:rsidR="00436BB8" w:rsidRPr="003F4E56" w:rsidRDefault="00886C1E" w:rsidP="00886C1E">
      <w:pPr>
        <w:pStyle w:val="Caption"/>
        <w:jc w:val="center"/>
      </w:pPr>
      <w:bookmarkStart w:id="15" w:name="_Ref198299627"/>
      <w:r>
        <w:t xml:space="preserve">Figure </w:t>
      </w:r>
      <w:r>
        <w:fldChar w:fldCharType="begin"/>
      </w:r>
      <w:r>
        <w:instrText xml:space="preserve"> SEQ Figure \* ARABIC </w:instrText>
      </w:r>
      <w:r>
        <w:fldChar w:fldCharType="separate"/>
      </w:r>
      <w:r>
        <w:rPr>
          <w:noProof/>
        </w:rPr>
        <w:t>5</w:t>
      </w:r>
      <w:r>
        <w:fldChar w:fldCharType="end"/>
      </w:r>
      <w:bookmarkEnd w:id="15"/>
      <w:r>
        <w:t>: Performance data from sweep parameters case</w:t>
      </w:r>
    </w:p>
    <w:p w14:paraId="2126D409" w14:textId="77777777" w:rsidR="00407241" w:rsidRDefault="00407241" w:rsidP="00CE5B28"/>
    <w:p w14:paraId="08BAC9DD" w14:textId="77777777" w:rsidR="00514805" w:rsidRDefault="00514805" w:rsidP="00CE5B28"/>
    <w:p w14:paraId="00C7BE2B" w14:textId="251EE981" w:rsidR="00514805" w:rsidRPr="003150C6" w:rsidRDefault="00514805" w:rsidP="00CE5B28">
      <w:pPr>
        <w:rPr>
          <w:color w:val="FF0000"/>
        </w:rPr>
      </w:pPr>
      <w:r w:rsidRPr="003150C6">
        <w:rPr>
          <w:color w:val="FF0000"/>
        </w:rPr>
        <w:t xml:space="preserve">What we learnt: </w:t>
      </w:r>
    </w:p>
    <w:p w14:paraId="08950D7C" w14:textId="3A6C366D" w:rsidR="00514805" w:rsidRPr="003150C6" w:rsidRDefault="00514805" w:rsidP="005A07E3">
      <w:pPr>
        <w:pStyle w:val="ListParagraph"/>
        <w:numPr>
          <w:ilvl w:val="1"/>
          <w:numId w:val="8"/>
        </w:numPr>
        <w:rPr>
          <w:color w:val="FF0000"/>
        </w:rPr>
      </w:pPr>
    </w:p>
    <w:p w14:paraId="7609F513" w14:textId="6E0AC6A1" w:rsidR="00886C1E" w:rsidRDefault="00886C1E">
      <w:r>
        <w:br w:type="page"/>
      </w:r>
    </w:p>
    <w:p w14:paraId="2C9D5743" w14:textId="47F029CA" w:rsidR="00935966" w:rsidRDefault="0041448F" w:rsidP="00935966">
      <w:pPr>
        <w:pStyle w:val="Heading2"/>
        <w:numPr>
          <w:ilvl w:val="1"/>
          <w:numId w:val="4"/>
        </w:numPr>
        <w:ind w:left="709"/>
      </w:pPr>
      <w:bookmarkStart w:id="16" w:name="_Toc198300850"/>
      <w:r w:rsidRPr="0041448F">
        <w:lastRenderedPageBreak/>
        <w:t>Discussion of Sweep Results (Key Findings)</w:t>
      </w:r>
      <w:bookmarkEnd w:id="16"/>
      <w:r w:rsidR="00CE5B28" w:rsidRPr="003F4E56">
        <w:t xml:space="preserve"> </w:t>
      </w:r>
    </w:p>
    <w:p w14:paraId="0030E2E9" w14:textId="529AB584" w:rsidR="009C6DFC" w:rsidRPr="009C6DFC" w:rsidRDefault="009C6DFC" w:rsidP="009C6DFC">
      <w:r>
        <w:t xml:space="preserve">[To be updated] </w:t>
      </w:r>
    </w:p>
    <w:p w14:paraId="5A0B4DE6" w14:textId="33BAA151" w:rsidR="00935966" w:rsidRPr="00EF1FAE" w:rsidRDefault="00935966" w:rsidP="00EF1FAE">
      <w:pPr>
        <w:pStyle w:val="ListParagraph"/>
        <w:numPr>
          <w:ilvl w:val="0"/>
          <w:numId w:val="16"/>
        </w:numPr>
        <w:contextualSpacing w:val="0"/>
        <w:rPr>
          <w:rFonts w:eastAsiaTheme="minorEastAsia"/>
          <w:lang w:val="en-US"/>
        </w:rPr>
      </w:pPr>
      <w:r w:rsidRPr="00C8486A">
        <w:rPr>
          <w:rFonts w:eastAsiaTheme="minorEastAsia"/>
          <w:b/>
          <w:bCs/>
          <w:lang w:val="en-US"/>
        </w:rPr>
        <w:t>Specific Impulse (Isp):</w:t>
      </w:r>
      <w:r w:rsidRPr="00C8486A">
        <w:rPr>
          <w:rFonts w:eastAsiaTheme="minorEastAsia"/>
          <w:lang w:val="en-US"/>
        </w:rPr>
        <w:t xml:space="preserve"> Isp, a measure of propellant efficiency, showed a strong dependence on stagnation temperature (T0</w:t>
      </w:r>
      <w:r w:rsidRPr="00C8486A">
        <w:rPr>
          <w:rFonts w:ascii="Arial" w:eastAsiaTheme="minorEastAsia" w:hAnsi="Arial" w:cs="Arial"/>
          <w:lang w:val="en-US"/>
        </w:rPr>
        <w:t>​</w:t>
      </w:r>
      <w:r w:rsidRPr="00C8486A">
        <w:rPr>
          <w:rFonts w:eastAsiaTheme="minorEastAsia"/>
          <w:lang w:val="en-US"/>
        </w:rPr>
        <w:t>) but was independent of throat radius (R</w:t>
      </w:r>
      <w:r w:rsidR="00EF1FAE">
        <w:rPr>
          <w:rFonts w:eastAsiaTheme="minorEastAsia"/>
          <w:lang w:val="en-US"/>
        </w:rPr>
        <w:t xml:space="preserve"> </w:t>
      </w:r>
      <w:r w:rsidRPr="00EF1FAE">
        <w:rPr>
          <w:rFonts w:eastAsiaTheme="minorEastAsia"/>
          <w:vertAlign w:val="subscript"/>
          <w:lang w:val="en-US"/>
        </w:rPr>
        <w:t>throat</w:t>
      </w:r>
      <w:r w:rsidRPr="00C8486A">
        <w:rPr>
          <w:rFonts w:ascii="Arial" w:eastAsiaTheme="minorEastAsia" w:hAnsi="Arial" w:cs="Arial"/>
          <w:lang w:val="en-US"/>
        </w:rPr>
        <w:t>​</w:t>
      </w:r>
      <w:r w:rsidRPr="00C8486A">
        <w:rPr>
          <w:rFonts w:eastAsiaTheme="minorEastAsia"/>
          <w:lang w:val="en-US"/>
        </w:rPr>
        <w:t>). Isp increased from approximately 56.5 s at 300 K to 103.1 s at 1000 K. This follows the theoretical relationship where Isp</w:t>
      </w:r>
      <w:r w:rsidRPr="00C8486A">
        <w:rPr>
          <w:rFonts w:ascii="Cambria Math" w:eastAsiaTheme="minorEastAsia" w:hAnsi="Cambria Math" w:cs="Cambria Math"/>
          <w:lang w:val="en-US"/>
        </w:rPr>
        <w:t>∝</w:t>
      </w:r>
      <w:r w:rsidRPr="00C8486A">
        <w:rPr>
          <w:rFonts w:eastAsiaTheme="minorEastAsia"/>
          <w:lang w:val="en-US"/>
        </w:rPr>
        <w:t>T0</w:t>
      </w:r>
    </w:p>
    <w:p w14:paraId="3BEEA94A" w14:textId="7A771E3E" w:rsidR="00935966" w:rsidRPr="009574A8" w:rsidRDefault="00935966" w:rsidP="00EF1FAE">
      <w:pPr>
        <w:pStyle w:val="ListParagraph"/>
        <w:numPr>
          <w:ilvl w:val="0"/>
          <w:numId w:val="16"/>
        </w:numPr>
        <w:spacing w:before="240"/>
        <w:contextualSpacing w:val="0"/>
        <w:rPr>
          <w:rFonts w:eastAsiaTheme="minorEastAsia"/>
          <w:lang w:val="en-US"/>
        </w:rPr>
      </w:pPr>
      <w:r w:rsidRPr="009574A8">
        <w:rPr>
          <w:rFonts w:eastAsiaTheme="minorEastAsia"/>
          <w:b/>
          <w:bCs/>
          <w:lang w:val="en-US"/>
        </w:rPr>
        <w:t>Thrust:</w:t>
      </w:r>
      <w:r w:rsidRPr="009574A8">
        <w:rPr>
          <w:rFonts w:eastAsiaTheme="minorEastAsia"/>
          <w:lang w:val="en-US"/>
        </w:rPr>
        <w:t xml:space="preserve"> Thrust depends on both T0</w:t>
      </w:r>
      <w:r w:rsidRPr="009574A8">
        <w:rPr>
          <w:rFonts w:ascii="Arial" w:eastAsiaTheme="minorEastAsia" w:hAnsi="Arial" w:cs="Arial"/>
          <w:lang w:val="en-US"/>
        </w:rPr>
        <w:t>​</w:t>
      </w:r>
      <w:r w:rsidRPr="009574A8">
        <w:rPr>
          <w:rFonts w:eastAsiaTheme="minorEastAsia"/>
          <w:lang w:val="en-US"/>
        </w:rPr>
        <w:t xml:space="preserve"> and </w:t>
      </w:r>
      <w:r w:rsidR="00EF1FAE" w:rsidRPr="00C8486A">
        <w:rPr>
          <w:rFonts w:eastAsiaTheme="minorEastAsia"/>
          <w:lang w:val="en-US"/>
        </w:rPr>
        <w:t>R</w:t>
      </w:r>
      <w:r w:rsidR="00EF1FAE">
        <w:rPr>
          <w:rFonts w:eastAsiaTheme="minorEastAsia"/>
          <w:lang w:val="en-US"/>
        </w:rPr>
        <w:t xml:space="preserve"> </w:t>
      </w:r>
      <w:r w:rsidR="00EF1FAE" w:rsidRPr="00EF1FAE">
        <w:rPr>
          <w:rFonts w:eastAsiaTheme="minorEastAsia"/>
          <w:vertAlign w:val="subscript"/>
          <w:lang w:val="en-US"/>
        </w:rPr>
        <w:t>throat</w:t>
      </w:r>
      <w:r w:rsidR="00EF1FAE" w:rsidRPr="00C8486A">
        <w:rPr>
          <w:rFonts w:ascii="Arial" w:eastAsiaTheme="minorEastAsia" w:hAnsi="Arial" w:cs="Arial"/>
          <w:lang w:val="en-US"/>
        </w:rPr>
        <w:t>​</w:t>
      </w:r>
      <w:r w:rsidRPr="009574A8">
        <w:rPr>
          <w:rFonts w:ascii="Arial" w:eastAsiaTheme="minorEastAsia" w:hAnsi="Arial" w:cs="Arial"/>
          <w:lang w:val="en-US"/>
        </w:rPr>
        <w:t>​</w:t>
      </w:r>
      <w:r w:rsidRPr="009574A8">
        <w:rPr>
          <w:rFonts w:eastAsiaTheme="minorEastAsia"/>
          <w:lang w:val="en-US"/>
        </w:rPr>
        <w:t>.</w:t>
      </w:r>
    </w:p>
    <w:p w14:paraId="4DE150DA" w14:textId="1BCCD769" w:rsidR="00935966" w:rsidRPr="00935966" w:rsidRDefault="00935966" w:rsidP="00EF1FAE">
      <w:pPr>
        <w:numPr>
          <w:ilvl w:val="0"/>
          <w:numId w:val="15"/>
        </w:numPr>
        <w:tabs>
          <w:tab w:val="num" w:pos="720"/>
        </w:tabs>
        <w:rPr>
          <w:rFonts w:eastAsiaTheme="minorEastAsia"/>
          <w:lang w:val="en-US"/>
        </w:rPr>
      </w:pPr>
      <w:r w:rsidRPr="00935966">
        <w:rPr>
          <w:rFonts w:eastAsiaTheme="minorEastAsia"/>
          <w:lang w:val="en-US"/>
        </w:rPr>
        <w:t xml:space="preserve">For a fixed </w:t>
      </w:r>
      <w:r w:rsidR="00EF1FAE" w:rsidRPr="00C8486A">
        <w:rPr>
          <w:rFonts w:eastAsiaTheme="minorEastAsia"/>
          <w:lang w:val="en-US"/>
        </w:rPr>
        <w:t>R</w:t>
      </w:r>
      <w:r w:rsidR="00EF1FAE">
        <w:rPr>
          <w:rFonts w:eastAsiaTheme="minorEastAsia"/>
          <w:lang w:val="en-US"/>
        </w:rPr>
        <w:t xml:space="preserve"> </w:t>
      </w:r>
      <w:r w:rsidR="00EF1FAE" w:rsidRPr="00EF1FAE">
        <w:rPr>
          <w:rFonts w:eastAsiaTheme="minorEastAsia"/>
          <w:vertAlign w:val="subscript"/>
          <w:lang w:val="en-US"/>
        </w:rPr>
        <w:t>throat</w:t>
      </w:r>
      <w:r w:rsidR="00EF1FAE" w:rsidRPr="00C8486A">
        <w:rPr>
          <w:rFonts w:ascii="Arial" w:eastAsiaTheme="minorEastAsia" w:hAnsi="Arial" w:cs="Arial"/>
          <w:lang w:val="en-US"/>
        </w:rPr>
        <w:t>​</w:t>
      </w:r>
      <w:r w:rsidRPr="00935966">
        <w:rPr>
          <w:rFonts w:ascii="Arial" w:eastAsiaTheme="minorEastAsia" w:hAnsi="Arial" w:cs="Arial"/>
          <w:lang w:val="en-US"/>
        </w:rPr>
        <w:t>​</w:t>
      </w:r>
      <w:r w:rsidRPr="00935966">
        <w:rPr>
          <w:rFonts w:eastAsiaTheme="minorEastAsia"/>
          <w:lang w:val="en-US"/>
        </w:rPr>
        <w:t>, thrust was observed to be nearly independent of T0</w:t>
      </w:r>
      <w:r w:rsidRPr="00935966">
        <w:rPr>
          <w:rFonts w:ascii="Arial" w:eastAsiaTheme="minorEastAsia" w:hAnsi="Arial" w:cs="Arial"/>
          <w:lang w:val="en-US"/>
        </w:rPr>
        <w:t>​</w:t>
      </w:r>
      <w:r w:rsidRPr="00935966">
        <w:rPr>
          <w:rFonts w:eastAsiaTheme="minorEastAsia"/>
          <w:lang w:val="en-US"/>
        </w:rPr>
        <w:t xml:space="preserve">. This is consistent with theoretical expectations for ideal expansion to a fixed ambient pressure where </w:t>
      </w:r>
      <m:oMath>
        <m:r>
          <w:rPr>
            <w:rFonts w:ascii="Cambria Math" w:eastAsiaTheme="minorEastAsia" w:hAnsi="Cambria Math"/>
            <w:lang w:val="en-US"/>
          </w:rPr>
          <m:t>Thrust=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oMath>
      <w:r w:rsidR="00C40325" w:rsidRPr="00C8486A">
        <w:rPr>
          <w:rFonts w:ascii="Arial" w:eastAsiaTheme="minorEastAsia" w:hAnsi="Arial" w:cs="Arial"/>
          <w:lang w:val="en-US"/>
        </w:rPr>
        <w:t xml:space="preserve"> </w:t>
      </w:r>
      <w:r w:rsidRPr="00935966">
        <w:rPr>
          <w:rFonts w:ascii="Arial" w:eastAsiaTheme="minorEastAsia" w:hAnsi="Arial" w:cs="Arial"/>
          <w:lang w:val="en-US"/>
        </w:rPr>
        <w:t>​</w:t>
      </w:r>
      <w:r w:rsidRPr="00935966">
        <w:rPr>
          <w:rFonts w:eastAsiaTheme="minorEastAsia"/>
          <w:lang w:val="en-US"/>
        </w:rPr>
        <w:t>. Since P0</w:t>
      </w:r>
      <w:r w:rsidRPr="00935966">
        <w:rPr>
          <w:rFonts w:ascii="Arial" w:eastAsiaTheme="minorEastAsia" w:hAnsi="Arial" w:cs="Arial"/>
          <w:lang w:val="en-US"/>
        </w:rPr>
        <w:t>​</w:t>
      </w:r>
      <w:r w:rsidRPr="00935966">
        <w:rPr>
          <w:rFonts w:eastAsiaTheme="minorEastAsia"/>
          <w:lang w:val="en-US"/>
        </w:rPr>
        <w:t xml:space="preserve"> is constant, At</w:t>
      </w:r>
      <w:r w:rsidRPr="00935966">
        <w:rPr>
          <w:rFonts w:ascii="Arial" w:eastAsiaTheme="minorEastAsia" w:hAnsi="Arial" w:cs="Arial"/>
          <w:lang w:val="en-US"/>
        </w:rPr>
        <w:t>​</w:t>
      </w:r>
      <w:r w:rsidRPr="00935966">
        <w:rPr>
          <w:rFonts w:eastAsiaTheme="minorEastAsia"/>
          <w:lang w:val="en-US"/>
        </w:rPr>
        <w:t xml:space="preserve"> is constant for a fixed </w:t>
      </w:r>
      <w:r w:rsidR="00EF1FAE" w:rsidRPr="00C8486A">
        <w:rPr>
          <w:rFonts w:eastAsiaTheme="minorEastAsia"/>
          <w:lang w:val="en-US"/>
        </w:rPr>
        <w:t>R</w:t>
      </w:r>
      <w:r w:rsidR="00EF1FAE">
        <w:rPr>
          <w:rFonts w:eastAsiaTheme="minorEastAsia"/>
          <w:lang w:val="en-US"/>
        </w:rPr>
        <w:t xml:space="preserve"> </w:t>
      </w:r>
      <w:r w:rsidR="00EF1FAE" w:rsidRPr="00EF1FAE">
        <w:rPr>
          <w:rFonts w:eastAsiaTheme="minorEastAsia"/>
          <w:vertAlign w:val="subscript"/>
          <w:lang w:val="en-US"/>
        </w:rPr>
        <w:t>throat</w:t>
      </w:r>
      <w:r w:rsidR="00EF1FAE" w:rsidRPr="00C8486A">
        <w:rPr>
          <w:rFonts w:ascii="Arial" w:eastAsiaTheme="minorEastAsia" w:hAnsi="Arial" w:cs="Arial"/>
          <w:lang w:val="en-US"/>
        </w:rPr>
        <w:t>​</w:t>
      </w:r>
      <w:r w:rsidRPr="00935966">
        <w:rPr>
          <w:rFonts w:ascii="Arial" w:eastAsiaTheme="minorEastAsia" w:hAnsi="Arial" w:cs="Arial"/>
          <w:lang w:val="en-US"/>
        </w:rPr>
        <w:t>​</w:t>
      </w:r>
      <w:r w:rsidRPr="00935966">
        <w:rPr>
          <w:rFonts w:eastAsiaTheme="minorEastAsia"/>
          <w:lang w:val="en-US"/>
        </w:rPr>
        <w:t>, and the thrust coefficient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oMath>
      <w:r w:rsidRPr="00935966">
        <w:rPr>
          <w:rFonts w:ascii="Arial" w:eastAsiaTheme="minorEastAsia" w:hAnsi="Arial" w:cs="Arial"/>
          <w:lang w:val="en-US"/>
        </w:rPr>
        <w:t>​</w:t>
      </w:r>
      <w:r w:rsidRPr="00935966">
        <w:rPr>
          <w:rFonts w:eastAsiaTheme="minorEastAsia"/>
          <w:lang w:val="en-US"/>
        </w:rPr>
        <w:t>) is primarily dependent on the (constant) Ae</w:t>
      </w:r>
      <w:r w:rsidRPr="00935966">
        <w:rPr>
          <w:rFonts w:ascii="Arial" w:eastAsiaTheme="minorEastAsia" w:hAnsi="Arial" w:cs="Arial"/>
          <w:lang w:val="en-US"/>
        </w:rPr>
        <w:t>​</w:t>
      </w:r>
      <w:r w:rsidRPr="00935966">
        <w:rPr>
          <w:rFonts w:eastAsiaTheme="minorEastAsia"/>
          <w:lang w:val="en-US"/>
        </w:rPr>
        <w:t>/At</w:t>
      </w:r>
      <w:r w:rsidRPr="00935966">
        <w:rPr>
          <w:rFonts w:ascii="Arial" w:eastAsiaTheme="minorEastAsia" w:hAnsi="Arial" w:cs="Arial"/>
          <w:lang w:val="en-US"/>
        </w:rPr>
        <w:t>​</w:t>
      </w:r>
      <w:r w:rsidRPr="00935966">
        <w:rPr>
          <w:rFonts w:eastAsiaTheme="minorEastAsia"/>
          <w:lang w:val="en-US"/>
        </w:rPr>
        <w:t xml:space="preserve"> and γ, thrust shows minimal variation with T0</w:t>
      </w:r>
      <w:r w:rsidRPr="00935966">
        <w:rPr>
          <w:rFonts w:ascii="Arial" w:eastAsiaTheme="minorEastAsia" w:hAnsi="Arial" w:cs="Arial"/>
          <w:lang w:val="en-US"/>
        </w:rPr>
        <w:t>​</w:t>
      </w:r>
      <w:r w:rsidRPr="00935966">
        <w:rPr>
          <w:rFonts w:eastAsiaTheme="minorEastAsia"/>
          <w:lang w:val="en-US"/>
        </w:rPr>
        <w:t>.</w:t>
      </w:r>
    </w:p>
    <w:p w14:paraId="57E79449" w14:textId="71F7F962" w:rsidR="00935966" w:rsidRPr="00935966" w:rsidRDefault="00935966" w:rsidP="00EF1FAE">
      <w:pPr>
        <w:numPr>
          <w:ilvl w:val="0"/>
          <w:numId w:val="15"/>
        </w:numPr>
        <w:tabs>
          <w:tab w:val="num" w:pos="720"/>
        </w:tabs>
        <w:rPr>
          <w:rFonts w:eastAsiaTheme="minorEastAsia"/>
          <w:lang w:val="en-US"/>
        </w:rPr>
      </w:pPr>
      <w:r w:rsidRPr="00935966">
        <w:rPr>
          <w:rFonts w:eastAsiaTheme="minorEastAsia"/>
          <w:lang w:val="en-US"/>
        </w:rPr>
        <w:t>For a fixed T0</w:t>
      </w:r>
      <w:r w:rsidRPr="00935966">
        <w:rPr>
          <w:rFonts w:ascii="Arial" w:eastAsiaTheme="minorEastAsia" w:hAnsi="Arial" w:cs="Arial"/>
          <w:lang w:val="en-US"/>
        </w:rPr>
        <w:t>​</w:t>
      </w:r>
      <w:r w:rsidRPr="00935966">
        <w:rPr>
          <w:rFonts w:eastAsiaTheme="minorEastAsia"/>
          <w:lang w:val="en-US"/>
        </w:rPr>
        <w:t>, thrust increases significantly and proportionally with the throat area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=π</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throat</m:t>
            </m:r>
          </m:sub>
          <m:sup>
            <m:r>
              <w:rPr>
                <w:rFonts w:ascii="Cambria Math" w:eastAsiaTheme="minorEastAsia" w:hAnsi="Cambria Math"/>
                <w:lang w:val="en-US"/>
              </w:rPr>
              <m:t>2</m:t>
            </m:r>
          </m:sup>
        </m:sSubSup>
      </m:oMath>
      <w:r w:rsidRPr="00935966">
        <w:rPr>
          <w:rFonts w:ascii="Arial" w:eastAsiaTheme="minorEastAsia" w:hAnsi="Arial" w:cs="Arial"/>
          <w:lang w:val="en-US"/>
        </w:rPr>
        <w:t>​</w:t>
      </w:r>
      <w:r w:rsidRPr="00935966">
        <w:rPr>
          <w:rFonts w:eastAsiaTheme="minorEastAsia"/>
          <w:lang w:val="en-US"/>
        </w:rPr>
        <w:t>) due to the corresponding increase in mass flow rate.</w:t>
      </w:r>
    </w:p>
    <w:p w14:paraId="6A308D3B" w14:textId="77777777" w:rsidR="00935966" w:rsidRPr="00935966" w:rsidRDefault="00935966" w:rsidP="00EF1FAE">
      <w:pPr>
        <w:numPr>
          <w:ilvl w:val="0"/>
          <w:numId w:val="15"/>
        </w:numPr>
        <w:tabs>
          <w:tab w:val="num" w:pos="720"/>
        </w:tabs>
        <w:rPr>
          <w:rFonts w:eastAsiaTheme="minorEastAsia"/>
          <w:lang w:val="en-US"/>
        </w:rPr>
      </w:pPr>
      <w:r w:rsidRPr="00935966">
        <w:rPr>
          <w:rFonts w:eastAsiaTheme="minorEastAsia"/>
          <w:lang w:val="en-US"/>
        </w:rPr>
        <w:t>Example Thrust Range (from Rt</w:t>
      </w:r>
      <w:r w:rsidRPr="00935966">
        <w:rPr>
          <w:rFonts w:ascii="Arial" w:eastAsiaTheme="minorEastAsia" w:hAnsi="Arial" w:cs="Arial"/>
          <w:lang w:val="en-US"/>
        </w:rPr>
        <w:t>​</w:t>
      </w:r>
      <w:r w:rsidRPr="00935966">
        <w:rPr>
          <w:rFonts w:eastAsiaTheme="minorEastAsia"/>
          <w:lang w:val="en-US"/>
        </w:rPr>
        <w:t>=1mm to Rt</w:t>
      </w:r>
      <w:r w:rsidRPr="00935966">
        <w:rPr>
          <w:rFonts w:ascii="Arial" w:eastAsiaTheme="minorEastAsia" w:hAnsi="Arial" w:cs="Arial"/>
          <w:lang w:val="en-US"/>
        </w:rPr>
        <w:t>​</w:t>
      </w:r>
      <w:r w:rsidRPr="00935966">
        <w:rPr>
          <w:rFonts w:eastAsiaTheme="minorEastAsia"/>
          <w:lang w:val="en-US"/>
        </w:rPr>
        <w:t>=6mm, values constant across T0</w:t>
      </w:r>
      <w:r w:rsidRPr="00935966">
        <w:rPr>
          <w:rFonts w:ascii="Arial" w:eastAsiaTheme="minorEastAsia" w:hAnsi="Arial" w:cs="Arial"/>
          <w:lang w:val="en-US"/>
        </w:rPr>
        <w:t>​</w:t>
      </w:r>
      <w:r w:rsidRPr="00935966">
        <w:rPr>
          <w:rFonts w:eastAsiaTheme="minorEastAsia"/>
          <w:lang w:val="en-US"/>
        </w:rPr>
        <w:t xml:space="preserve"> range): </w:t>
      </w:r>
    </w:p>
    <w:p w14:paraId="63A71308" w14:textId="77777777" w:rsidR="00935966" w:rsidRPr="00935966" w:rsidRDefault="00935966" w:rsidP="00EF1FAE">
      <w:pPr>
        <w:numPr>
          <w:ilvl w:val="1"/>
          <w:numId w:val="15"/>
        </w:numPr>
        <w:tabs>
          <w:tab w:val="num" w:pos="1440"/>
        </w:tabs>
        <w:rPr>
          <w:rFonts w:eastAsiaTheme="minorEastAsia"/>
          <w:lang w:val="en-US"/>
        </w:rPr>
      </w:pPr>
      <w:r w:rsidRPr="00935966">
        <w:rPr>
          <w:rFonts w:eastAsiaTheme="minorEastAsia"/>
          <w:lang w:val="en-US"/>
        </w:rPr>
        <w:t>Rt</w:t>
      </w:r>
      <w:r w:rsidRPr="00935966">
        <w:rPr>
          <w:rFonts w:ascii="Arial" w:eastAsiaTheme="minorEastAsia" w:hAnsi="Arial" w:cs="Arial"/>
          <w:lang w:val="en-US"/>
        </w:rPr>
        <w:t>​</w:t>
      </w:r>
      <w:r w:rsidRPr="00935966">
        <w:rPr>
          <w:rFonts w:eastAsiaTheme="minorEastAsia"/>
          <w:lang w:val="en-US"/>
        </w:rPr>
        <w:t>=1mm: ~0.0034 N</w:t>
      </w:r>
    </w:p>
    <w:p w14:paraId="63D9BE64" w14:textId="7E238538" w:rsidR="00EF1FAE" w:rsidRPr="00935966" w:rsidRDefault="00935966" w:rsidP="00EF1FAE">
      <w:pPr>
        <w:numPr>
          <w:ilvl w:val="1"/>
          <w:numId w:val="15"/>
        </w:numPr>
        <w:tabs>
          <w:tab w:val="num" w:pos="1440"/>
        </w:tabs>
        <w:rPr>
          <w:rFonts w:eastAsiaTheme="minorEastAsia"/>
          <w:lang w:val="en-US"/>
        </w:rPr>
      </w:pPr>
      <w:r w:rsidRPr="00935966">
        <w:rPr>
          <w:rFonts w:eastAsiaTheme="minorEastAsia"/>
          <w:lang w:val="en-US"/>
        </w:rPr>
        <w:t>Rt</w:t>
      </w:r>
      <w:r w:rsidRPr="00935966">
        <w:rPr>
          <w:rFonts w:ascii="Arial" w:eastAsiaTheme="minorEastAsia" w:hAnsi="Arial" w:cs="Arial"/>
          <w:lang w:val="en-US"/>
        </w:rPr>
        <w:t>​</w:t>
      </w:r>
      <w:r w:rsidRPr="00935966">
        <w:rPr>
          <w:rFonts w:eastAsiaTheme="minorEastAsia"/>
          <w:lang w:val="en-US"/>
        </w:rPr>
        <w:t>=6mm: ~0.1212 N</w:t>
      </w:r>
    </w:p>
    <w:p w14:paraId="4CB3305B" w14:textId="3DCB137A" w:rsidR="00935966" w:rsidRPr="007272A0" w:rsidRDefault="00935966" w:rsidP="00EF1FAE">
      <w:pPr>
        <w:pStyle w:val="ListParagraph"/>
        <w:numPr>
          <w:ilvl w:val="0"/>
          <w:numId w:val="16"/>
        </w:numPr>
        <w:contextualSpacing w:val="0"/>
        <w:rPr>
          <w:rFonts w:eastAsiaTheme="minorEastAsia"/>
          <w:lang w:val="en-US"/>
        </w:rPr>
      </w:pPr>
      <w:r w:rsidRPr="007272A0">
        <w:rPr>
          <w:rFonts w:eastAsiaTheme="minorEastAsia"/>
          <w:b/>
          <w:bCs/>
          <w:lang w:val="en-US"/>
        </w:rPr>
        <w:t>Mass Flow Rate:</w:t>
      </w:r>
      <w:r w:rsidRPr="007272A0">
        <w:rPr>
          <w:rFonts w:eastAsiaTheme="minorEastAsia"/>
          <w:lang w:val="en-US"/>
        </w:rPr>
        <w:t xml:space="preserve"> Mass flow rate is directly proportional to throat area (At</w:t>
      </w:r>
      <w:r w:rsidRPr="007272A0">
        <w:rPr>
          <w:rFonts w:ascii="Arial" w:eastAsiaTheme="minorEastAsia" w:hAnsi="Arial" w:cs="Arial"/>
          <w:lang w:val="en-US"/>
        </w:rPr>
        <w:t>​</w:t>
      </w:r>
      <w:r w:rsidRPr="007272A0">
        <w:rPr>
          <w:rFonts w:eastAsiaTheme="minorEastAsia"/>
          <w:lang w:val="en-US"/>
        </w:rPr>
        <w:t>) and inversely proportional to the square root of stagnation temperature (</w:t>
      </w:r>
      <m:oMath>
        <m:acc>
          <m:accPr>
            <m:chr m:val="̇"/>
            <m:ctrlPr>
              <w:rPr>
                <w:rFonts w:ascii="Cambria Math" w:eastAsiaTheme="minorEastAsia" w:hAnsi="Cambria Math"/>
                <w:i/>
                <w:lang w:val="en-US"/>
              </w:rPr>
            </m:ctrlPr>
          </m:accPr>
          <m:e>
            <m:r>
              <w:rPr>
                <w:rFonts w:ascii="Cambria Math" w:eastAsiaTheme="minorEastAsia" w:hAnsi="Cambria Math"/>
                <w:lang w:val="en-US"/>
              </w:rPr>
              <m:t>m</m:t>
            </m:r>
          </m:e>
        </m:acc>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oMath>
      <w:r w:rsidRPr="007272A0">
        <w:rPr>
          <w:rFonts w:ascii="Arial" w:eastAsiaTheme="minorEastAsia" w:hAnsi="Arial" w:cs="Arial"/>
          <w:lang w:val="en-US"/>
        </w:rPr>
        <w:t>​</w:t>
      </w:r>
      <w:r w:rsidRPr="007272A0">
        <w:rPr>
          <w:rFonts w:eastAsiaTheme="minorEastAsia"/>
          <w:lang w:val="en-US"/>
        </w:rPr>
        <w:t xml:space="preserve">). </w:t>
      </w:r>
      <w:r w:rsidRPr="00DC368A">
        <w:rPr>
          <w:rFonts w:eastAsiaTheme="minorEastAsia"/>
          <w:lang w:val="en-US"/>
        </w:rPr>
        <w:t>The plots (</w:t>
      </w:r>
      <w:r w:rsidR="007272A0" w:rsidRPr="00DC368A">
        <w:rPr>
          <w:rFonts w:eastAsiaTheme="minorEastAsia"/>
          <w:lang w:val="en-US"/>
        </w:rPr>
        <w:t xml:space="preserve">bottom left of </w:t>
      </w:r>
      <w:r w:rsidR="007272A0" w:rsidRPr="00DC368A">
        <w:rPr>
          <w:rFonts w:eastAsiaTheme="minorEastAsia"/>
          <w:lang w:val="en-US"/>
        </w:rPr>
        <w:fldChar w:fldCharType="begin"/>
      </w:r>
      <w:r w:rsidR="007272A0" w:rsidRPr="00DC368A">
        <w:rPr>
          <w:rFonts w:eastAsiaTheme="minorEastAsia"/>
          <w:lang w:val="en-US"/>
        </w:rPr>
        <w:instrText xml:space="preserve"> REF _Ref198299627 \h </w:instrText>
      </w:r>
      <w:r w:rsidR="007272A0" w:rsidRPr="00DC368A">
        <w:rPr>
          <w:rFonts w:eastAsiaTheme="minorEastAsia"/>
          <w:lang w:val="en-US"/>
        </w:rPr>
      </w:r>
      <w:r w:rsidR="007272A0" w:rsidRPr="00DC368A">
        <w:rPr>
          <w:rFonts w:eastAsiaTheme="minorEastAsia"/>
          <w:lang w:val="en-US"/>
        </w:rPr>
        <w:fldChar w:fldCharType="separate"/>
      </w:r>
      <w:r w:rsidR="007272A0" w:rsidRPr="00DC368A">
        <w:t xml:space="preserve">Figure </w:t>
      </w:r>
      <w:r w:rsidR="007272A0" w:rsidRPr="00DC368A">
        <w:rPr>
          <w:noProof/>
        </w:rPr>
        <w:t>5</w:t>
      </w:r>
      <w:r w:rsidR="007272A0" w:rsidRPr="00DC368A">
        <w:rPr>
          <w:rFonts w:eastAsiaTheme="minorEastAsia"/>
          <w:lang w:val="en-US"/>
        </w:rPr>
        <w:fldChar w:fldCharType="end"/>
      </w:r>
      <w:r w:rsidRPr="00DC368A">
        <w:rPr>
          <w:rFonts w:eastAsiaTheme="minorEastAsia"/>
          <w:lang w:val="en-US"/>
        </w:rPr>
        <w:t xml:space="preserve">) demonstrate this </w:t>
      </w:r>
      <w:r w:rsidRPr="007272A0">
        <w:rPr>
          <w:rFonts w:eastAsiaTheme="minorEastAsia"/>
          <w:lang w:val="en-US"/>
        </w:rPr>
        <w:t>scaling, with distinct lines for each throat radius and a decreasing trend with increasing T0</w:t>
      </w:r>
      <w:r w:rsidRPr="007272A0">
        <w:rPr>
          <w:rFonts w:ascii="Arial" w:eastAsiaTheme="minorEastAsia" w:hAnsi="Arial" w:cs="Arial"/>
          <w:lang w:val="en-US"/>
        </w:rPr>
        <w:t>​</w:t>
      </w:r>
      <w:r w:rsidRPr="007272A0">
        <w:rPr>
          <w:rFonts w:eastAsiaTheme="minorEastAsia"/>
          <w:lang w:val="en-US"/>
        </w:rPr>
        <w:t>.</w:t>
      </w:r>
    </w:p>
    <w:p w14:paraId="1152ED47" w14:textId="30FFC28D" w:rsidR="00935966" w:rsidRPr="007603EB" w:rsidRDefault="00935966" w:rsidP="00EF1FAE">
      <w:pPr>
        <w:pStyle w:val="ListParagraph"/>
        <w:numPr>
          <w:ilvl w:val="0"/>
          <w:numId w:val="16"/>
        </w:numPr>
        <w:contextualSpacing w:val="0"/>
        <w:rPr>
          <w:rFonts w:eastAsiaTheme="minorEastAsia"/>
          <w:lang w:val="en-US"/>
        </w:rPr>
      </w:pPr>
      <w:r w:rsidRPr="007603EB">
        <w:rPr>
          <w:rFonts w:eastAsiaTheme="minorEastAsia"/>
          <w:b/>
          <w:bCs/>
          <w:lang w:val="en-US"/>
        </w:rPr>
        <w:t>Bell Nozzle Length (Ln):</w:t>
      </w:r>
      <w:r w:rsidRPr="007603EB">
        <w:rPr>
          <w:rFonts w:eastAsiaTheme="minorEastAsia"/>
          <w:lang w:val="en-US"/>
        </w:rPr>
        <w:t xml:space="preserve"> The calculated length of the 80% Rao bell nozzle scales directly with the throat radius (</w:t>
      </w:r>
      <w:r w:rsidR="006E4465" w:rsidRPr="00C8486A">
        <w:rPr>
          <w:rFonts w:eastAsiaTheme="minorEastAsia"/>
          <w:lang w:val="en-US"/>
        </w:rPr>
        <w:t>R</w:t>
      </w:r>
      <w:r w:rsidR="006E4465">
        <w:rPr>
          <w:rFonts w:eastAsiaTheme="minorEastAsia"/>
          <w:lang w:val="en-US"/>
        </w:rPr>
        <w:t xml:space="preserve"> </w:t>
      </w:r>
      <w:r w:rsidR="006E4465" w:rsidRPr="00EF1FAE">
        <w:rPr>
          <w:rFonts w:eastAsiaTheme="minorEastAsia"/>
          <w:vertAlign w:val="subscript"/>
          <w:lang w:val="en-US"/>
        </w:rPr>
        <w:t>throat</w:t>
      </w:r>
      <w:r w:rsidRPr="007603EB">
        <w:rPr>
          <w:rFonts w:ascii="Arial" w:eastAsiaTheme="minorEastAsia" w:hAnsi="Arial" w:cs="Arial"/>
          <w:lang w:val="en-US"/>
        </w:rPr>
        <w:t>​</w:t>
      </w:r>
      <w:r w:rsidRPr="007603EB">
        <w:rPr>
          <w:rFonts w:eastAsiaTheme="minorEastAsia"/>
          <w:lang w:val="en-US"/>
        </w:rPr>
        <w:t>) because the entire contour geometry is scaled proportionally for a fixed Ae</w:t>
      </w:r>
      <w:r w:rsidRPr="007603EB">
        <w:rPr>
          <w:rFonts w:ascii="Arial" w:eastAsiaTheme="minorEastAsia" w:hAnsi="Arial" w:cs="Arial"/>
          <w:lang w:val="en-US"/>
        </w:rPr>
        <w:t>​</w:t>
      </w:r>
      <w:r w:rsidRPr="007603EB">
        <w:rPr>
          <w:rFonts w:eastAsiaTheme="minorEastAsia"/>
          <w:lang w:val="en-US"/>
        </w:rPr>
        <w:t>/At</w:t>
      </w:r>
      <w:r w:rsidRPr="007603EB">
        <w:rPr>
          <w:rFonts w:ascii="Arial" w:eastAsiaTheme="minorEastAsia" w:hAnsi="Arial" w:cs="Arial"/>
          <w:lang w:val="en-US"/>
        </w:rPr>
        <w:t>​</w:t>
      </w:r>
      <w:r w:rsidRPr="007603EB">
        <w:rPr>
          <w:rFonts w:eastAsiaTheme="minorEastAsia"/>
          <w:lang w:val="en-US"/>
        </w:rPr>
        <w:t>. It ranged from approximately 21.3 mm (Rt</w:t>
      </w:r>
      <w:r w:rsidRPr="007603EB">
        <w:rPr>
          <w:rFonts w:ascii="Arial" w:eastAsiaTheme="minorEastAsia" w:hAnsi="Arial" w:cs="Arial"/>
          <w:lang w:val="en-US"/>
        </w:rPr>
        <w:t>​</w:t>
      </w:r>
      <w:r w:rsidRPr="007603EB">
        <w:rPr>
          <w:rFonts w:eastAsiaTheme="minorEastAsia"/>
          <w:lang w:val="en-US"/>
        </w:rPr>
        <w:t>=1mm) to 127.8 mm (Rt</w:t>
      </w:r>
      <w:r w:rsidRPr="007603EB">
        <w:rPr>
          <w:rFonts w:ascii="Arial" w:eastAsiaTheme="minorEastAsia" w:hAnsi="Arial" w:cs="Arial"/>
          <w:lang w:val="en-US"/>
        </w:rPr>
        <w:t>​</w:t>
      </w:r>
      <w:r w:rsidRPr="007603EB">
        <w:rPr>
          <w:rFonts w:eastAsiaTheme="minorEastAsia"/>
          <w:lang w:val="en-US"/>
        </w:rPr>
        <w:t>=6mm) and was independent of T0</w:t>
      </w:r>
      <w:r w:rsidRPr="007603EB">
        <w:rPr>
          <w:rFonts w:ascii="Arial" w:eastAsiaTheme="minorEastAsia" w:hAnsi="Arial" w:cs="Arial"/>
          <w:lang w:val="en-US"/>
        </w:rPr>
        <w:t>​</w:t>
      </w:r>
      <w:r w:rsidRPr="007603EB">
        <w:rPr>
          <w:rFonts w:eastAsiaTheme="minorEastAsia"/>
          <w:lang w:val="en-US"/>
        </w:rPr>
        <w:t>.</w:t>
      </w:r>
    </w:p>
    <w:p w14:paraId="35656495" w14:textId="1B37AEE6" w:rsidR="00935966" w:rsidRPr="00F74F33" w:rsidRDefault="00935966" w:rsidP="00EF1FAE">
      <w:pPr>
        <w:pStyle w:val="ListParagraph"/>
        <w:numPr>
          <w:ilvl w:val="0"/>
          <w:numId w:val="16"/>
        </w:numPr>
        <w:contextualSpacing w:val="0"/>
        <w:rPr>
          <w:rFonts w:eastAsiaTheme="minorEastAsia"/>
          <w:lang w:val="en-US"/>
        </w:rPr>
      </w:pPr>
      <w:r w:rsidRPr="00F74F33">
        <w:rPr>
          <w:rFonts w:eastAsiaTheme="minorEastAsia"/>
          <w:b/>
          <w:bCs/>
          <w:lang w:val="en-US"/>
        </w:rPr>
        <w:t>Normal Shock Check:</w:t>
      </w:r>
      <w:r w:rsidRPr="00F74F33">
        <w:rPr>
          <w:rFonts w:eastAsiaTheme="minorEastAsia"/>
          <w:lang w:val="en-US"/>
        </w:rPr>
        <w:t xml:space="preserve"> No internal normal shocks were predicted for any of the conditions tested within the sweep range. The calculated exit pressure consistently aimed to match the low ambient pressure, indicating operation in the ideally expanded or overexpanded regime (relative to atmosphere, but optimally expanded to the target Pambient</w:t>
      </w:r>
      <w:r w:rsidRPr="00F74F33">
        <w:rPr>
          <w:rFonts w:ascii="Arial" w:eastAsiaTheme="minorEastAsia" w:hAnsi="Arial" w:cs="Arial"/>
          <w:lang w:val="en-US"/>
        </w:rPr>
        <w:t>​</w:t>
      </w:r>
      <w:r w:rsidRPr="00F74F33">
        <w:rPr>
          <w:rFonts w:eastAsiaTheme="minorEastAsia"/>
          <w:lang w:val="en-US"/>
        </w:rPr>
        <w:t>).</w:t>
      </w:r>
    </w:p>
    <w:p w14:paraId="24822405" w14:textId="0DD06CEB" w:rsidR="005841BA" w:rsidRPr="003F4E56" w:rsidRDefault="005841BA" w:rsidP="00935966">
      <w:pPr>
        <w:rPr>
          <w:rFonts w:eastAsiaTheme="minorEastAsia"/>
        </w:rPr>
      </w:pPr>
    </w:p>
    <w:p w14:paraId="0CF0EA54" w14:textId="50032FEF" w:rsidR="008C19A0" w:rsidRPr="003F4E56" w:rsidRDefault="008C19A0">
      <w:pPr>
        <w:rPr>
          <w:rFonts w:eastAsiaTheme="minorEastAsia"/>
        </w:rPr>
      </w:pPr>
      <w:r w:rsidRPr="003F4E56">
        <w:rPr>
          <w:rFonts w:eastAsiaTheme="minorEastAsia"/>
        </w:rPr>
        <w:br w:type="page"/>
      </w:r>
    </w:p>
    <w:p w14:paraId="34A4911E" w14:textId="3D9B86EB" w:rsidR="005841BA" w:rsidRPr="003F4E56" w:rsidRDefault="00CE5B28" w:rsidP="00B43754">
      <w:pPr>
        <w:pStyle w:val="Heading1"/>
        <w:numPr>
          <w:ilvl w:val="0"/>
          <w:numId w:val="4"/>
        </w:numPr>
        <w:ind w:left="284"/>
      </w:pPr>
      <w:bookmarkStart w:id="17" w:name="_Toc198300851"/>
      <w:r w:rsidRPr="003F4E56">
        <w:lastRenderedPageBreak/>
        <w:t>Conclusion</w:t>
      </w:r>
      <w:bookmarkEnd w:id="17"/>
      <w:r w:rsidRPr="003F4E56">
        <w:t xml:space="preserve"> </w:t>
      </w:r>
    </w:p>
    <w:p w14:paraId="40E269F6" w14:textId="37D89928" w:rsidR="002952A6" w:rsidRDefault="002952A6" w:rsidP="005A0B6A">
      <w:pPr>
        <w:rPr>
          <w:rFonts w:eastAsiaTheme="minorEastAsia"/>
          <w:lang w:val="en-US"/>
        </w:rPr>
      </w:pPr>
      <w:r>
        <w:rPr>
          <w:rFonts w:eastAsiaTheme="minorEastAsia"/>
          <w:lang w:val="en-US"/>
        </w:rPr>
        <w:t xml:space="preserve">[To be updated] </w:t>
      </w:r>
    </w:p>
    <w:p w14:paraId="3AB13DBF" w14:textId="0820EA22" w:rsidR="005A0B6A" w:rsidRPr="005A0B6A" w:rsidRDefault="005A0B6A" w:rsidP="005A0B6A">
      <w:pPr>
        <w:rPr>
          <w:rFonts w:eastAsiaTheme="minorEastAsia"/>
          <w:lang w:val="en-US"/>
        </w:rPr>
      </w:pPr>
      <w:r w:rsidRPr="003F12B3">
        <w:rPr>
          <w:rFonts w:eastAsiaTheme="minorEastAsia"/>
          <w:lang w:val="en-US"/>
        </w:rPr>
        <w:t>T</w:t>
      </w:r>
      <w:r w:rsidRPr="005A0B6A">
        <w:rPr>
          <w:rFonts w:eastAsiaTheme="minorEastAsia"/>
          <w:lang w:val="en-US"/>
        </w:rPr>
        <w:t>he computational analysis highlights the expected trade-offs in Argon cold gas thruster nozzle design. Stagnation temperature (T0</w:t>
      </w:r>
      <w:r w:rsidRPr="005A0B6A">
        <w:rPr>
          <w:rFonts w:ascii="Arial" w:eastAsiaTheme="minorEastAsia" w:hAnsi="Arial" w:cs="Arial"/>
          <w:lang w:val="en-US"/>
        </w:rPr>
        <w:t>​</w:t>
      </w:r>
      <w:r w:rsidRPr="005A0B6A">
        <w:rPr>
          <w:rFonts w:eastAsiaTheme="minorEastAsia"/>
          <w:lang w:val="en-US"/>
        </w:rPr>
        <w:t xml:space="preserve">) is confirmed as the primary driver for propellant efficiency (Isp), offering significant gains with increased temperature. </w:t>
      </w:r>
      <w:r w:rsidR="00F4661B" w:rsidRPr="003F12B3">
        <w:rPr>
          <w:rFonts w:eastAsiaTheme="minorEastAsia"/>
          <w:lang w:val="en-US"/>
        </w:rPr>
        <w:t>The throat</w:t>
      </w:r>
      <w:r w:rsidRPr="005A0B6A">
        <w:rPr>
          <w:rFonts w:eastAsiaTheme="minorEastAsia"/>
          <w:lang w:val="en-US"/>
        </w:rPr>
        <w:t xml:space="preserve"> radius (</w:t>
      </w:r>
      <w:r w:rsidR="006E4465" w:rsidRPr="00C8486A">
        <w:rPr>
          <w:rFonts w:eastAsiaTheme="minorEastAsia"/>
          <w:lang w:val="en-US"/>
        </w:rPr>
        <w:t>R</w:t>
      </w:r>
      <w:r w:rsidR="006E4465">
        <w:rPr>
          <w:rFonts w:eastAsiaTheme="minorEastAsia"/>
          <w:lang w:val="en-US"/>
        </w:rPr>
        <w:t xml:space="preserve"> </w:t>
      </w:r>
      <w:r w:rsidR="006E4465" w:rsidRPr="00EF1FAE">
        <w:rPr>
          <w:rFonts w:eastAsiaTheme="minorEastAsia"/>
          <w:vertAlign w:val="subscript"/>
          <w:lang w:val="en-US"/>
        </w:rPr>
        <w:t>throat</w:t>
      </w:r>
      <w:r w:rsidRPr="005A0B6A">
        <w:rPr>
          <w:rFonts w:ascii="Arial" w:eastAsiaTheme="minorEastAsia" w:hAnsi="Arial" w:cs="Arial"/>
          <w:lang w:val="en-US"/>
        </w:rPr>
        <w:t>​</w:t>
      </w:r>
      <w:r w:rsidRPr="005A0B6A">
        <w:rPr>
          <w:rFonts w:eastAsiaTheme="minorEastAsia"/>
          <w:lang w:val="en-US"/>
        </w:rPr>
        <w:t>) directly scales the thrust level and the overall physical size (including length) of the nozzle.</w:t>
      </w:r>
    </w:p>
    <w:p w14:paraId="4F4FF2A8" w14:textId="77777777" w:rsidR="00C70618" w:rsidRDefault="005A0B6A" w:rsidP="005A0B6A">
      <w:pPr>
        <w:rPr>
          <w:rFonts w:eastAsiaTheme="minorEastAsia"/>
          <w:color w:val="FF0000"/>
          <w:lang w:val="en-US"/>
        </w:rPr>
      </w:pPr>
      <w:r w:rsidRPr="005A0B6A">
        <w:rPr>
          <w:rFonts w:eastAsiaTheme="minorEastAsia"/>
          <w:lang w:val="en-US"/>
        </w:rPr>
        <w:t>For the given operating conditions (expansion into vacuum), a consistent optimal area ratio (Ae</w:t>
      </w:r>
      <w:r w:rsidRPr="005A0B6A">
        <w:rPr>
          <w:rFonts w:ascii="Arial" w:eastAsiaTheme="minorEastAsia" w:hAnsi="Arial" w:cs="Arial"/>
          <w:lang w:val="en-US"/>
        </w:rPr>
        <w:t>​</w:t>
      </w:r>
      <w:r w:rsidRPr="005A0B6A">
        <w:rPr>
          <w:rFonts w:eastAsiaTheme="minorEastAsia"/>
          <w:lang w:val="en-US"/>
        </w:rPr>
        <w:t>/At</w:t>
      </w:r>
      <w:r w:rsidRPr="005A0B6A">
        <w:rPr>
          <w:rFonts w:ascii="Arial" w:eastAsiaTheme="minorEastAsia" w:hAnsi="Arial" w:cs="Arial"/>
          <w:lang w:val="en-US"/>
        </w:rPr>
        <w:t>​</w:t>
      </w:r>
      <w:r w:rsidRPr="005A0B6A">
        <w:rPr>
          <w:rFonts w:eastAsiaTheme="minorEastAsia"/>
          <w:lang w:val="en-US"/>
        </w:rPr>
        <w:t xml:space="preserve">≈66.19) was determined, and no internal shock formation was predicted, validating the suitability of the design approach for this environment. The choice of operating parameters for a micro-nozzle will involve balancing desired thrust level </w:t>
      </w:r>
      <w:r w:rsidRPr="005A0B6A">
        <w:rPr>
          <w:rFonts w:eastAsiaTheme="minorEastAsia"/>
          <w:color w:val="FF0000"/>
          <w:lang w:val="en-US"/>
        </w:rPr>
        <w:t xml:space="preserve">(scaled by </w:t>
      </w:r>
      <w:r w:rsidR="00C70618">
        <w:rPr>
          <w:rFonts w:eastAsiaTheme="minorEastAsia"/>
          <w:color w:val="FF0000"/>
          <w:lang w:val="en-US"/>
        </w:rPr>
        <w:t>throat area</w:t>
      </w:r>
      <w:r w:rsidRPr="005A0B6A">
        <w:rPr>
          <w:rFonts w:ascii="Arial" w:eastAsiaTheme="minorEastAsia" w:hAnsi="Arial" w:cs="Arial"/>
          <w:color w:val="FF0000"/>
          <w:lang w:val="en-US"/>
        </w:rPr>
        <w:t>​</w:t>
      </w:r>
      <w:r w:rsidRPr="005A0B6A">
        <w:rPr>
          <w:rFonts w:eastAsiaTheme="minorEastAsia"/>
          <w:color w:val="FF0000"/>
          <w:lang w:val="en-US"/>
        </w:rPr>
        <w:t>), efficiency (driven by T0</w:t>
      </w:r>
      <w:r w:rsidRPr="005A0B6A">
        <w:rPr>
          <w:rFonts w:ascii="Arial" w:eastAsiaTheme="minorEastAsia" w:hAnsi="Arial" w:cs="Arial"/>
          <w:color w:val="FF0000"/>
          <w:lang w:val="en-US"/>
        </w:rPr>
        <w:t>​</w:t>
      </w:r>
      <w:r w:rsidRPr="005A0B6A">
        <w:rPr>
          <w:rFonts w:eastAsiaTheme="minorEastAsia"/>
          <w:color w:val="FF0000"/>
          <w:lang w:val="en-US"/>
        </w:rPr>
        <w:t xml:space="preserve">), and physical constraints on size and mass (influenced by </w:t>
      </w:r>
      <w:r w:rsidR="006E4465" w:rsidRPr="00C8486A">
        <w:rPr>
          <w:rFonts w:eastAsiaTheme="minorEastAsia"/>
          <w:lang w:val="en-US"/>
        </w:rPr>
        <w:t>R</w:t>
      </w:r>
      <w:r w:rsidR="006E4465">
        <w:rPr>
          <w:rFonts w:eastAsiaTheme="minorEastAsia"/>
          <w:lang w:val="en-US"/>
        </w:rPr>
        <w:t xml:space="preserve"> </w:t>
      </w:r>
      <w:r w:rsidR="006E4465" w:rsidRPr="00EF1FAE">
        <w:rPr>
          <w:rFonts w:eastAsiaTheme="minorEastAsia"/>
          <w:vertAlign w:val="subscript"/>
          <w:lang w:val="en-US"/>
        </w:rPr>
        <w:t>throat</w:t>
      </w:r>
      <w:r w:rsidR="006E4465">
        <w:rPr>
          <w:rFonts w:ascii="Arial" w:eastAsiaTheme="minorEastAsia" w:hAnsi="Arial" w:cs="Arial"/>
          <w:color w:val="FF0000"/>
          <w:lang w:val="en-US"/>
        </w:rPr>
        <w:t xml:space="preserve"> </w:t>
      </w:r>
      <w:r w:rsidRPr="005A0B6A">
        <w:rPr>
          <w:rFonts w:eastAsiaTheme="minorEastAsia"/>
          <w:color w:val="FF0000"/>
          <w:lang w:val="en-US"/>
        </w:rPr>
        <w:t>and LN</w:t>
      </w:r>
      <w:r w:rsidRPr="005A0B6A">
        <w:rPr>
          <w:rFonts w:ascii="Arial" w:eastAsiaTheme="minorEastAsia" w:hAnsi="Arial" w:cs="Arial"/>
          <w:color w:val="FF0000"/>
          <w:lang w:val="en-US"/>
        </w:rPr>
        <w:t>​</w:t>
      </w:r>
      <w:r w:rsidRPr="005A0B6A">
        <w:rPr>
          <w:rFonts w:eastAsiaTheme="minorEastAsia"/>
          <w:color w:val="FF0000"/>
          <w:lang w:val="en-US"/>
        </w:rPr>
        <w:t xml:space="preserve">). </w:t>
      </w:r>
    </w:p>
    <w:p w14:paraId="3C9AA047" w14:textId="2527BEB6" w:rsidR="005A0B6A" w:rsidRPr="000F5DC9" w:rsidRDefault="005A0B6A" w:rsidP="005A0B6A">
      <w:pPr>
        <w:rPr>
          <w:rFonts w:eastAsiaTheme="minorEastAsia"/>
          <w:lang w:val="en-US"/>
        </w:rPr>
      </w:pPr>
      <w:r w:rsidRPr="005A0B6A">
        <w:rPr>
          <w:rFonts w:eastAsiaTheme="minorEastAsia"/>
          <w:lang w:val="en-US"/>
        </w:rPr>
        <w:t>This Python toolkit serves as an effective aid for exploring these preliminary design considerations. Future work could involve integrating a nozzle mass model to directly assess weight implications and exploring more complex flow phenomena if operating conditions deviate significantly from ideal assumptions.</w:t>
      </w:r>
    </w:p>
    <w:p w14:paraId="634F446A" w14:textId="73007271" w:rsidR="00B43754" w:rsidRDefault="00B43754">
      <w:pPr>
        <w:rPr>
          <w:rFonts w:eastAsiaTheme="minorEastAsia"/>
          <w:lang w:val="en-US"/>
        </w:rPr>
      </w:pPr>
      <w:r>
        <w:rPr>
          <w:rFonts w:eastAsiaTheme="minorEastAsia"/>
          <w:lang w:val="en-US"/>
        </w:rPr>
        <w:br w:type="page"/>
      </w:r>
    </w:p>
    <w:p w14:paraId="73335461" w14:textId="719338BE" w:rsidR="00B43754" w:rsidRPr="005A0B6A" w:rsidRDefault="00B43754" w:rsidP="00B43754">
      <w:pPr>
        <w:pStyle w:val="Heading1"/>
        <w:numPr>
          <w:ilvl w:val="0"/>
          <w:numId w:val="4"/>
        </w:numPr>
        <w:ind w:left="284"/>
        <w:rPr>
          <w:lang w:val="en-US"/>
        </w:rPr>
      </w:pPr>
      <w:bookmarkStart w:id="18" w:name="_Toc198300852"/>
      <w:r>
        <w:rPr>
          <w:lang w:val="en-US"/>
        </w:rPr>
        <w:lastRenderedPageBreak/>
        <w:t>Reference</w:t>
      </w:r>
      <w:bookmarkEnd w:id="18"/>
      <w:r>
        <w:rPr>
          <w:lang w:val="en-US"/>
        </w:rPr>
        <w:t xml:space="preserve"> </w:t>
      </w:r>
    </w:p>
    <w:p w14:paraId="5BBF6378" w14:textId="197B393F" w:rsidR="006F7DFC" w:rsidRPr="006F7DFC" w:rsidRDefault="006F7DFC" w:rsidP="006F7DFC">
      <w:pPr>
        <w:pStyle w:val="NormalWeb"/>
        <w:numPr>
          <w:ilvl w:val="0"/>
          <w:numId w:val="18"/>
        </w:numPr>
        <w:spacing w:before="120" w:after="120" w:line="240" w:lineRule="auto"/>
        <w:ind w:left="714" w:hanging="357"/>
        <w:rPr>
          <w:rFonts w:asciiTheme="majorHAnsi" w:hAnsiTheme="majorHAnsi"/>
          <w:color w:val="000000"/>
          <w:sz w:val="27"/>
          <w:szCs w:val="27"/>
        </w:rPr>
      </w:pPr>
      <w:r w:rsidRPr="006F7DFC">
        <w:rPr>
          <w:rFonts w:asciiTheme="majorHAnsi" w:hAnsiTheme="majorHAnsi"/>
          <w:color w:val="000000"/>
          <w:sz w:val="27"/>
          <w:szCs w:val="27"/>
          <w:lang w:val="sv-SE"/>
        </w:rPr>
        <w:t>Sutton, G. P., &amp; Biblarz, O. (201</w:t>
      </w:r>
      <w:r w:rsidR="00863E63">
        <w:rPr>
          <w:rFonts w:asciiTheme="majorHAnsi" w:hAnsiTheme="majorHAnsi"/>
          <w:color w:val="000000"/>
          <w:sz w:val="27"/>
          <w:szCs w:val="27"/>
          <w:lang w:val="sv-SE"/>
        </w:rPr>
        <w:t>6</w:t>
      </w:r>
      <w:r w:rsidRPr="006F7DFC">
        <w:rPr>
          <w:rFonts w:asciiTheme="majorHAnsi" w:hAnsiTheme="majorHAnsi"/>
          <w:color w:val="000000"/>
          <w:sz w:val="27"/>
          <w:szCs w:val="27"/>
          <w:lang w:val="sv-SE"/>
        </w:rPr>
        <w:t>). </w:t>
      </w:r>
      <w:r w:rsidRPr="006F7DFC">
        <w:rPr>
          <w:rStyle w:val="Emphasis"/>
          <w:rFonts w:asciiTheme="majorHAnsi" w:hAnsiTheme="majorHAnsi"/>
          <w:color w:val="000000"/>
          <w:sz w:val="27"/>
          <w:szCs w:val="27"/>
        </w:rPr>
        <w:t>Rocket Propulsion Elements</w:t>
      </w:r>
      <w:r w:rsidRPr="006F7DFC">
        <w:rPr>
          <w:rFonts w:asciiTheme="majorHAnsi" w:hAnsiTheme="majorHAnsi"/>
          <w:color w:val="000000"/>
          <w:sz w:val="27"/>
          <w:szCs w:val="27"/>
        </w:rPr>
        <w:t> (9th ed.). John Wiley &amp; Sons, Inc.</w:t>
      </w:r>
    </w:p>
    <w:p w14:paraId="5857CFA7" w14:textId="2CFB5BC8" w:rsidR="006F7DFC" w:rsidRPr="006F7DFC" w:rsidRDefault="006F7DFC" w:rsidP="006F7DFC">
      <w:pPr>
        <w:pStyle w:val="NormalWeb"/>
        <w:numPr>
          <w:ilvl w:val="0"/>
          <w:numId w:val="18"/>
        </w:numPr>
        <w:spacing w:before="120" w:after="120" w:line="240" w:lineRule="auto"/>
        <w:ind w:left="714" w:hanging="357"/>
        <w:rPr>
          <w:rFonts w:asciiTheme="majorHAnsi" w:hAnsiTheme="majorHAnsi"/>
          <w:color w:val="000000"/>
          <w:sz w:val="27"/>
          <w:szCs w:val="27"/>
        </w:rPr>
      </w:pPr>
      <w:r w:rsidRPr="006F7DFC">
        <w:rPr>
          <w:rFonts w:asciiTheme="majorHAnsi" w:hAnsiTheme="majorHAnsi"/>
          <w:color w:val="000000"/>
          <w:sz w:val="27"/>
          <w:szCs w:val="27"/>
        </w:rPr>
        <w:t>Richards, G. (n.d.). </w:t>
      </w:r>
      <w:r w:rsidRPr="006F7DFC">
        <w:rPr>
          <w:rStyle w:val="Emphasis"/>
          <w:rFonts w:asciiTheme="majorHAnsi" w:hAnsiTheme="majorHAnsi"/>
          <w:color w:val="000000"/>
          <w:sz w:val="27"/>
          <w:szCs w:val="27"/>
        </w:rPr>
        <w:t>The thrust optimised parabolic nozzle</w:t>
      </w:r>
      <w:r w:rsidRPr="006F7DFC">
        <w:rPr>
          <w:rFonts w:asciiTheme="majorHAnsi" w:hAnsiTheme="majorHAnsi"/>
          <w:color w:val="000000"/>
          <w:sz w:val="27"/>
          <w:szCs w:val="27"/>
        </w:rPr>
        <w:t>. Aspirespace. Retrieved May 16, 2025, from </w:t>
      </w:r>
      <w:hyperlink r:id="rId17" w:history="1">
        <w:r w:rsidRPr="006F7DFC">
          <w:rPr>
            <w:rStyle w:val="Hyperlink"/>
            <w:rFonts w:asciiTheme="majorHAnsi" w:hAnsiTheme="majorHAnsi"/>
            <w:sz w:val="27"/>
            <w:szCs w:val="27"/>
          </w:rPr>
          <w:t>http://www.aspirespace.org.uk/downloads/Thrust%20optimised%20parabolic%20nozzle.pdf</w:t>
        </w:r>
      </w:hyperlink>
    </w:p>
    <w:p w14:paraId="3BC62A70" w14:textId="77777777" w:rsidR="006F7DFC" w:rsidRPr="006F7DFC" w:rsidRDefault="006F7DFC" w:rsidP="006F7DFC">
      <w:pPr>
        <w:pStyle w:val="NormalWeb"/>
        <w:numPr>
          <w:ilvl w:val="0"/>
          <w:numId w:val="18"/>
        </w:numPr>
        <w:spacing w:before="120" w:after="120" w:line="240" w:lineRule="auto"/>
        <w:ind w:left="714" w:hanging="357"/>
        <w:rPr>
          <w:rFonts w:asciiTheme="majorHAnsi" w:hAnsiTheme="majorHAnsi"/>
          <w:color w:val="000000"/>
          <w:sz w:val="27"/>
          <w:szCs w:val="27"/>
        </w:rPr>
      </w:pPr>
      <w:r w:rsidRPr="006F7DFC">
        <w:rPr>
          <w:rFonts w:asciiTheme="majorHAnsi" w:hAnsiTheme="majorHAnsi"/>
          <w:color w:val="000000"/>
          <w:sz w:val="27"/>
          <w:szCs w:val="27"/>
        </w:rPr>
        <w:t>TheEngineer, J. (n.d.). Normal Shock Calculations. JoshTheEngineer.com. Retrieved May 16, 2025, from </w:t>
      </w:r>
      <w:hyperlink r:id="rId18" w:history="1">
        <w:r w:rsidRPr="006F7DFC">
          <w:rPr>
            <w:rStyle w:val="Hyperlink"/>
            <w:rFonts w:asciiTheme="majorHAnsi" w:hAnsiTheme="majorHAnsi"/>
            <w:sz w:val="27"/>
            <w:szCs w:val="27"/>
          </w:rPr>
          <w:t>http://www.joshtheengineer.com/</w:t>
        </w:r>
      </w:hyperlink>
      <w:r w:rsidRPr="006F7DFC">
        <w:rPr>
          <w:rFonts w:asciiTheme="majorHAnsi" w:hAnsiTheme="majorHAnsi"/>
          <w:color w:val="000000"/>
          <w:sz w:val="27"/>
          <w:szCs w:val="27"/>
        </w:rPr>
        <w:br/>
      </w:r>
      <w:r w:rsidRPr="006F7DFC">
        <w:rPr>
          <w:rStyle w:val="Emphasis"/>
          <w:rFonts w:asciiTheme="majorHAnsi" w:hAnsiTheme="majorHAnsi"/>
          <w:color w:val="000000"/>
          <w:sz w:val="27"/>
          <w:szCs w:val="27"/>
        </w:rPr>
        <w:t>(</w:t>
      </w:r>
      <w:r w:rsidRPr="00863E63">
        <w:rPr>
          <w:rStyle w:val="Emphasis"/>
          <w:rFonts w:asciiTheme="majorHAnsi" w:hAnsiTheme="majorHAnsi"/>
          <w:color w:val="FF0000"/>
          <w:sz w:val="27"/>
          <w:szCs w:val="27"/>
        </w:rPr>
        <w:t>Note: It's best to link to a specific article on normal shocks if one was predominantly used. If the logic was adapted from general principles or multiple examples on the site, a general reference is acceptable. I've given a placeholder title "Normal Shock Calculations</w:t>
      </w:r>
      <w:r w:rsidRPr="006F7DFC">
        <w:rPr>
          <w:rStyle w:val="Emphasis"/>
          <w:rFonts w:asciiTheme="majorHAnsi" w:hAnsiTheme="majorHAnsi"/>
          <w:color w:val="000000"/>
          <w:sz w:val="27"/>
          <w:szCs w:val="27"/>
        </w:rPr>
        <w:t>".)</w:t>
      </w:r>
    </w:p>
    <w:p w14:paraId="27D4FF6E" w14:textId="77777777" w:rsidR="00C83EC9" w:rsidRDefault="00C83EC9" w:rsidP="00C83EC9">
      <w:pPr>
        <w:rPr>
          <w:rFonts w:eastAsiaTheme="minorEastAsia"/>
          <w:lang w:val="en-US"/>
        </w:rPr>
      </w:pPr>
    </w:p>
    <w:p w14:paraId="203EC6F0" w14:textId="77777777" w:rsidR="005A0B6A" w:rsidRPr="005A0B6A" w:rsidRDefault="005A0B6A" w:rsidP="00C83EC9">
      <w:pPr>
        <w:rPr>
          <w:rFonts w:eastAsiaTheme="minorEastAsia"/>
          <w:lang w:val="en-US"/>
        </w:rPr>
      </w:pPr>
    </w:p>
    <w:p w14:paraId="4AEFFE7D" w14:textId="77777777" w:rsidR="007D4FFB" w:rsidRPr="003F4E56" w:rsidRDefault="007D4FFB" w:rsidP="00C83EC9">
      <w:pPr>
        <w:rPr>
          <w:rFonts w:eastAsiaTheme="minorEastAsia"/>
        </w:rPr>
      </w:pPr>
    </w:p>
    <w:p w14:paraId="2DCA0A9A" w14:textId="4307E1FD" w:rsidR="000E06D8" w:rsidRPr="003F4E56" w:rsidRDefault="000E06D8">
      <w:pPr>
        <w:rPr>
          <w:rFonts w:eastAsiaTheme="minorEastAsia"/>
        </w:rPr>
      </w:pPr>
      <w:r w:rsidRPr="003F4E56">
        <w:rPr>
          <w:rFonts w:eastAsiaTheme="minorEastAsia"/>
        </w:rPr>
        <w:br w:type="page"/>
      </w:r>
    </w:p>
    <w:p w14:paraId="2075815A" w14:textId="5DEBD83D" w:rsidR="007D4FFB" w:rsidRDefault="00BA62D5" w:rsidP="006F7DFC">
      <w:pPr>
        <w:pStyle w:val="Heading1"/>
        <w:numPr>
          <w:ilvl w:val="0"/>
          <w:numId w:val="18"/>
        </w:numPr>
        <w:ind w:left="284"/>
      </w:pPr>
      <w:bookmarkStart w:id="19" w:name="_Toc198300853"/>
      <w:r>
        <w:lastRenderedPageBreak/>
        <w:t>Appendices</w:t>
      </w:r>
      <w:bookmarkEnd w:id="19"/>
      <w:r>
        <w:t xml:space="preserve"> </w:t>
      </w:r>
    </w:p>
    <w:p w14:paraId="53050AAC" w14:textId="789C5A40" w:rsidR="00BA62D5" w:rsidRPr="00BA62D5" w:rsidRDefault="00BA62D5" w:rsidP="006F7DFC">
      <w:pPr>
        <w:pStyle w:val="Heading2"/>
        <w:numPr>
          <w:ilvl w:val="1"/>
          <w:numId w:val="18"/>
        </w:numPr>
        <w:ind w:left="709"/>
      </w:pPr>
      <w:bookmarkStart w:id="20" w:name="_Toc198300854"/>
      <w:r>
        <w:t>Previous calculation notes</w:t>
      </w:r>
      <w:bookmarkEnd w:id="20"/>
      <w:r>
        <w:t xml:space="preserve"> </w:t>
      </w:r>
    </w:p>
    <w:p w14:paraId="1FED2E50" w14:textId="77777777" w:rsidR="00EF3B43" w:rsidRPr="003F4E56" w:rsidRDefault="00EF3B43" w:rsidP="00EF3B43">
      <w:r w:rsidRPr="003F4E56">
        <w:t>Equations</w:t>
      </w:r>
    </w:p>
    <w:p w14:paraId="69166F3A" w14:textId="77777777" w:rsidR="00EF3B43" w:rsidRPr="003F4E56" w:rsidRDefault="00000000" w:rsidP="00EF3B43">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throat</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m</m:t>
                </m:r>
              </m:e>
            </m:acc>
          </m:num>
          <m:den>
            <m:sSub>
              <m:sSubPr>
                <m:ctrlPr>
                  <w:rPr>
                    <w:rFonts w:ascii="Cambria Math" w:hAnsi="Cambria Math"/>
                    <w:i/>
                  </w:rPr>
                </m:ctrlPr>
              </m:sSubPr>
              <m:e>
                <m:r>
                  <w:rPr>
                    <w:rFonts w:ascii="Cambria Math" w:hAnsi="Cambria Math"/>
                  </w:rPr>
                  <m:t>P</m:t>
                </m:r>
              </m:e>
              <m:sub>
                <m:r>
                  <w:rPr>
                    <w:rFonts w:ascii="Cambria Math" w:hAnsi="Cambria Math"/>
                  </w:rPr>
                  <m:t>throat</m:t>
                </m:r>
              </m:sub>
            </m:sSub>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throat</m:t>
                    </m:r>
                  </m:sub>
                </m:sSub>
              </m:num>
              <m:den>
                <m:r>
                  <w:rPr>
                    <w:rFonts w:ascii="Cambria Math" w:hAnsi="Cambria Math"/>
                  </w:rPr>
                  <m:t>M*γ</m:t>
                </m:r>
              </m:den>
            </m:f>
          </m:e>
        </m:rad>
      </m:oMath>
      <w:r w:rsidR="00EF3B43" w:rsidRPr="003F4E56">
        <w:rPr>
          <w:rFonts w:eastAsiaTheme="minorEastAsia"/>
        </w:rPr>
        <w:t xml:space="preserve">  _____________________ (1)</w:t>
      </w:r>
    </w:p>
    <w:p w14:paraId="1CB5FECE" w14:textId="77777777" w:rsidR="00EF3B43" w:rsidRPr="003F4E56" w:rsidRDefault="00000000" w:rsidP="00EF3B4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throat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chamber</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k-1</m:t>
                </m:r>
              </m:den>
            </m:f>
          </m:sup>
        </m:sSup>
      </m:oMath>
      <w:r w:rsidR="00EF3B43" w:rsidRPr="003F4E56">
        <w:rPr>
          <w:rFonts w:eastAsiaTheme="minorEastAsia"/>
        </w:rPr>
        <w:t xml:space="preserve">____________________ (2) </w:t>
      </w:r>
    </w:p>
    <w:p w14:paraId="0CFCEC8C" w14:textId="77777777" w:rsidR="00EF3B43" w:rsidRPr="003F4E56" w:rsidRDefault="00000000" w:rsidP="00EF3B4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throat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chamber</m:t>
                </m:r>
              </m:sub>
            </m:sSub>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den>
        </m:f>
      </m:oMath>
      <w:r w:rsidR="00EF3B43" w:rsidRPr="003F4E56">
        <w:rPr>
          <w:rFonts w:eastAsiaTheme="minorEastAsia"/>
        </w:rPr>
        <w:t xml:space="preserve"> ______________________________ (3) </w:t>
      </w:r>
    </w:p>
    <w:p w14:paraId="5E0B63D1" w14:textId="77777777" w:rsidR="00EF3B43" w:rsidRPr="003F4E56" w:rsidRDefault="00EF3B43" w:rsidP="00EF3B43">
      <w:pPr>
        <w:rPr>
          <w:rFonts w:eastAsiaTheme="minorEastAsia"/>
        </w:rPr>
      </w:pPr>
    </w:p>
    <w:p w14:paraId="7601222A" w14:textId="77777777" w:rsidR="00EF3B43" w:rsidRPr="003F4E56" w:rsidRDefault="00EF3B43" w:rsidP="00EF3B43">
      <w:pPr>
        <w:rPr>
          <w:rFonts w:eastAsiaTheme="minorEastAsia"/>
        </w:rPr>
      </w:pPr>
      <w:r w:rsidRPr="003F4E56">
        <w:rPr>
          <w:rFonts w:eastAsiaTheme="minorEastAsia"/>
        </w:rPr>
        <w:t xml:space="preserve">Substitute (2) &amp; (3) into (1) </w:t>
      </w:r>
    </w:p>
    <w:p w14:paraId="24888BE9" w14:textId="77777777" w:rsidR="00EF3B43" w:rsidRPr="003F4E56" w:rsidRDefault="00EF3B43" w:rsidP="00EF3B43">
      <w:pPr>
        <w:rPr>
          <w:rFonts w:eastAsiaTheme="minorEastAsia"/>
        </w:rPr>
      </w:pPr>
    </w:p>
    <w:p w14:paraId="256C3DCA" w14:textId="77777777" w:rsidR="00EF3B43" w:rsidRPr="003F4E56" w:rsidRDefault="00000000" w:rsidP="00EF3B4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throat</m:t>
              </m:r>
            </m:sub>
          </m:sSub>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m</m:t>
                  </m:r>
                </m:e>
              </m:acc>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chamber</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γ-1</m:t>
                      </m:r>
                    </m:den>
                  </m:f>
                </m:sup>
              </m:sSup>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R*</m:t>
                  </m:r>
                  <m:sSub>
                    <m:sSubPr>
                      <m:ctrlPr>
                        <w:rPr>
                          <w:rFonts w:ascii="Cambria Math" w:eastAsiaTheme="minorEastAsia" w:hAnsi="Cambria Math"/>
                          <w:i/>
                        </w:rPr>
                      </m:ctrlPr>
                    </m:sSubPr>
                    <m:e>
                      <m:r>
                        <w:rPr>
                          <w:rFonts w:ascii="Cambria Math" w:eastAsiaTheme="minorEastAsia" w:hAnsi="Cambria Math"/>
                        </w:rPr>
                        <m:t>T</m:t>
                      </m:r>
                      <m:ctrlPr>
                        <w:rPr>
                          <w:rFonts w:ascii="Cambria Math" w:hAnsi="Cambria Math"/>
                          <w:i/>
                        </w:rPr>
                      </m:ctrlPr>
                    </m:e>
                    <m:sub>
                      <m:r>
                        <w:rPr>
                          <w:rFonts w:ascii="Cambria Math" w:eastAsiaTheme="minorEastAsia" w:hAnsi="Cambria Math"/>
                        </w:rPr>
                        <m:t>chamber</m:t>
                      </m:r>
                    </m:sub>
                  </m:sSub>
                </m:num>
                <m:den>
                  <m:r>
                    <w:rPr>
                      <w:rFonts w:ascii="Cambria Math" w:hAnsi="Cambria Math"/>
                    </w:rPr>
                    <m:t>M*γ*(</m:t>
                  </m:r>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r>
                    <w:rPr>
                      <w:rFonts w:ascii="Cambria Math" w:eastAsiaTheme="minorEastAsia" w:hAnsi="Cambria Math"/>
                    </w:rPr>
                    <m:t>)</m:t>
                  </m:r>
                </m:den>
              </m:f>
            </m:e>
          </m:rad>
        </m:oMath>
      </m:oMathPara>
    </w:p>
    <w:p w14:paraId="448B478C" w14:textId="77777777" w:rsidR="00EF3B43" w:rsidRPr="003F4E56" w:rsidRDefault="00000000" w:rsidP="00EF3B4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Or Plug  Values in≫ A</m:t>
              </m:r>
            </m:e>
            <m:sub>
              <m:r>
                <w:rPr>
                  <w:rFonts w:ascii="Cambria Math" w:eastAsiaTheme="minorEastAsia" w:hAnsi="Cambria Math"/>
                </w:rPr>
                <m:t>throat</m:t>
              </m:r>
            </m:sub>
          </m:sSub>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m</m:t>
                  </m:r>
                </m:e>
              </m:acc>
            </m:num>
            <m:den>
              <m:r>
                <w:rPr>
                  <w:rFonts w:ascii="Cambria Math" w:hAnsi="Cambria Math"/>
                </w:rPr>
                <m:t>324.7015</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R*450.1125</m:t>
                  </m:r>
                </m:num>
                <m:den>
                  <m:r>
                    <w:rPr>
                      <w:rFonts w:ascii="Cambria Math" w:hAnsi="Cambria Math"/>
                    </w:rPr>
                    <m:t>M*γ</m:t>
                  </m:r>
                </m:den>
              </m:f>
            </m:e>
          </m:rad>
        </m:oMath>
      </m:oMathPara>
    </w:p>
    <w:p w14:paraId="2E44A58B" w14:textId="77777777" w:rsidR="00EF3B43" w:rsidRPr="003F4E56" w:rsidRDefault="00EF3B43" w:rsidP="00EF3B43">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throat</m:t>
              </m:r>
            </m:sub>
          </m:sSub>
          <m:r>
            <w:rPr>
              <w:rFonts w:ascii="Cambria Math" w:eastAsiaTheme="minorEastAsia" w:hAnsi="Cambria Math"/>
            </w:rPr>
            <m:t>=0.023086918</m:t>
          </m:r>
          <m:acc>
            <m:accPr>
              <m:chr m:val="̇"/>
              <m:ctrlPr>
                <w:rPr>
                  <w:rFonts w:ascii="Cambria Math" w:hAnsi="Cambria Math"/>
                  <w:i/>
                </w:rPr>
              </m:ctrlPr>
            </m:accPr>
            <m:e>
              <m:r>
                <w:rPr>
                  <w:rFonts w:ascii="Cambria Math" w:hAnsi="Cambria Math"/>
                </w:rPr>
                <m:t>m</m:t>
              </m:r>
            </m:e>
          </m:acc>
        </m:oMath>
      </m:oMathPara>
    </w:p>
    <w:p w14:paraId="3A44FCA0" w14:textId="77777777" w:rsidR="00287F47" w:rsidRPr="003F4E56" w:rsidRDefault="00287F47" w:rsidP="00287F47"/>
    <w:sectPr w:rsidR="00287F47" w:rsidRPr="003F4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46C"/>
    <w:multiLevelType w:val="hybridMultilevel"/>
    <w:tmpl w:val="3A20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F7E60"/>
    <w:multiLevelType w:val="hybridMultilevel"/>
    <w:tmpl w:val="78DCFDF4"/>
    <w:lvl w:ilvl="0" w:tplc="ABB0F2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54C76"/>
    <w:multiLevelType w:val="multilevel"/>
    <w:tmpl w:val="2E3E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263D0"/>
    <w:multiLevelType w:val="multilevel"/>
    <w:tmpl w:val="DC00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8729C"/>
    <w:multiLevelType w:val="multilevel"/>
    <w:tmpl w:val="A9CC8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1AA4E98"/>
    <w:multiLevelType w:val="hybridMultilevel"/>
    <w:tmpl w:val="B2B6983C"/>
    <w:lvl w:ilvl="0" w:tplc="BA62BE66">
      <w:start w:val="1"/>
      <w:numFmt w:val="decimal"/>
      <w:lvlText w:val="%1."/>
      <w:lvlJc w:val="left"/>
      <w:pPr>
        <w:ind w:left="720" w:hanging="360"/>
      </w:pPr>
      <w:rPr>
        <w:rFonts w:hint="default"/>
        <w:b/>
        <w:color w:val="auto"/>
      </w:rPr>
    </w:lvl>
    <w:lvl w:ilvl="1" w:tplc="4530A2E0">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C77D1"/>
    <w:multiLevelType w:val="multilevel"/>
    <w:tmpl w:val="A9CC8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AFB5531"/>
    <w:multiLevelType w:val="multilevel"/>
    <w:tmpl w:val="F0BC1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A4C0A"/>
    <w:multiLevelType w:val="multilevel"/>
    <w:tmpl w:val="AC42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04BE1"/>
    <w:multiLevelType w:val="multilevel"/>
    <w:tmpl w:val="6D4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9471A"/>
    <w:multiLevelType w:val="multilevel"/>
    <w:tmpl w:val="7C5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27B76"/>
    <w:multiLevelType w:val="multilevel"/>
    <w:tmpl w:val="7C5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83EC2"/>
    <w:multiLevelType w:val="hybridMultilevel"/>
    <w:tmpl w:val="E1E803B4"/>
    <w:lvl w:ilvl="0" w:tplc="4530A2E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EBD384A"/>
    <w:multiLevelType w:val="multilevel"/>
    <w:tmpl w:val="7C5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12E4F"/>
    <w:multiLevelType w:val="multilevel"/>
    <w:tmpl w:val="7C5A0E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292514A"/>
    <w:multiLevelType w:val="hybridMultilevel"/>
    <w:tmpl w:val="E98AF9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B12876"/>
    <w:multiLevelType w:val="multilevel"/>
    <w:tmpl w:val="DDB64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585C82"/>
    <w:multiLevelType w:val="multilevel"/>
    <w:tmpl w:val="7C5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479084">
    <w:abstractNumId w:val="12"/>
  </w:num>
  <w:num w:numId="2" w16cid:durableId="448209917">
    <w:abstractNumId w:val="7"/>
  </w:num>
  <w:num w:numId="3" w16cid:durableId="478303640">
    <w:abstractNumId w:val="15"/>
  </w:num>
  <w:num w:numId="4" w16cid:durableId="575747298">
    <w:abstractNumId w:val="6"/>
  </w:num>
  <w:num w:numId="5" w16cid:durableId="638807235">
    <w:abstractNumId w:val="9"/>
  </w:num>
  <w:num w:numId="6" w16cid:durableId="599148414">
    <w:abstractNumId w:val="16"/>
  </w:num>
  <w:num w:numId="7" w16cid:durableId="1256939619">
    <w:abstractNumId w:val="8"/>
  </w:num>
  <w:num w:numId="8" w16cid:durableId="1216238440">
    <w:abstractNumId w:val="5"/>
  </w:num>
  <w:num w:numId="9" w16cid:durableId="1905142302">
    <w:abstractNumId w:val="0"/>
  </w:num>
  <w:num w:numId="10" w16cid:durableId="451482167">
    <w:abstractNumId w:val="3"/>
  </w:num>
  <w:num w:numId="11" w16cid:durableId="779031441">
    <w:abstractNumId w:val="13"/>
  </w:num>
  <w:num w:numId="12" w16cid:durableId="842935838">
    <w:abstractNumId w:val="17"/>
  </w:num>
  <w:num w:numId="13" w16cid:durableId="2124764667">
    <w:abstractNumId w:val="10"/>
  </w:num>
  <w:num w:numId="14" w16cid:durableId="824586890">
    <w:abstractNumId w:val="11"/>
  </w:num>
  <w:num w:numId="15" w16cid:durableId="1348605512">
    <w:abstractNumId w:val="14"/>
  </w:num>
  <w:num w:numId="16" w16cid:durableId="29495635">
    <w:abstractNumId w:val="1"/>
  </w:num>
  <w:num w:numId="17" w16cid:durableId="1619606993">
    <w:abstractNumId w:val="2"/>
  </w:num>
  <w:num w:numId="18" w16cid:durableId="295180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xAppendixName" w:val="Appendix"/>
  </w:docVars>
  <w:rsids>
    <w:rsidRoot w:val="00C83EC9"/>
    <w:rsid w:val="00012E3E"/>
    <w:rsid w:val="00023A7D"/>
    <w:rsid w:val="0002667E"/>
    <w:rsid w:val="00027DFC"/>
    <w:rsid w:val="00037488"/>
    <w:rsid w:val="00050A86"/>
    <w:rsid w:val="00051208"/>
    <w:rsid w:val="00053440"/>
    <w:rsid w:val="00074140"/>
    <w:rsid w:val="00074D9B"/>
    <w:rsid w:val="00082C33"/>
    <w:rsid w:val="00082F13"/>
    <w:rsid w:val="000858CB"/>
    <w:rsid w:val="0009178E"/>
    <w:rsid w:val="00097BEE"/>
    <w:rsid w:val="00097DF4"/>
    <w:rsid w:val="000C7174"/>
    <w:rsid w:val="000C78C5"/>
    <w:rsid w:val="000D0CA6"/>
    <w:rsid w:val="000D30C2"/>
    <w:rsid w:val="000D5194"/>
    <w:rsid w:val="000E06D8"/>
    <w:rsid w:val="000E3FB3"/>
    <w:rsid w:val="000E44FA"/>
    <w:rsid w:val="000E4FC3"/>
    <w:rsid w:val="000F5DC9"/>
    <w:rsid w:val="00101301"/>
    <w:rsid w:val="0010762C"/>
    <w:rsid w:val="00114BB7"/>
    <w:rsid w:val="00127612"/>
    <w:rsid w:val="001323C4"/>
    <w:rsid w:val="001408BB"/>
    <w:rsid w:val="001715D2"/>
    <w:rsid w:val="00171E89"/>
    <w:rsid w:val="001757B9"/>
    <w:rsid w:val="00182CB2"/>
    <w:rsid w:val="0018594C"/>
    <w:rsid w:val="00193787"/>
    <w:rsid w:val="001A2D9D"/>
    <w:rsid w:val="001B2958"/>
    <w:rsid w:val="001B54B9"/>
    <w:rsid w:val="001B7427"/>
    <w:rsid w:val="001C6795"/>
    <w:rsid w:val="001D51A1"/>
    <w:rsid w:val="001D7130"/>
    <w:rsid w:val="001F1CE8"/>
    <w:rsid w:val="001F2426"/>
    <w:rsid w:val="002074EF"/>
    <w:rsid w:val="0021130C"/>
    <w:rsid w:val="002324DD"/>
    <w:rsid w:val="002532E8"/>
    <w:rsid w:val="002575F3"/>
    <w:rsid w:val="0026093A"/>
    <w:rsid w:val="00264497"/>
    <w:rsid w:val="002665CB"/>
    <w:rsid w:val="00275754"/>
    <w:rsid w:val="00287F47"/>
    <w:rsid w:val="0029034D"/>
    <w:rsid w:val="002935BA"/>
    <w:rsid w:val="002952A6"/>
    <w:rsid w:val="002A46CE"/>
    <w:rsid w:val="002A6D67"/>
    <w:rsid w:val="002A79DF"/>
    <w:rsid w:val="002B0A09"/>
    <w:rsid w:val="002B2EB1"/>
    <w:rsid w:val="002B3B89"/>
    <w:rsid w:val="002B4379"/>
    <w:rsid w:val="002D1C8F"/>
    <w:rsid w:val="002D4E0C"/>
    <w:rsid w:val="002F76AD"/>
    <w:rsid w:val="002F7C85"/>
    <w:rsid w:val="00303564"/>
    <w:rsid w:val="00310DAC"/>
    <w:rsid w:val="003111F0"/>
    <w:rsid w:val="003150C6"/>
    <w:rsid w:val="003335A6"/>
    <w:rsid w:val="00342706"/>
    <w:rsid w:val="00342BB9"/>
    <w:rsid w:val="00344266"/>
    <w:rsid w:val="00346F91"/>
    <w:rsid w:val="003629C7"/>
    <w:rsid w:val="0036388D"/>
    <w:rsid w:val="0037197F"/>
    <w:rsid w:val="00377EDF"/>
    <w:rsid w:val="0038005F"/>
    <w:rsid w:val="00392B5C"/>
    <w:rsid w:val="00394DBA"/>
    <w:rsid w:val="00395360"/>
    <w:rsid w:val="00396C5E"/>
    <w:rsid w:val="003B02D7"/>
    <w:rsid w:val="003C2912"/>
    <w:rsid w:val="003C3163"/>
    <w:rsid w:val="003C5883"/>
    <w:rsid w:val="003C6F2D"/>
    <w:rsid w:val="003E3E6B"/>
    <w:rsid w:val="003E5296"/>
    <w:rsid w:val="003E6D5E"/>
    <w:rsid w:val="003F12B3"/>
    <w:rsid w:val="003F4E56"/>
    <w:rsid w:val="00407241"/>
    <w:rsid w:val="004115DC"/>
    <w:rsid w:val="0041448F"/>
    <w:rsid w:val="0041596C"/>
    <w:rsid w:val="00436BB8"/>
    <w:rsid w:val="004376FA"/>
    <w:rsid w:val="004378B3"/>
    <w:rsid w:val="004440C4"/>
    <w:rsid w:val="0045014B"/>
    <w:rsid w:val="004530E3"/>
    <w:rsid w:val="00476265"/>
    <w:rsid w:val="00477134"/>
    <w:rsid w:val="004A3AFE"/>
    <w:rsid w:val="004A4934"/>
    <w:rsid w:val="004B1654"/>
    <w:rsid w:val="004C115D"/>
    <w:rsid w:val="004C3C7F"/>
    <w:rsid w:val="004D5CBD"/>
    <w:rsid w:val="004E5BAA"/>
    <w:rsid w:val="00501B9E"/>
    <w:rsid w:val="00514805"/>
    <w:rsid w:val="00515878"/>
    <w:rsid w:val="00522CDF"/>
    <w:rsid w:val="00524543"/>
    <w:rsid w:val="005268DB"/>
    <w:rsid w:val="0052728A"/>
    <w:rsid w:val="00530B6A"/>
    <w:rsid w:val="00536930"/>
    <w:rsid w:val="00544420"/>
    <w:rsid w:val="00550213"/>
    <w:rsid w:val="005841BA"/>
    <w:rsid w:val="0059728A"/>
    <w:rsid w:val="005A07E3"/>
    <w:rsid w:val="005A088E"/>
    <w:rsid w:val="005A0B6A"/>
    <w:rsid w:val="005A5923"/>
    <w:rsid w:val="005A5E6C"/>
    <w:rsid w:val="005B0D7F"/>
    <w:rsid w:val="005B5504"/>
    <w:rsid w:val="005C626B"/>
    <w:rsid w:val="005C711E"/>
    <w:rsid w:val="005D5724"/>
    <w:rsid w:val="005D5892"/>
    <w:rsid w:val="005E321E"/>
    <w:rsid w:val="005E32D3"/>
    <w:rsid w:val="00601CCA"/>
    <w:rsid w:val="0060226D"/>
    <w:rsid w:val="00604884"/>
    <w:rsid w:val="00607BB7"/>
    <w:rsid w:val="00611DE9"/>
    <w:rsid w:val="006178E4"/>
    <w:rsid w:val="006521CF"/>
    <w:rsid w:val="0065630A"/>
    <w:rsid w:val="00660C1C"/>
    <w:rsid w:val="006620C2"/>
    <w:rsid w:val="00663CC3"/>
    <w:rsid w:val="00666778"/>
    <w:rsid w:val="00692E3D"/>
    <w:rsid w:val="006A2A56"/>
    <w:rsid w:val="006B3053"/>
    <w:rsid w:val="006B4732"/>
    <w:rsid w:val="006B5511"/>
    <w:rsid w:val="006D31B8"/>
    <w:rsid w:val="006E370A"/>
    <w:rsid w:val="006E4465"/>
    <w:rsid w:val="006F7DFC"/>
    <w:rsid w:val="00711861"/>
    <w:rsid w:val="007165EA"/>
    <w:rsid w:val="007228EF"/>
    <w:rsid w:val="007236D0"/>
    <w:rsid w:val="007272A0"/>
    <w:rsid w:val="007328D6"/>
    <w:rsid w:val="00741F71"/>
    <w:rsid w:val="00745148"/>
    <w:rsid w:val="0075362C"/>
    <w:rsid w:val="0076039C"/>
    <w:rsid w:val="007603EB"/>
    <w:rsid w:val="007615CB"/>
    <w:rsid w:val="00765CE9"/>
    <w:rsid w:val="00766C0C"/>
    <w:rsid w:val="00773F6A"/>
    <w:rsid w:val="00777F6B"/>
    <w:rsid w:val="00797506"/>
    <w:rsid w:val="007A5B8F"/>
    <w:rsid w:val="007C3F39"/>
    <w:rsid w:val="007D07AA"/>
    <w:rsid w:val="007D21AD"/>
    <w:rsid w:val="007D4FFB"/>
    <w:rsid w:val="007D5704"/>
    <w:rsid w:val="007F2BA5"/>
    <w:rsid w:val="00804C33"/>
    <w:rsid w:val="008351A2"/>
    <w:rsid w:val="00843861"/>
    <w:rsid w:val="008438A3"/>
    <w:rsid w:val="00857878"/>
    <w:rsid w:val="008607AA"/>
    <w:rsid w:val="00863E63"/>
    <w:rsid w:val="00866066"/>
    <w:rsid w:val="00872F41"/>
    <w:rsid w:val="0087336C"/>
    <w:rsid w:val="00886BCE"/>
    <w:rsid w:val="00886C1E"/>
    <w:rsid w:val="00890EAC"/>
    <w:rsid w:val="00892A9E"/>
    <w:rsid w:val="00894459"/>
    <w:rsid w:val="008A38B5"/>
    <w:rsid w:val="008A60F0"/>
    <w:rsid w:val="008C19A0"/>
    <w:rsid w:val="008E47E9"/>
    <w:rsid w:val="008F7DF9"/>
    <w:rsid w:val="00902D7E"/>
    <w:rsid w:val="00905EE4"/>
    <w:rsid w:val="009114CA"/>
    <w:rsid w:val="0091267A"/>
    <w:rsid w:val="00922090"/>
    <w:rsid w:val="00925392"/>
    <w:rsid w:val="00927E95"/>
    <w:rsid w:val="009323D8"/>
    <w:rsid w:val="00935966"/>
    <w:rsid w:val="00942B7F"/>
    <w:rsid w:val="009455A3"/>
    <w:rsid w:val="0095010E"/>
    <w:rsid w:val="00951B34"/>
    <w:rsid w:val="00955432"/>
    <w:rsid w:val="00956EC0"/>
    <w:rsid w:val="009574A8"/>
    <w:rsid w:val="009654FD"/>
    <w:rsid w:val="00973C06"/>
    <w:rsid w:val="009753D6"/>
    <w:rsid w:val="009811AF"/>
    <w:rsid w:val="00987574"/>
    <w:rsid w:val="00990C7A"/>
    <w:rsid w:val="0099746F"/>
    <w:rsid w:val="009C37D8"/>
    <w:rsid w:val="009C3B98"/>
    <w:rsid w:val="009C415F"/>
    <w:rsid w:val="009C6DFC"/>
    <w:rsid w:val="009C6EA7"/>
    <w:rsid w:val="009D7F57"/>
    <w:rsid w:val="009E29AA"/>
    <w:rsid w:val="009E4A6B"/>
    <w:rsid w:val="009E4FF0"/>
    <w:rsid w:val="009F5C51"/>
    <w:rsid w:val="00A00B11"/>
    <w:rsid w:val="00A04868"/>
    <w:rsid w:val="00A20726"/>
    <w:rsid w:val="00A27F10"/>
    <w:rsid w:val="00A33C78"/>
    <w:rsid w:val="00A3747A"/>
    <w:rsid w:val="00A55543"/>
    <w:rsid w:val="00A57056"/>
    <w:rsid w:val="00A62E27"/>
    <w:rsid w:val="00A66F68"/>
    <w:rsid w:val="00A702B9"/>
    <w:rsid w:val="00A91C0D"/>
    <w:rsid w:val="00AB3174"/>
    <w:rsid w:val="00AB53D0"/>
    <w:rsid w:val="00AB6034"/>
    <w:rsid w:val="00AC1620"/>
    <w:rsid w:val="00AC20DC"/>
    <w:rsid w:val="00AC6F14"/>
    <w:rsid w:val="00AC72F6"/>
    <w:rsid w:val="00AF049D"/>
    <w:rsid w:val="00AF198B"/>
    <w:rsid w:val="00AF2649"/>
    <w:rsid w:val="00B1096B"/>
    <w:rsid w:val="00B252BE"/>
    <w:rsid w:val="00B31953"/>
    <w:rsid w:val="00B31D63"/>
    <w:rsid w:val="00B32022"/>
    <w:rsid w:val="00B40F63"/>
    <w:rsid w:val="00B43754"/>
    <w:rsid w:val="00B615FF"/>
    <w:rsid w:val="00B63421"/>
    <w:rsid w:val="00BA62D5"/>
    <w:rsid w:val="00BC19ED"/>
    <w:rsid w:val="00BD066F"/>
    <w:rsid w:val="00BD277B"/>
    <w:rsid w:val="00BE3660"/>
    <w:rsid w:val="00BE41F1"/>
    <w:rsid w:val="00BE5C5F"/>
    <w:rsid w:val="00BE6425"/>
    <w:rsid w:val="00BE66CF"/>
    <w:rsid w:val="00BF10A8"/>
    <w:rsid w:val="00BF2C7B"/>
    <w:rsid w:val="00BF67BA"/>
    <w:rsid w:val="00C00DDB"/>
    <w:rsid w:val="00C211F3"/>
    <w:rsid w:val="00C26A17"/>
    <w:rsid w:val="00C3465B"/>
    <w:rsid w:val="00C36286"/>
    <w:rsid w:val="00C40325"/>
    <w:rsid w:val="00C41786"/>
    <w:rsid w:val="00C51649"/>
    <w:rsid w:val="00C70618"/>
    <w:rsid w:val="00C83EC9"/>
    <w:rsid w:val="00C8486A"/>
    <w:rsid w:val="00C95148"/>
    <w:rsid w:val="00CB0A0F"/>
    <w:rsid w:val="00CB0DEA"/>
    <w:rsid w:val="00CB10E1"/>
    <w:rsid w:val="00CB6BE5"/>
    <w:rsid w:val="00CC2FC9"/>
    <w:rsid w:val="00CE5B28"/>
    <w:rsid w:val="00CE73B0"/>
    <w:rsid w:val="00CF0CAB"/>
    <w:rsid w:val="00D064E3"/>
    <w:rsid w:val="00D153D2"/>
    <w:rsid w:val="00D161C3"/>
    <w:rsid w:val="00D300AA"/>
    <w:rsid w:val="00D31564"/>
    <w:rsid w:val="00D50DF8"/>
    <w:rsid w:val="00D51366"/>
    <w:rsid w:val="00D56085"/>
    <w:rsid w:val="00D6230A"/>
    <w:rsid w:val="00D63CB7"/>
    <w:rsid w:val="00DB48E7"/>
    <w:rsid w:val="00DC1A63"/>
    <w:rsid w:val="00DC1E60"/>
    <w:rsid w:val="00DC3227"/>
    <w:rsid w:val="00DC368A"/>
    <w:rsid w:val="00DD4F49"/>
    <w:rsid w:val="00DE10BD"/>
    <w:rsid w:val="00DE1991"/>
    <w:rsid w:val="00DF703E"/>
    <w:rsid w:val="00E029A6"/>
    <w:rsid w:val="00E05719"/>
    <w:rsid w:val="00E05ABD"/>
    <w:rsid w:val="00E16E0D"/>
    <w:rsid w:val="00E1747A"/>
    <w:rsid w:val="00E2692B"/>
    <w:rsid w:val="00E36953"/>
    <w:rsid w:val="00E41EB1"/>
    <w:rsid w:val="00E47607"/>
    <w:rsid w:val="00E47FB4"/>
    <w:rsid w:val="00E60BFE"/>
    <w:rsid w:val="00E83116"/>
    <w:rsid w:val="00E84125"/>
    <w:rsid w:val="00EA045F"/>
    <w:rsid w:val="00EB1C12"/>
    <w:rsid w:val="00EB27E3"/>
    <w:rsid w:val="00EC10CE"/>
    <w:rsid w:val="00EC155E"/>
    <w:rsid w:val="00ED37C7"/>
    <w:rsid w:val="00EE20BB"/>
    <w:rsid w:val="00EE432E"/>
    <w:rsid w:val="00EF1FAE"/>
    <w:rsid w:val="00EF3B43"/>
    <w:rsid w:val="00F0094E"/>
    <w:rsid w:val="00F011D2"/>
    <w:rsid w:val="00F01EF4"/>
    <w:rsid w:val="00F043D2"/>
    <w:rsid w:val="00F0458E"/>
    <w:rsid w:val="00F0653A"/>
    <w:rsid w:val="00F11CEC"/>
    <w:rsid w:val="00F20006"/>
    <w:rsid w:val="00F27A7E"/>
    <w:rsid w:val="00F42C43"/>
    <w:rsid w:val="00F4661B"/>
    <w:rsid w:val="00F47EDE"/>
    <w:rsid w:val="00F53A30"/>
    <w:rsid w:val="00F61B03"/>
    <w:rsid w:val="00F74F33"/>
    <w:rsid w:val="00F80E22"/>
    <w:rsid w:val="00F81863"/>
    <w:rsid w:val="00F84246"/>
    <w:rsid w:val="00F9124A"/>
    <w:rsid w:val="00FA2C33"/>
    <w:rsid w:val="00FA3640"/>
    <w:rsid w:val="00FD5BEB"/>
    <w:rsid w:val="00FE2986"/>
    <w:rsid w:val="00FE701A"/>
    <w:rsid w:val="00FF0B5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8353"/>
  <w15:chartTrackingRefBased/>
  <w15:docId w15:val="{BAD81F4E-879A-4A06-89DB-4144FF16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B34"/>
  </w:style>
  <w:style w:type="paragraph" w:styleId="Heading1">
    <w:name w:val="heading 1"/>
    <w:basedOn w:val="Normal"/>
    <w:next w:val="Normal"/>
    <w:link w:val="Heading1Char"/>
    <w:uiPriority w:val="9"/>
    <w:qFormat/>
    <w:rsid w:val="00C83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C9"/>
    <w:rPr>
      <w:rFonts w:eastAsiaTheme="majorEastAsia" w:cstheme="majorBidi"/>
      <w:color w:val="272727" w:themeColor="text1" w:themeTint="D8"/>
    </w:rPr>
  </w:style>
  <w:style w:type="paragraph" w:styleId="Title">
    <w:name w:val="Title"/>
    <w:basedOn w:val="Normal"/>
    <w:next w:val="Normal"/>
    <w:link w:val="TitleChar"/>
    <w:uiPriority w:val="10"/>
    <w:qFormat/>
    <w:rsid w:val="00C83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C9"/>
    <w:pPr>
      <w:spacing w:before="160"/>
      <w:jc w:val="center"/>
    </w:pPr>
    <w:rPr>
      <w:i/>
      <w:iCs/>
      <w:color w:val="404040" w:themeColor="text1" w:themeTint="BF"/>
    </w:rPr>
  </w:style>
  <w:style w:type="character" w:customStyle="1" w:styleId="QuoteChar">
    <w:name w:val="Quote Char"/>
    <w:basedOn w:val="DefaultParagraphFont"/>
    <w:link w:val="Quote"/>
    <w:uiPriority w:val="29"/>
    <w:rsid w:val="00C83EC9"/>
    <w:rPr>
      <w:i/>
      <w:iCs/>
      <w:color w:val="404040" w:themeColor="text1" w:themeTint="BF"/>
    </w:rPr>
  </w:style>
  <w:style w:type="paragraph" w:styleId="ListParagraph">
    <w:name w:val="List Paragraph"/>
    <w:basedOn w:val="Normal"/>
    <w:uiPriority w:val="34"/>
    <w:qFormat/>
    <w:rsid w:val="00C83EC9"/>
    <w:pPr>
      <w:ind w:left="720"/>
      <w:contextualSpacing/>
    </w:pPr>
  </w:style>
  <w:style w:type="character" w:styleId="IntenseEmphasis">
    <w:name w:val="Intense Emphasis"/>
    <w:basedOn w:val="DefaultParagraphFont"/>
    <w:uiPriority w:val="21"/>
    <w:qFormat/>
    <w:rsid w:val="00C83EC9"/>
    <w:rPr>
      <w:i/>
      <w:iCs/>
      <w:color w:val="0F4761" w:themeColor="accent1" w:themeShade="BF"/>
    </w:rPr>
  </w:style>
  <w:style w:type="paragraph" w:styleId="IntenseQuote">
    <w:name w:val="Intense Quote"/>
    <w:basedOn w:val="Normal"/>
    <w:next w:val="Normal"/>
    <w:link w:val="IntenseQuoteChar"/>
    <w:uiPriority w:val="30"/>
    <w:qFormat/>
    <w:rsid w:val="00C83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C9"/>
    <w:rPr>
      <w:i/>
      <w:iCs/>
      <w:color w:val="0F4761" w:themeColor="accent1" w:themeShade="BF"/>
    </w:rPr>
  </w:style>
  <w:style w:type="character" w:styleId="IntenseReference">
    <w:name w:val="Intense Reference"/>
    <w:basedOn w:val="DefaultParagraphFont"/>
    <w:uiPriority w:val="32"/>
    <w:qFormat/>
    <w:rsid w:val="00C83EC9"/>
    <w:rPr>
      <w:b/>
      <w:bCs/>
      <w:smallCaps/>
      <w:color w:val="0F4761" w:themeColor="accent1" w:themeShade="BF"/>
      <w:spacing w:val="5"/>
    </w:rPr>
  </w:style>
  <w:style w:type="character" w:styleId="PlaceholderText">
    <w:name w:val="Placeholder Text"/>
    <w:basedOn w:val="DefaultParagraphFont"/>
    <w:uiPriority w:val="99"/>
    <w:semiHidden/>
    <w:rsid w:val="00C83EC9"/>
    <w:rPr>
      <w:color w:val="666666"/>
    </w:rPr>
  </w:style>
  <w:style w:type="paragraph" w:styleId="TOCHeading">
    <w:name w:val="TOC Heading"/>
    <w:basedOn w:val="Heading1"/>
    <w:next w:val="Normal"/>
    <w:uiPriority w:val="39"/>
    <w:unhideWhenUsed/>
    <w:qFormat/>
    <w:rsid w:val="002324D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324DD"/>
    <w:pPr>
      <w:spacing w:after="100"/>
    </w:pPr>
  </w:style>
  <w:style w:type="paragraph" w:styleId="TOC2">
    <w:name w:val="toc 2"/>
    <w:basedOn w:val="Normal"/>
    <w:next w:val="Normal"/>
    <w:autoRedefine/>
    <w:uiPriority w:val="39"/>
    <w:unhideWhenUsed/>
    <w:rsid w:val="002324DD"/>
    <w:pPr>
      <w:spacing w:after="100"/>
      <w:ind w:left="240"/>
    </w:pPr>
  </w:style>
  <w:style w:type="character" w:styleId="Hyperlink">
    <w:name w:val="Hyperlink"/>
    <w:basedOn w:val="DefaultParagraphFont"/>
    <w:uiPriority w:val="99"/>
    <w:unhideWhenUsed/>
    <w:rsid w:val="002324DD"/>
    <w:rPr>
      <w:color w:val="467886" w:themeColor="hyperlink"/>
      <w:u w:val="single"/>
    </w:rPr>
  </w:style>
  <w:style w:type="paragraph" w:styleId="TOC3">
    <w:name w:val="toc 3"/>
    <w:basedOn w:val="Normal"/>
    <w:next w:val="Normal"/>
    <w:autoRedefine/>
    <w:uiPriority w:val="39"/>
    <w:unhideWhenUsed/>
    <w:rsid w:val="00AF2649"/>
    <w:pPr>
      <w:spacing w:after="100"/>
      <w:ind w:left="480"/>
    </w:pPr>
  </w:style>
  <w:style w:type="table" w:styleId="TableGrid">
    <w:name w:val="Table Grid"/>
    <w:basedOn w:val="TableNormal"/>
    <w:uiPriority w:val="39"/>
    <w:rsid w:val="00AB3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64E3"/>
    <w:pPr>
      <w:spacing w:after="200" w:line="240" w:lineRule="auto"/>
    </w:pPr>
    <w:rPr>
      <w:i/>
      <w:iCs/>
      <w:color w:val="0E2841" w:themeColor="text2"/>
      <w:sz w:val="18"/>
      <w:szCs w:val="18"/>
    </w:rPr>
  </w:style>
  <w:style w:type="paragraph" w:styleId="NormalWeb">
    <w:name w:val="Normal (Web)"/>
    <w:basedOn w:val="Normal"/>
    <w:uiPriority w:val="99"/>
    <w:semiHidden/>
    <w:unhideWhenUsed/>
    <w:rsid w:val="00935966"/>
    <w:rPr>
      <w:rFonts w:ascii="Times New Roman" w:hAnsi="Times New Roman" w:cs="Times New Roman"/>
    </w:rPr>
  </w:style>
  <w:style w:type="character" w:styleId="Emphasis">
    <w:name w:val="Emphasis"/>
    <w:basedOn w:val="DefaultParagraphFont"/>
    <w:uiPriority w:val="20"/>
    <w:qFormat/>
    <w:rsid w:val="006F7D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716">
      <w:bodyDiv w:val="1"/>
      <w:marLeft w:val="0"/>
      <w:marRight w:val="0"/>
      <w:marTop w:val="0"/>
      <w:marBottom w:val="0"/>
      <w:divBdr>
        <w:top w:val="none" w:sz="0" w:space="0" w:color="auto"/>
        <w:left w:val="none" w:sz="0" w:space="0" w:color="auto"/>
        <w:bottom w:val="none" w:sz="0" w:space="0" w:color="auto"/>
        <w:right w:val="none" w:sz="0" w:space="0" w:color="auto"/>
      </w:divBdr>
    </w:div>
    <w:div w:id="50080888">
      <w:bodyDiv w:val="1"/>
      <w:marLeft w:val="0"/>
      <w:marRight w:val="0"/>
      <w:marTop w:val="0"/>
      <w:marBottom w:val="0"/>
      <w:divBdr>
        <w:top w:val="none" w:sz="0" w:space="0" w:color="auto"/>
        <w:left w:val="none" w:sz="0" w:space="0" w:color="auto"/>
        <w:bottom w:val="none" w:sz="0" w:space="0" w:color="auto"/>
        <w:right w:val="none" w:sz="0" w:space="0" w:color="auto"/>
      </w:divBdr>
    </w:div>
    <w:div w:id="124202636">
      <w:bodyDiv w:val="1"/>
      <w:marLeft w:val="0"/>
      <w:marRight w:val="0"/>
      <w:marTop w:val="0"/>
      <w:marBottom w:val="0"/>
      <w:divBdr>
        <w:top w:val="none" w:sz="0" w:space="0" w:color="auto"/>
        <w:left w:val="none" w:sz="0" w:space="0" w:color="auto"/>
        <w:bottom w:val="none" w:sz="0" w:space="0" w:color="auto"/>
        <w:right w:val="none" w:sz="0" w:space="0" w:color="auto"/>
      </w:divBdr>
    </w:div>
    <w:div w:id="161627289">
      <w:bodyDiv w:val="1"/>
      <w:marLeft w:val="0"/>
      <w:marRight w:val="0"/>
      <w:marTop w:val="0"/>
      <w:marBottom w:val="0"/>
      <w:divBdr>
        <w:top w:val="none" w:sz="0" w:space="0" w:color="auto"/>
        <w:left w:val="none" w:sz="0" w:space="0" w:color="auto"/>
        <w:bottom w:val="none" w:sz="0" w:space="0" w:color="auto"/>
        <w:right w:val="none" w:sz="0" w:space="0" w:color="auto"/>
      </w:divBdr>
    </w:div>
    <w:div w:id="194007686">
      <w:bodyDiv w:val="1"/>
      <w:marLeft w:val="0"/>
      <w:marRight w:val="0"/>
      <w:marTop w:val="0"/>
      <w:marBottom w:val="0"/>
      <w:divBdr>
        <w:top w:val="none" w:sz="0" w:space="0" w:color="auto"/>
        <w:left w:val="none" w:sz="0" w:space="0" w:color="auto"/>
        <w:bottom w:val="none" w:sz="0" w:space="0" w:color="auto"/>
        <w:right w:val="none" w:sz="0" w:space="0" w:color="auto"/>
      </w:divBdr>
    </w:div>
    <w:div w:id="202255180">
      <w:bodyDiv w:val="1"/>
      <w:marLeft w:val="0"/>
      <w:marRight w:val="0"/>
      <w:marTop w:val="0"/>
      <w:marBottom w:val="0"/>
      <w:divBdr>
        <w:top w:val="none" w:sz="0" w:space="0" w:color="auto"/>
        <w:left w:val="none" w:sz="0" w:space="0" w:color="auto"/>
        <w:bottom w:val="none" w:sz="0" w:space="0" w:color="auto"/>
        <w:right w:val="none" w:sz="0" w:space="0" w:color="auto"/>
      </w:divBdr>
    </w:div>
    <w:div w:id="266740974">
      <w:bodyDiv w:val="1"/>
      <w:marLeft w:val="0"/>
      <w:marRight w:val="0"/>
      <w:marTop w:val="0"/>
      <w:marBottom w:val="0"/>
      <w:divBdr>
        <w:top w:val="none" w:sz="0" w:space="0" w:color="auto"/>
        <w:left w:val="none" w:sz="0" w:space="0" w:color="auto"/>
        <w:bottom w:val="none" w:sz="0" w:space="0" w:color="auto"/>
        <w:right w:val="none" w:sz="0" w:space="0" w:color="auto"/>
      </w:divBdr>
    </w:div>
    <w:div w:id="300162103">
      <w:bodyDiv w:val="1"/>
      <w:marLeft w:val="0"/>
      <w:marRight w:val="0"/>
      <w:marTop w:val="0"/>
      <w:marBottom w:val="0"/>
      <w:divBdr>
        <w:top w:val="none" w:sz="0" w:space="0" w:color="auto"/>
        <w:left w:val="none" w:sz="0" w:space="0" w:color="auto"/>
        <w:bottom w:val="none" w:sz="0" w:space="0" w:color="auto"/>
        <w:right w:val="none" w:sz="0" w:space="0" w:color="auto"/>
      </w:divBdr>
    </w:div>
    <w:div w:id="316106826">
      <w:bodyDiv w:val="1"/>
      <w:marLeft w:val="0"/>
      <w:marRight w:val="0"/>
      <w:marTop w:val="0"/>
      <w:marBottom w:val="0"/>
      <w:divBdr>
        <w:top w:val="none" w:sz="0" w:space="0" w:color="auto"/>
        <w:left w:val="none" w:sz="0" w:space="0" w:color="auto"/>
        <w:bottom w:val="none" w:sz="0" w:space="0" w:color="auto"/>
        <w:right w:val="none" w:sz="0" w:space="0" w:color="auto"/>
      </w:divBdr>
    </w:div>
    <w:div w:id="402797379">
      <w:bodyDiv w:val="1"/>
      <w:marLeft w:val="0"/>
      <w:marRight w:val="0"/>
      <w:marTop w:val="0"/>
      <w:marBottom w:val="0"/>
      <w:divBdr>
        <w:top w:val="none" w:sz="0" w:space="0" w:color="auto"/>
        <w:left w:val="none" w:sz="0" w:space="0" w:color="auto"/>
        <w:bottom w:val="none" w:sz="0" w:space="0" w:color="auto"/>
        <w:right w:val="none" w:sz="0" w:space="0" w:color="auto"/>
      </w:divBdr>
    </w:div>
    <w:div w:id="424233696">
      <w:bodyDiv w:val="1"/>
      <w:marLeft w:val="0"/>
      <w:marRight w:val="0"/>
      <w:marTop w:val="0"/>
      <w:marBottom w:val="0"/>
      <w:divBdr>
        <w:top w:val="none" w:sz="0" w:space="0" w:color="auto"/>
        <w:left w:val="none" w:sz="0" w:space="0" w:color="auto"/>
        <w:bottom w:val="none" w:sz="0" w:space="0" w:color="auto"/>
        <w:right w:val="none" w:sz="0" w:space="0" w:color="auto"/>
      </w:divBdr>
    </w:div>
    <w:div w:id="460658790">
      <w:bodyDiv w:val="1"/>
      <w:marLeft w:val="0"/>
      <w:marRight w:val="0"/>
      <w:marTop w:val="0"/>
      <w:marBottom w:val="0"/>
      <w:divBdr>
        <w:top w:val="none" w:sz="0" w:space="0" w:color="auto"/>
        <w:left w:val="none" w:sz="0" w:space="0" w:color="auto"/>
        <w:bottom w:val="none" w:sz="0" w:space="0" w:color="auto"/>
        <w:right w:val="none" w:sz="0" w:space="0" w:color="auto"/>
      </w:divBdr>
    </w:div>
    <w:div w:id="513230470">
      <w:bodyDiv w:val="1"/>
      <w:marLeft w:val="0"/>
      <w:marRight w:val="0"/>
      <w:marTop w:val="0"/>
      <w:marBottom w:val="0"/>
      <w:divBdr>
        <w:top w:val="none" w:sz="0" w:space="0" w:color="auto"/>
        <w:left w:val="none" w:sz="0" w:space="0" w:color="auto"/>
        <w:bottom w:val="none" w:sz="0" w:space="0" w:color="auto"/>
        <w:right w:val="none" w:sz="0" w:space="0" w:color="auto"/>
      </w:divBdr>
      <w:divsChild>
        <w:div w:id="1039666498">
          <w:marLeft w:val="0"/>
          <w:marRight w:val="0"/>
          <w:marTop w:val="0"/>
          <w:marBottom w:val="0"/>
          <w:divBdr>
            <w:top w:val="none" w:sz="0" w:space="0" w:color="auto"/>
            <w:left w:val="none" w:sz="0" w:space="0" w:color="auto"/>
            <w:bottom w:val="none" w:sz="0" w:space="0" w:color="auto"/>
            <w:right w:val="none" w:sz="0" w:space="0" w:color="auto"/>
          </w:divBdr>
          <w:divsChild>
            <w:div w:id="12998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9031">
      <w:bodyDiv w:val="1"/>
      <w:marLeft w:val="0"/>
      <w:marRight w:val="0"/>
      <w:marTop w:val="0"/>
      <w:marBottom w:val="0"/>
      <w:divBdr>
        <w:top w:val="none" w:sz="0" w:space="0" w:color="auto"/>
        <w:left w:val="none" w:sz="0" w:space="0" w:color="auto"/>
        <w:bottom w:val="none" w:sz="0" w:space="0" w:color="auto"/>
        <w:right w:val="none" w:sz="0" w:space="0" w:color="auto"/>
      </w:divBdr>
    </w:div>
    <w:div w:id="613445250">
      <w:bodyDiv w:val="1"/>
      <w:marLeft w:val="0"/>
      <w:marRight w:val="0"/>
      <w:marTop w:val="0"/>
      <w:marBottom w:val="0"/>
      <w:divBdr>
        <w:top w:val="none" w:sz="0" w:space="0" w:color="auto"/>
        <w:left w:val="none" w:sz="0" w:space="0" w:color="auto"/>
        <w:bottom w:val="none" w:sz="0" w:space="0" w:color="auto"/>
        <w:right w:val="none" w:sz="0" w:space="0" w:color="auto"/>
      </w:divBdr>
    </w:div>
    <w:div w:id="697586597">
      <w:bodyDiv w:val="1"/>
      <w:marLeft w:val="0"/>
      <w:marRight w:val="0"/>
      <w:marTop w:val="0"/>
      <w:marBottom w:val="0"/>
      <w:divBdr>
        <w:top w:val="none" w:sz="0" w:space="0" w:color="auto"/>
        <w:left w:val="none" w:sz="0" w:space="0" w:color="auto"/>
        <w:bottom w:val="none" w:sz="0" w:space="0" w:color="auto"/>
        <w:right w:val="none" w:sz="0" w:space="0" w:color="auto"/>
      </w:divBdr>
      <w:divsChild>
        <w:div w:id="1747996021">
          <w:marLeft w:val="0"/>
          <w:marRight w:val="0"/>
          <w:marTop w:val="0"/>
          <w:marBottom w:val="0"/>
          <w:divBdr>
            <w:top w:val="none" w:sz="0" w:space="0" w:color="auto"/>
            <w:left w:val="none" w:sz="0" w:space="0" w:color="auto"/>
            <w:bottom w:val="none" w:sz="0" w:space="0" w:color="auto"/>
            <w:right w:val="none" w:sz="0" w:space="0" w:color="auto"/>
          </w:divBdr>
          <w:divsChild>
            <w:div w:id="18040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48836">
      <w:bodyDiv w:val="1"/>
      <w:marLeft w:val="0"/>
      <w:marRight w:val="0"/>
      <w:marTop w:val="0"/>
      <w:marBottom w:val="0"/>
      <w:divBdr>
        <w:top w:val="none" w:sz="0" w:space="0" w:color="auto"/>
        <w:left w:val="none" w:sz="0" w:space="0" w:color="auto"/>
        <w:bottom w:val="none" w:sz="0" w:space="0" w:color="auto"/>
        <w:right w:val="none" w:sz="0" w:space="0" w:color="auto"/>
      </w:divBdr>
    </w:div>
    <w:div w:id="743258392">
      <w:bodyDiv w:val="1"/>
      <w:marLeft w:val="0"/>
      <w:marRight w:val="0"/>
      <w:marTop w:val="0"/>
      <w:marBottom w:val="0"/>
      <w:divBdr>
        <w:top w:val="none" w:sz="0" w:space="0" w:color="auto"/>
        <w:left w:val="none" w:sz="0" w:space="0" w:color="auto"/>
        <w:bottom w:val="none" w:sz="0" w:space="0" w:color="auto"/>
        <w:right w:val="none" w:sz="0" w:space="0" w:color="auto"/>
      </w:divBdr>
    </w:div>
    <w:div w:id="758021970">
      <w:bodyDiv w:val="1"/>
      <w:marLeft w:val="0"/>
      <w:marRight w:val="0"/>
      <w:marTop w:val="0"/>
      <w:marBottom w:val="0"/>
      <w:divBdr>
        <w:top w:val="none" w:sz="0" w:space="0" w:color="auto"/>
        <w:left w:val="none" w:sz="0" w:space="0" w:color="auto"/>
        <w:bottom w:val="none" w:sz="0" w:space="0" w:color="auto"/>
        <w:right w:val="none" w:sz="0" w:space="0" w:color="auto"/>
      </w:divBdr>
    </w:div>
    <w:div w:id="766777483">
      <w:bodyDiv w:val="1"/>
      <w:marLeft w:val="0"/>
      <w:marRight w:val="0"/>
      <w:marTop w:val="0"/>
      <w:marBottom w:val="0"/>
      <w:divBdr>
        <w:top w:val="none" w:sz="0" w:space="0" w:color="auto"/>
        <w:left w:val="none" w:sz="0" w:space="0" w:color="auto"/>
        <w:bottom w:val="none" w:sz="0" w:space="0" w:color="auto"/>
        <w:right w:val="none" w:sz="0" w:space="0" w:color="auto"/>
      </w:divBdr>
    </w:div>
    <w:div w:id="795678224">
      <w:bodyDiv w:val="1"/>
      <w:marLeft w:val="0"/>
      <w:marRight w:val="0"/>
      <w:marTop w:val="0"/>
      <w:marBottom w:val="0"/>
      <w:divBdr>
        <w:top w:val="none" w:sz="0" w:space="0" w:color="auto"/>
        <w:left w:val="none" w:sz="0" w:space="0" w:color="auto"/>
        <w:bottom w:val="none" w:sz="0" w:space="0" w:color="auto"/>
        <w:right w:val="none" w:sz="0" w:space="0" w:color="auto"/>
      </w:divBdr>
    </w:div>
    <w:div w:id="1076702626">
      <w:bodyDiv w:val="1"/>
      <w:marLeft w:val="0"/>
      <w:marRight w:val="0"/>
      <w:marTop w:val="0"/>
      <w:marBottom w:val="0"/>
      <w:divBdr>
        <w:top w:val="none" w:sz="0" w:space="0" w:color="auto"/>
        <w:left w:val="none" w:sz="0" w:space="0" w:color="auto"/>
        <w:bottom w:val="none" w:sz="0" w:space="0" w:color="auto"/>
        <w:right w:val="none" w:sz="0" w:space="0" w:color="auto"/>
      </w:divBdr>
    </w:div>
    <w:div w:id="1181430426">
      <w:bodyDiv w:val="1"/>
      <w:marLeft w:val="0"/>
      <w:marRight w:val="0"/>
      <w:marTop w:val="0"/>
      <w:marBottom w:val="0"/>
      <w:divBdr>
        <w:top w:val="none" w:sz="0" w:space="0" w:color="auto"/>
        <w:left w:val="none" w:sz="0" w:space="0" w:color="auto"/>
        <w:bottom w:val="none" w:sz="0" w:space="0" w:color="auto"/>
        <w:right w:val="none" w:sz="0" w:space="0" w:color="auto"/>
      </w:divBdr>
    </w:div>
    <w:div w:id="1274049621">
      <w:bodyDiv w:val="1"/>
      <w:marLeft w:val="0"/>
      <w:marRight w:val="0"/>
      <w:marTop w:val="0"/>
      <w:marBottom w:val="0"/>
      <w:divBdr>
        <w:top w:val="none" w:sz="0" w:space="0" w:color="auto"/>
        <w:left w:val="none" w:sz="0" w:space="0" w:color="auto"/>
        <w:bottom w:val="none" w:sz="0" w:space="0" w:color="auto"/>
        <w:right w:val="none" w:sz="0" w:space="0" w:color="auto"/>
      </w:divBdr>
    </w:div>
    <w:div w:id="1337925008">
      <w:bodyDiv w:val="1"/>
      <w:marLeft w:val="0"/>
      <w:marRight w:val="0"/>
      <w:marTop w:val="0"/>
      <w:marBottom w:val="0"/>
      <w:divBdr>
        <w:top w:val="none" w:sz="0" w:space="0" w:color="auto"/>
        <w:left w:val="none" w:sz="0" w:space="0" w:color="auto"/>
        <w:bottom w:val="none" w:sz="0" w:space="0" w:color="auto"/>
        <w:right w:val="none" w:sz="0" w:space="0" w:color="auto"/>
      </w:divBdr>
    </w:div>
    <w:div w:id="1361472113">
      <w:bodyDiv w:val="1"/>
      <w:marLeft w:val="0"/>
      <w:marRight w:val="0"/>
      <w:marTop w:val="0"/>
      <w:marBottom w:val="0"/>
      <w:divBdr>
        <w:top w:val="none" w:sz="0" w:space="0" w:color="auto"/>
        <w:left w:val="none" w:sz="0" w:space="0" w:color="auto"/>
        <w:bottom w:val="none" w:sz="0" w:space="0" w:color="auto"/>
        <w:right w:val="none" w:sz="0" w:space="0" w:color="auto"/>
      </w:divBdr>
    </w:div>
    <w:div w:id="1439448841">
      <w:bodyDiv w:val="1"/>
      <w:marLeft w:val="0"/>
      <w:marRight w:val="0"/>
      <w:marTop w:val="0"/>
      <w:marBottom w:val="0"/>
      <w:divBdr>
        <w:top w:val="none" w:sz="0" w:space="0" w:color="auto"/>
        <w:left w:val="none" w:sz="0" w:space="0" w:color="auto"/>
        <w:bottom w:val="none" w:sz="0" w:space="0" w:color="auto"/>
        <w:right w:val="none" w:sz="0" w:space="0" w:color="auto"/>
      </w:divBdr>
    </w:div>
    <w:div w:id="1439788370">
      <w:bodyDiv w:val="1"/>
      <w:marLeft w:val="0"/>
      <w:marRight w:val="0"/>
      <w:marTop w:val="0"/>
      <w:marBottom w:val="0"/>
      <w:divBdr>
        <w:top w:val="none" w:sz="0" w:space="0" w:color="auto"/>
        <w:left w:val="none" w:sz="0" w:space="0" w:color="auto"/>
        <w:bottom w:val="none" w:sz="0" w:space="0" w:color="auto"/>
        <w:right w:val="none" w:sz="0" w:space="0" w:color="auto"/>
      </w:divBdr>
      <w:divsChild>
        <w:div w:id="86311314">
          <w:marLeft w:val="0"/>
          <w:marRight w:val="0"/>
          <w:marTop w:val="0"/>
          <w:marBottom w:val="0"/>
          <w:divBdr>
            <w:top w:val="none" w:sz="0" w:space="0" w:color="auto"/>
            <w:left w:val="none" w:sz="0" w:space="0" w:color="auto"/>
            <w:bottom w:val="none" w:sz="0" w:space="0" w:color="auto"/>
            <w:right w:val="none" w:sz="0" w:space="0" w:color="auto"/>
          </w:divBdr>
          <w:divsChild>
            <w:div w:id="1382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5667">
      <w:bodyDiv w:val="1"/>
      <w:marLeft w:val="0"/>
      <w:marRight w:val="0"/>
      <w:marTop w:val="0"/>
      <w:marBottom w:val="0"/>
      <w:divBdr>
        <w:top w:val="none" w:sz="0" w:space="0" w:color="auto"/>
        <w:left w:val="none" w:sz="0" w:space="0" w:color="auto"/>
        <w:bottom w:val="none" w:sz="0" w:space="0" w:color="auto"/>
        <w:right w:val="none" w:sz="0" w:space="0" w:color="auto"/>
      </w:divBdr>
    </w:div>
    <w:div w:id="1592736952">
      <w:bodyDiv w:val="1"/>
      <w:marLeft w:val="0"/>
      <w:marRight w:val="0"/>
      <w:marTop w:val="0"/>
      <w:marBottom w:val="0"/>
      <w:divBdr>
        <w:top w:val="none" w:sz="0" w:space="0" w:color="auto"/>
        <w:left w:val="none" w:sz="0" w:space="0" w:color="auto"/>
        <w:bottom w:val="none" w:sz="0" w:space="0" w:color="auto"/>
        <w:right w:val="none" w:sz="0" w:space="0" w:color="auto"/>
      </w:divBdr>
    </w:div>
    <w:div w:id="1644847890">
      <w:bodyDiv w:val="1"/>
      <w:marLeft w:val="0"/>
      <w:marRight w:val="0"/>
      <w:marTop w:val="0"/>
      <w:marBottom w:val="0"/>
      <w:divBdr>
        <w:top w:val="none" w:sz="0" w:space="0" w:color="auto"/>
        <w:left w:val="none" w:sz="0" w:space="0" w:color="auto"/>
        <w:bottom w:val="none" w:sz="0" w:space="0" w:color="auto"/>
        <w:right w:val="none" w:sz="0" w:space="0" w:color="auto"/>
      </w:divBdr>
    </w:div>
    <w:div w:id="1929535222">
      <w:bodyDiv w:val="1"/>
      <w:marLeft w:val="0"/>
      <w:marRight w:val="0"/>
      <w:marTop w:val="0"/>
      <w:marBottom w:val="0"/>
      <w:divBdr>
        <w:top w:val="none" w:sz="0" w:space="0" w:color="auto"/>
        <w:left w:val="none" w:sz="0" w:space="0" w:color="auto"/>
        <w:bottom w:val="none" w:sz="0" w:space="0" w:color="auto"/>
        <w:right w:val="none" w:sz="0" w:space="0" w:color="auto"/>
      </w:divBdr>
    </w:div>
    <w:div w:id="2127582459">
      <w:bodyDiv w:val="1"/>
      <w:marLeft w:val="0"/>
      <w:marRight w:val="0"/>
      <w:marTop w:val="0"/>
      <w:marBottom w:val="0"/>
      <w:divBdr>
        <w:top w:val="none" w:sz="0" w:space="0" w:color="auto"/>
        <w:left w:val="none" w:sz="0" w:space="0" w:color="auto"/>
        <w:bottom w:val="none" w:sz="0" w:space="0" w:color="auto"/>
        <w:right w:val="none" w:sz="0" w:space="0" w:color="auto"/>
      </w:divBdr>
      <w:divsChild>
        <w:div w:id="1460488120">
          <w:marLeft w:val="0"/>
          <w:marRight w:val="0"/>
          <w:marTop w:val="0"/>
          <w:marBottom w:val="0"/>
          <w:divBdr>
            <w:top w:val="none" w:sz="0" w:space="0" w:color="auto"/>
            <w:left w:val="none" w:sz="0" w:space="0" w:color="auto"/>
            <w:bottom w:val="none" w:sz="0" w:space="0" w:color="auto"/>
            <w:right w:val="none" w:sz="0" w:space="0" w:color="auto"/>
          </w:divBdr>
          <w:divsChild>
            <w:div w:id="1057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hyperlink" Target="http://www.joshtheengineer.com/"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hyperlink" Target="http://www.aspirespace.org.uk/downloads/Thrust%20optimised%20parabolic%20nozzle.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7D0007-6EDD-474E-B688-654138A9F659}"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BFADD655-BD5C-41B3-841B-C4C2AF159956}">
      <dgm:prSet phldrT="[Text]"/>
      <dgm:spPr/>
      <dgm:t>
        <a:bodyPr/>
        <a:lstStyle/>
        <a:p>
          <a:pPr algn="ctr"/>
          <a:r>
            <a:rPr lang="en-AU"/>
            <a:t>Inputs</a:t>
          </a:r>
          <a:endParaRPr lang="en-US"/>
        </a:p>
      </dgm:t>
    </dgm:pt>
    <dgm:pt modelId="{C14C4132-D702-4728-ACAC-E3851DE913F0}" type="parTrans" cxnId="{11A2C44F-8A54-45DA-BF58-079A4A4DC988}">
      <dgm:prSet/>
      <dgm:spPr/>
      <dgm:t>
        <a:bodyPr/>
        <a:lstStyle/>
        <a:p>
          <a:pPr algn="ctr"/>
          <a:endParaRPr lang="en-US"/>
        </a:p>
      </dgm:t>
    </dgm:pt>
    <dgm:pt modelId="{C928AF5B-830A-4F4E-9F7C-03A9F14FE64E}" type="sibTrans" cxnId="{11A2C44F-8A54-45DA-BF58-079A4A4DC988}">
      <dgm:prSet/>
      <dgm:spPr/>
      <dgm:t>
        <a:bodyPr/>
        <a:lstStyle/>
        <a:p>
          <a:pPr algn="ctr"/>
          <a:endParaRPr lang="en-US"/>
        </a:p>
      </dgm:t>
    </dgm:pt>
    <dgm:pt modelId="{692A2193-3495-448B-9A8F-CDE830FBB130}">
      <dgm:prSet phldrT="[Text]"/>
      <dgm:spPr/>
      <dgm:t>
        <a:bodyPr/>
        <a:lstStyle/>
        <a:p>
          <a:pPr algn="ctr"/>
          <a:r>
            <a:rPr lang="en-AU"/>
            <a:t>Calculate pressure and temperature within the specified Mach range from the inputs</a:t>
          </a:r>
          <a:endParaRPr lang="en-US"/>
        </a:p>
      </dgm:t>
    </dgm:pt>
    <dgm:pt modelId="{0FAB3E0A-170C-46F2-A8EB-1A285FF9E37E}" type="parTrans" cxnId="{76945AE1-BC3B-4ACD-9AA7-E3B1DF7DEC62}">
      <dgm:prSet/>
      <dgm:spPr/>
      <dgm:t>
        <a:bodyPr/>
        <a:lstStyle/>
        <a:p>
          <a:pPr algn="ctr"/>
          <a:endParaRPr lang="en-US"/>
        </a:p>
      </dgm:t>
    </dgm:pt>
    <dgm:pt modelId="{6F6A7229-C7A1-4531-A91A-3663888963B4}" type="sibTrans" cxnId="{76945AE1-BC3B-4ACD-9AA7-E3B1DF7DEC62}">
      <dgm:prSet/>
      <dgm:spPr/>
      <dgm:t>
        <a:bodyPr/>
        <a:lstStyle/>
        <a:p>
          <a:pPr algn="ctr"/>
          <a:endParaRPr lang="en-US"/>
        </a:p>
      </dgm:t>
    </dgm:pt>
    <dgm:pt modelId="{F7503409-8B9D-4061-9A2E-54640DBA35DB}">
      <dgm:prSet phldrT="[Text]"/>
      <dgm:spPr/>
      <dgm:t>
        <a:bodyPr/>
        <a:lstStyle/>
        <a:p>
          <a:pPr algn="ctr"/>
          <a:r>
            <a:rPr lang="en-AU"/>
            <a:t>Find the optimal exit pressure for the nozzle design</a:t>
          </a:r>
          <a:endParaRPr lang="en-US"/>
        </a:p>
      </dgm:t>
    </dgm:pt>
    <dgm:pt modelId="{162930AD-2279-4359-8F9E-92886F986116}" type="parTrans" cxnId="{A5B32E7F-77E1-474C-AEB7-598259FB59AD}">
      <dgm:prSet/>
      <dgm:spPr/>
      <dgm:t>
        <a:bodyPr/>
        <a:lstStyle/>
        <a:p>
          <a:pPr algn="ctr"/>
          <a:endParaRPr lang="en-US"/>
        </a:p>
      </dgm:t>
    </dgm:pt>
    <dgm:pt modelId="{F3388DF0-F4C3-4169-98B1-89C84B42F7BD}" type="sibTrans" cxnId="{A5B32E7F-77E1-474C-AEB7-598259FB59AD}">
      <dgm:prSet/>
      <dgm:spPr/>
      <dgm:t>
        <a:bodyPr/>
        <a:lstStyle/>
        <a:p>
          <a:pPr algn="ctr"/>
          <a:endParaRPr lang="en-US"/>
        </a:p>
      </dgm:t>
    </dgm:pt>
    <dgm:pt modelId="{EF9EDAAC-592D-4A14-A91A-7391D85FA2A5}">
      <dgm:prSet phldrT="[Text]"/>
      <dgm:spPr/>
      <dgm:t>
        <a:bodyPr/>
        <a:lstStyle/>
        <a:p>
          <a:pPr algn="ctr"/>
          <a:r>
            <a:rPr lang="en-AU"/>
            <a:t>Calculate the nozzle geometry for the optimal point</a:t>
          </a:r>
          <a:endParaRPr lang="en-US"/>
        </a:p>
      </dgm:t>
    </dgm:pt>
    <dgm:pt modelId="{966D776A-D99E-4319-91A1-BBFFDF69D60F}" type="parTrans" cxnId="{E265D1BE-2040-43C2-B9FF-DD6502CBC45F}">
      <dgm:prSet/>
      <dgm:spPr/>
      <dgm:t>
        <a:bodyPr/>
        <a:lstStyle/>
        <a:p>
          <a:pPr algn="ctr"/>
          <a:endParaRPr lang="en-US"/>
        </a:p>
      </dgm:t>
    </dgm:pt>
    <dgm:pt modelId="{532602A0-EC5A-472C-BAA7-E5299CE468D2}" type="sibTrans" cxnId="{E265D1BE-2040-43C2-B9FF-DD6502CBC45F}">
      <dgm:prSet/>
      <dgm:spPr/>
      <dgm:t>
        <a:bodyPr/>
        <a:lstStyle/>
        <a:p>
          <a:pPr algn="ctr"/>
          <a:endParaRPr lang="en-US"/>
        </a:p>
      </dgm:t>
    </dgm:pt>
    <dgm:pt modelId="{0C8D0859-5F7E-4EA4-B82E-119111D455AC}">
      <dgm:prSet phldrT="[Text]"/>
      <dgm:spPr/>
      <dgm:t>
        <a:bodyPr/>
        <a:lstStyle/>
        <a:p>
          <a:pPr algn="ctr"/>
          <a:r>
            <a:rPr lang="en-AU"/>
            <a:t>Calculate for the nozzle performance data</a:t>
          </a:r>
          <a:endParaRPr lang="en-US"/>
        </a:p>
      </dgm:t>
    </dgm:pt>
    <dgm:pt modelId="{4EB345E2-0569-473F-9CB6-A44F7B0BD8F1}" type="parTrans" cxnId="{E2816FDA-DD17-4FFC-A605-99345FDBF6EA}">
      <dgm:prSet/>
      <dgm:spPr/>
      <dgm:t>
        <a:bodyPr/>
        <a:lstStyle/>
        <a:p>
          <a:pPr algn="ctr"/>
          <a:endParaRPr lang="en-US"/>
        </a:p>
      </dgm:t>
    </dgm:pt>
    <dgm:pt modelId="{C1828FCE-CEF5-42FB-BD81-4C2C7843E036}" type="sibTrans" cxnId="{E2816FDA-DD17-4FFC-A605-99345FDBF6EA}">
      <dgm:prSet/>
      <dgm:spPr/>
      <dgm:t>
        <a:bodyPr/>
        <a:lstStyle/>
        <a:p>
          <a:pPr algn="ctr"/>
          <a:endParaRPr lang="en-US"/>
        </a:p>
      </dgm:t>
    </dgm:pt>
    <dgm:pt modelId="{0515D12F-34F6-4F23-804C-8E4043D40D26}">
      <dgm:prSet phldrT="[Text]"/>
      <dgm:spPr/>
      <dgm:t>
        <a:bodyPr/>
        <a:lstStyle/>
        <a:p>
          <a:pPr algn="ctr"/>
          <a:r>
            <a:rPr lang="en-AU"/>
            <a:t>Plotting and outputting values</a:t>
          </a:r>
          <a:endParaRPr lang="en-US"/>
        </a:p>
      </dgm:t>
    </dgm:pt>
    <dgm:pt modelId="{95C80D20-317C-4F35-91F5-4470D43DA13B}" type="parTrans" cxnId="{64CAD89B-4B64-4FC6-9B6B-498CD693E4CC}">
      <dgm:prSet/>
      <dgm:spPr/>
      <dgm:t>
        <a:bodyPr/>
        <a:lstStyle/>
        <a:p>
          <a:pPr algn="ctr"/>
          <a:endParaRPr lang="en-US"/>
        </a:p>
      </dgm:t>
    </dgm:pt>
    <dgm:pt modelId="{83F8FBBE-2720-40DB-85AC-374C7D68ADA4}" type="sibTrans" cxnId="{64CAD89B-4B64-4FC6-9B6B-498CD693E4CC}">
      <dgm:prSet/>
      <dgm:spPr/>
      <dgm:t>
        <a:bodyPr/>
        <a:lstStyle/>
        <a:p>
          <a:pPr algn="ctr"/>
          <a:endParaRPr lang="en-US"/>
        </a:p>
      </dgm:t>
    </dgm:pt>
    <dgm:pt modelId="{3EF05E93-10BD-421F-BB85-2FEE3F543CEC}" type="pres">
      <dgm:prSet presAssocID="{267D0007-6EDD-474E-B688-654138A9F659}" presName="Name0" presStyleCnt="0">
        <dgm:presLayoutVars>
          <dgm:dir/>
          <dgm:resizeHandles val="exact"/>
        </dgm:presLayoutVars>
      </dgm:prSet>
      <dgm:spPr/>
    </dgm:pt>
    <dgm:pt modelId="{73A51463-FD11-4434-937D-C29F4234ABF3}" type="pres">
      <dgm:prSet presAssocID="{BFADD655-BD5C-41B3-841B-C4C2AF159956}" presName="node" presStyleLbl="node1" presStyleIdx="0" presStyleCnt="6">
        <dgm:presLayoutVars>
          <dgm:bulletEnabled val="1"/>
        </dgm:presLayoutVars>
      </dgm:prSet>
      <dgm:spPr/>
    </dgm:pt>
    <dgm:pt modelId="{89569177-289B-4846-A415-786D4D551472}" type="pres">
      <dgm:prSet presAssocID="{C928AF5B-830A-4F4E-9F7C-03A9F14FE64E}" presName="sibTrans" presStyleLbl="sibTrans1D1" presStyleIdx="0" presStyleCnt="5"/>
      <dgm:spPr/>
    </dgm:pt>
    <dgm:pt modelId="{BC6381FA-3111-4F92-AE53-570586B4DEF9}" type="pres">
      <dgm:prSet presAssocID="{C928AF5B-830A-4F4E-9F7C-03A9F14FE64E}" presName="connectorText" presStyleLbl="sibTrans1D1" presStyleIdx="0" presStyleCnt="5"/>
      <dgm:spPr/>
    </dgm:pt>
    <dgm:pt modelId="{C668C7D8-BBFF-498B-8BB4-098AE36D8E58}" type="pres">
      <dgm:prSet presAssocID="{692A2193-3495-448B-9A8F-CDE830FBB130}" presName="node" presStyleLbl="node1" presStyleIdx="1" presStyleCnt="6">
        <dgm:presLayoutVars>
          <dgm:bulletEnabled val="1"/>
        </dgm:presLayoutVars>
      </dgm:prSet>
      <dgm:spPr/>
    </dgm:pt>
    <dgm:pt modelId="{0A19EC1E-9320-42DC-8871-CA623519FD0A}" type="pres">
      <dgm:prSet presAssocID="{6F6A7229-C7A1-4531-A91A-3663888963B4}" presName="sibTrans" presStyleLbl="sibTrans1D1" presStyleIdx="1" presStyleCnt="5"/>
      <dgm:spPr/>
    </dgm:pt>
    <dgm:pt modelId="{245178EE-06AA-46D9-9F0E-CBED2FDAB927}" type="pres">
      <dgm:prSet presAssocID="{6F6A7229-C7A1-4531-A91A-3663888963B4}" presName="connectorText" presStyleLbl="sibTrans1D1" presStyleIdx="1" presStyleCnt="5"/>
      <dgm:spPr/>
    </dgm:pt>
    <dgm:pt modelId="{E2247520-B472-405D-9253-21C653C042D0}" type="pres">
      <dgm:prSet presAssocID="{F7503409-8B9D-4061-9A2E-54640DBA35DB}" presName="node" presStyleLbl="node1" presStyleIdx="2" presStyleCnt="6">
        <dgm:presLayoutVars>
          <dgm:bulletEnabled val="1"/>
        </dgm:presLayoutVars>
      </dgm:prSet>
      <dgm:spPr/>
    </dgm:pt>
    <dgm:pt modelId="{9D2EC1A3-51D8-43F9-86B6-763AAA44489C}" type="pres">
      <dgm:prSet presAssocID="{F3388DF0-F4C3-4169-98B1-89C84B42F7BD}" presName="sibTrans" presStyleLbl="sibTrans1D1" presStyleIdx="2" presStyleCnt="5"/>
      <dgm:spPr/>
    </dgm:pt>
    <dgm:pt modelId="{3D02FDDF-08D0-4A60-8C97-2520809FF855}" type="pres">
      <dgm:prSet presAssocID="{F3388DF0-F4C3-4169-98B1-89C84B42F7BD}" presName="connectorText" presStyleLbl="sibTrans1D1" presStyleIdx="2" presStyleCnt="5"/>
      <dgm:spPr/>
    </dgm:pt>
    <dgm:pt modelId="{6B32C63F-84F1-4D5C-9879-DADB962E084D}" type="pres">
      <dgm:prSet presAssocID="{EF9EDAAC-592D-4A14-A91A-7391D85FA2A5}" presName="node" presStyleLbl="node1" presStyleIdx="3" presStyleCnt="6">
        <dgm:presLayoutVars>
          <dgm:bulletEnabled val="1"/>
        </dgm:presLayoutVars>
      </dgm:prSet>
      <dgm:spPr/>
    </dgm:pt>
    <dgm:pt modelId="{68A1BBAB-6D11-41BC-8405-8AC502A738EE}" type="pres">
      <dgm:prSet presAssocID="{532602A0-EC5A-472C-BAA7-E5299CE468D2}" presName="sibTrans" presStyleLbl="sibTrans1D1" presStyleIdx="3" presStyleCnt="5"/>
      <dgm:spPr/>
    </dgm:pt>
    <dgm:pt modelId="{74D95342-87B5-433E-A006-72E74255DC43}" type="pres">
      <dgm:prSet presAssocID="{532602A0-EC5A-472C-BAA7-E5299CE468D2}" presName="connectorText" presStyleLbl="sibTrans1D1" presStyleIdx="3" presStyleCnt="5"/>
      <dgm:spPr/>
    </dgm:pt>
    <dgm:pt modelId="{E47B0E2A-D598-4791-8AE1-919E13F18F68}" type="pres">
      <dgm:prSet presAssocID="{0C8D0859-5F7E-4EA4-B82E-119111D455AC}" presName="node" presStyleLbl="node1" presStyleIdx="4" presStyleCnt="6">
        <dgm:presLayoutVars>
          <dgm:bulletEnabled val="1"/>
        </dgm:presLayoutVars>
      </dgm:prSet>
      <dgm:spPr/>
    </dgm:pt>
    <dgm:pt modelId="{95F49F1A-4017-495B-8CD8-72B6216B1081}" type="pres">
      <dgm:prSet presAssocID="{C1828FCE-CEF5-42FB-BD81-4C2C7843E036}" presName="sibTrans" presStyleLbl="sibTrans1D1" presStyleIdx="4" presStyleCnt="5"/>
      <dgm:spPr/>
    </dgm:pt>
    <dgm:pt modelId="{06681D26-2069-4E93-96B5-D82E556C8450}" type="pres">
      <dgm:prSet presAssocID="{C1828FCE-CEF5-42FB-BD81-4C2C7843E036}" presName="connectorText" presStyleLbl="sibTrans1D1" presStyleIdx="4" presStyleCnt="5"/>
      <dgm:spPr/>
    </dgm:pt>
    <dgm:pt modelId="{ACBB6EAA-A129-444B-A7A3-DF2AC005F258}" type="pres">
      <dgm:prSet presAssocID="{0515D12F-34F6-4F23-804C-8E4043D40D26}" presName="node" presStyleLbl="node1" presStyleIdx="5" presStyleCnt="6">
        <dgm:presLayoutVars>
          <dgm:bulletEnabled val="1"/>
        </dgm:presLayoutVars>
      </dgm:prSet>
      <dgm:spPr/>
    </dgm:pt>
  </dgm:ptLst>
  <dgm:cxnLst>
    <dgm:cxn modelId="{0BDA7404-24C4-4D07-B6BA-94CB9BE859B9}" type="presOf" srcId="{BFADD655-BD5C-41B3-841B-C4C2AF159956}" destId="{73A51463-FD11-4434-937D-C29F4234ABF3}" srcOrd="0" destOrd="0" presId="urn:microsoft.com/office/officeart/2005/8/layout/bProcess3"/>
    <dgm:cxn modelId="{EB4DEA26-EEA5-481D-BAEA-69E719FA5FC7}" type="presOf" srcId="{F3388DF0-F4C3-4169-98B1-89C84B42F7BD}" destId="{9D2EC1A3-51D8-43F9-86B6-763AAA44489C}" srcOrd="0" destOrd="0" presId="urn:microsoft.com/office/officeart/2005/8/layout/bProcess3"/>
    <dgm:cxn modelId="{D45AB52F-0465-40AE-A31F-AE913985E4AF}" type="presOf" srcId="{532602A0-EC5A-472C-BAA7-E5299CE468D2}" destId="{68A1BBAB-6D11-41BC-8405-8AC502A738EE}" srcOrd="0" destOrd="0" presId="urn:microsoft.com/office/officeart/2005/8/layout/bProcess3"/>
    <dgm:cxn modelId="{6A9B6630-88CD-4D71-9227-E14CFF5F89B9}" type="presOf" srcId="{EF9EDAAC-592D-4A14-A91A-7391D85FA2A5}" destId="{6B32C63F-84F1-4D5C-9879-DADB962E084D}" srcOrd="0" destOrd="0" presId="urn:microsoft.com/office/officeart/2005/8/layout/bProcess3"/>
    <dgm:cxn modelId="{AD4EFE37-F189-4E29-A50C-5B188A5E1799}" type="presOf" srcId="{532602A0-EC5A-472C-BAA7-E5299CE468D2}" destId="{74D95342-87B5-433E-A006-72E74255DC43}" srcOrd="1" destOrd="0" presId="urn:microsoft.com/office/officeart/2005/8/layout/bProcess3"/>
    <dgm:cxn modelId="{71CDEA5E-4B2E-43E1-B12E-5789E7B202AB}" type="presOf" srcId="{C928AF5B-830A-4F4E-9F7C-03A9F14FE64E}" destId="{89569177-289B-4846-A415-786D4D551472}" srcOrd="0" destOrd="0" presId="urn:microsoft.com/office/officeart/2005/8/layout/bProcess3"/>
    <dgm:cxn modelId="{9E1D546C-7664-47E0-AE65-8CB23439264F}" type="presOf" srcId="{0C8D0859-5F7E-4EA4-B82E-119111D455AC}" destId="{E47B0E2A-D598-4791-8AE1-919E13F18F68}" srcOrd="0" destOrd="0" presId="urn:microsoft.com/office/officeart/2005/8/layout/bProcess3"/>
    <dgm:cxn modelId="{44B9284E-6376-433A-AC9A-E6E046739A3D}" type="presOf" srcId="{6F6A7229-C7A1-4531-A91A-3663888963B4}" destId="{245178EE-06AA-46D9-9F0E-CBED2FDAB927}" srcOrd="1" destOrd="0" presId="urn:microsoft.com/office/officeart/2005/8/layout/bProcess3"/>
    <dgm:cxn modelId="{11A2C44F-8A54-45DA-BF58-079A4A4DC988}" srcId="{267D0007-6EDD-474E-B688-654138A9F659}" destId="{BFADD655-BD5C-41B3-841B-C4C2AF159956}" srcOrd="0" destOrd="0" parTransId="{C14C4132-D702-4728-ACAC-E3851DE913F0}" sibTransId="{C928AF5B-830A-4F4E-9F7C-03A9F14FE64E}"/>
    <dgm:cxn modelId="{A5B32E7F-77E1-474C-AEB7-598259FB59AD}" srcId="{267D0007-6EDD-474E-B688-654138A9F659}" destId="{F7503409-8B9D-4061-9A2E-54640DBA35DB}" srcOrd="2" destOrd="0" parTransId="{162930AD-2279-4359-8F9E-92886F986116}" sibTransId="{F3388DF0-F4C3-4169-98B1-89C84B42F7BD}"/>
    <dgm:cxn modelId="{17FFB28B-8801-4B92-9B94-4E5CB264001B}" type="presOf" srcId="{F3388DF0-F4C3-4169-98B1-89C84B42F7BD}" destId="{3D02FDDF-08D0-4A60-8C97-2520809FF855}" srcOrd="1" destOrd="0" presId="urn:microsoft.com/office/officeart/2005/8/layout/bProcess3"/>
    <dgm:cxn modelId="{138D3E94-FA75-4DE6-9EA5-0CC60CA4ADCB}" type="presOf" srcId="{F7503409-8B9D-4061-9A2E-54640DBA35DB}" destId="{E2247520-B472-405D-9253-21C653C042D0}" srcOrd="0" destOrd="0" presId="urn:microsoft.com/office/officeart/2005/8/layout/bProcess3"/>
    <dgm:cxn modelId="{64CAD89B-4B64-4FC6-9B6B-498CD693E4CC}" srcId="{267D0007-6EDD-474E-B688-654138A9F659}" destId="{0515D12F-34F6-4F23-804C-8E4043D40D26}" srcOrd="5" destOrd="0" parTransId="{95C80D20-317C-4F35-91F5-4470D43DA13B}" sibTransId="{83F8FBBE-2720-40DB-85AC-374C7D68ADA4}"/>
    <dgm:cxn modelId="{E265D1BE-2040-43C2-B9FF-DD6502CBC45F}" srcId="{267D0007-6EDD-474E-B688-654138A9F659}" destId="{EF9EDAAC-592D-4A14-A91A-7391D85FA2A5}" srcOrd="3" destOrd="0" parTransId="{966D776A-D99E-4319-91A1-BBFFDF69D60F}" sibTransId="{532602A0-EC5A-472C-BAA7-E5299CE468D2}"/>
    <dgm:cxn modelId="{DCDB08C0-615F-4B2F-B1D2-9CA75684750B}" type="presOf" srcId="{C1828FCE-CEF5-42FB-BD81-4C2C7843E036}" destId="{06681D26-2069-4E93-96B5-D82E556C8450}" srcOrd="1" destOrd="0" presId="urn:microsoft.com/office/officeart/2005/8/layout/bProcess3"/>
    <dgm:cxn modelId="{5BD775C4-5324-46D3-B7FD-27E37AF4CA7B}" type="presOf" srcId="{692A2193-3495-448B-9A8F-CDE830FBB130}" destId="{C668C7D8-BBFF-498B-8BB4-098AE36D8E58}" srcOrd="0" destOrd="0" presId="urn:microsoft.com/office/officeart/2005/8/layout/bProcess3"/>
    <dgm:cxn modelId="{D1F82FC5-D416-4284-B120-CF39D86FB1DE}" type="presOf" srcId="{6F6A7229-C7A1-4531-A91A-3663888963B4}" destId="{0A19EC1E-9320-42DC-8871-CA623519FD0A}" srcOrd="0" destOrd="0" presId="urn:microsoft.com/office/officeart/2005/8/layout/bProcess3"/>
    <dgm:cxn modelId="{E2816FDA-DD17-4FFC-A605-99345FDBF6EA}" srcId="{267D0007-6EDD-474E-B688-654138A9F659}" destId="{0C8D0859-5F7E-4EA4-B82E-119111D455AC}" srcOrd="4" destOrd="0" parTransId="{4EB345E2-0569-473F-9CB6-A44F7B0BD8F1}" sibTransId="{C1828FCE-CEF5-42FB-BD81-4C2C7843E036}"/>
    <dgm:cxn modelId="{4FB082DD-72E4-4D50-9014-821D9D5BFB87}" type="presOf" srcId="{0515D12F-34F6-4F23-804C-8E4043D40D26}" destId="{ACBB6EAA-A129-444B-A7A3-DF2AC005F258}" srcOrd="0" destOrd="0" presId="urn:microsoft.com/office/officeart/2005/8/layout/bProcess3"/>
    <dgm:cxn modelId="{76945AE1-BC3B-4ACD-9AA7-E3B1DF7DEC62}" srcId="{267D0007-6EDD-474E-B688-654138A9F659}" destId="{692A2193-3495-448B-9A8F-CDE830FBB130}" srcOrd="1" destOrd="0" parTransId="{0FAB3E0A-170C-46F2-A8EB-1A285FF9E37E}" sibTransId="{6F6A7229-C7A1-4531-A91A-3663888963B4}"/>
    <dgm:cxn modelId="{E2E61DE9-0259-4E83-9B28-210EF7E6861E}" type="presOf" srcId="{267D0007-6EDD-474E-B688-654138A9F659}" destId="{3EF05E93-10BD-421F-BB85-2FEE3F543CEC}" srcOrd="0" destOrd="0" presId="urn:microsoft.com/office/officeart/2005/8/layout/bProcess3"/>
    <dgm:cxn modelId="{438288F2-7ADE-4798-9E1E-3EEA50FC4CF7}" type="presOf" srcId="{C1828FCE-CEF5-42FB-BD81-4C2C7843E036}" destId="{95F49F1A-4017-495B-8CD8-72B6216B1081}" srcOrd="0" destOrd="0" presId="urn:microsoft.com/office/officeart/2005/8/layout/bProcess3"/>
    <dgm:cxn modelId="{B9F5C5F4-D7E6-4E97-9581-90B67D412486}" type="presOf" srcId="{C928AF5B-830A-4F4E-9F7C-03A9F14FE64E}" destId="{BC6381FA-3111-4F92-AE53-570586B4DEF9}" srcOrd="1" destOrd="0" presId="urn:microsoft.com/office/officeart/2005/8/layout/bProcess3"/>
    <dgm:cxn modelId="{561131E7-DF9F-4E40-B28B-6EA8EBB35123}" type="presParOf" srcId="{3EF05E93-10BD-421F-BB85-2FEE3F543CEC}" destId="{73A51463-FD11-4434-937D-C29F4234ABF3}" srcOrd="0" destOrd="0" presId="urn:microsoft.com/office/officeart/2005/8/layout/bProcess3"/>
    <dgm:cxn modelId="{DEACF629-A2FE-46D0-B93E-AEE87B967A97}" type="presParOf" srcId="{3EF05E93-10BD-421F-BB85-2FEE3F543CEC}" destId="{89569177-289B-4846-A415-786D4D551472}" srcOrd="1" destOrd="0" presId="urn:microsoft.com/office/officeart/2005/8/layout/bProcess3"/>
    <dgm:cxn modelId="{EE14825A-0115-438A-A2A8-4A2F5C00C90E}" type="presParOf" srcId="{89569177-289B-4846-A415-786D4D551472}" destId="{BC6381FA-3111-4F92-AE53-570586B4DEF9}" srcOrd="0" destOrd="0" presId="urn:microsoft.com/office/officeart/2005/8/layout/bProcess3"/>
    <dgm:cxn modelId="{E6F763DE-A94A-4E23-B1EE-FC1B86B9F7D0}" type="presParOf" srcId="{3EF05E93-10BD-421F-BB85-2FEE3F543CEC}" destId="{C668C7D8-BBFF-498B-8BB4-098AE36D8E58}" srcOrd="2" destOrd="0" presId="urn:microsoft.com/office/officeart/2005/8/layout/bProcess3"/>
    <dgm:cxn modelId="{E04D76E7-509F-47D4-8834-2DD226EB0E2B}" type="presParOf" srcId="{3EF05E93-10BD-421F-BB85-2FEE3F543CEC}" destId="{0A19EC1E-9320-42DC-8871-CA623519FD0A}" srcOrd="3" destOrd="0" presId="urn:microsoft.com/office/officeart/2005/8/layout/bProcess3"/>
    <dgm:cxn modelId="{990B2E5F-A7C7-47C1-B40E-7C6ABFB5C70C}" type="presParOf" srcId="{0A19EC1E-9320-42DC-8871-CA623519FD0A}" destId="{245178EE-06AA-46D9-9F0E-CBED2FDAB927}" srcOrd="0" destOrd="0" presId="urn:microsoft.com/office/officeart/2005/8/layout/bProcess3"/>
    <dgm:cxn modelId="{4545A45F-A338-4EA9-A340-03AB15A2CB09}" type="presParOf" srcId="{3EF05E93-10BD-421F-BB85-2FEE3F543CEC}" destId="{E2247520-B472-405D-9253-21C653C042D0}" srcOrd="4" destOrd="0" presId="urn:microsoft.com/office/officeart/2005/8/layout/bProcess3"/>
    <dgm:cxn modelId="{0B3C8426-A1AA-476B-9006-9AAED1240556}" type="presParOf" srcId="{3EF05E93-10BD-421F-BB85-2FEE3F543CEC}" destId="{9D2EC1A3-51D8-43F9-86B6-763AAA44489C}" srcOrd="5" destOrd="0" presId="urn:microsoft.com/office/officeart/2005/8/layout/bProcess3"/>
    <dgm:cxn modelId="{7EE2A471-15EC-4A75-99B5-4480B60F6A63}" type="presParOf" srcId="{9D2EC1A3-51D8-43F9-86B6-763AAA44489C}" destId="{3D02FDDF-08D0-4A60-8C97-2520809FF855}" srcOrd="0" destOrd="0" presId="urn:microsoft.com/office/officeart/2005/8/layout/bProcess3"/>
    <dgm:cxn modelId="{CEF11E0B-1C11-4A95-A0B8-CCBDAFEADA8C}" type="presParOf" srcId="{3EF05E93-10BD-421F-BB85-2FEE3F543CEC}" destId="{6B32C63F-84F1-4D5C-9879-DADB962E084D}" srcOrd="6" destOrd="0" presId="urn:microsoft.com/office/officeart/2005/8/layout/bProcess3"/>
    <dgm:cxn modelId="{CECD1AFD-8F9C-42EB-A9E6-2786CD2CF40F}" type="presParOf" srcId="{3EF05E93-10BD-421F-BB85-2FEE3F543CEC}" destId="{68A1BBAB-6D11-41BC-8405-8AC502A738EE}" srcOrd="7" destOrd="0" presId="urn:microsoft.com/office/officeart/2005/8/layout/bProcess3"/>
    <dgm:cxn modelId="{294D6296-5921-4656-B0CF-9D6422DBD0D2}" type="presParOf" srcId="{68A1BBAB-6D11-41BC-8405-8AC502A738EE}" destId="{74D95342-87B5-433E-A006-72E74255DC43}" srcOrd="0" destOrd="0" presId="urn:microsoft.com/office/officeart/2005/8/layout/bProcess3"/>
    <dgm:cxn modelId="{4EA0ECB6-0A17-43CF-8282-6E4253E53904}" type="presParOf" srcId="{3EF05E93-10BD-421F-BB85-2FEE3F543CEC}" destId="{E47B0E2A-D598-4791-8AE1-919E13F18F68}" srcOrd="8" destOrd="0" presId="urn:microsoft.com/office/officeart/2005/8/layout/bProcess3"/>
    <dgm:cxn modelId="{901E8524-CADE-4503-8654-ECF2656A1BE9}" type="presParOf" srcId="{3EF05E93-10BD-421F-BB85-2FEE3F543CEC}" destId="{95F49F1A-4017-495B-8CD8-72B6216B1081}" srcOrd="9" destOrd="0" presId="urn:microsoft.com/office/officeart/2005/8/layout/bProcess3"/>
    <dgm:cxn modelId="{DC87C0BF-F787-4E31-A91F-7038E80F6280}" type="presParOf" srcId="{95F49F1A-4017-495B-8CD8-72B6216B1081}" destId="{06681D26-2069-4E93-96B5-D82E556C8450}" srcOrd="0" destOrd="0" presId="urn:microsoft.com/office/officeart/2005/8/layout/bProcess3"/>
    <dgm:cxn modelId="{2C7888E4-3D73-4C0D-ADE8-8EEB7A402A78}" type="presParOf" srcId="{3EF05E93-10BD-421F-BB85-2FEE3F543CEC}" destId="{ACBB6EAA-A129-444B-A7A3-DF2AC005F258}" srcOrd="10" destOrd="0" presId="urn:microsoft.com/office/officeart/2005/8/layout/b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569177-289B-4846-A415-786D4D551472}">
      <dsp:nvSpPr>
        <dsp:cNvPr id="0" name=""/>
        <dsp:cNvSpPr/>
      </dsp:nvSpPr>
      <dsp:spPr>
        <a:xfrm>
          <a:off x="1485782" y="379642"/>
          <a:ext cx="294981" cy="91440"/>
        </a:xfrm>
        <a:custGeom>
          <a:avLst/>
          <a:gdLst/>
          <a:ahLst/>
          <a:cxnLst/>
          <a:rect l="0" t="0" r="0" b="0"/>
          <a:pathLst>
            <a:path>
              <a:moveTo>
                <a:pt x="0" y="45720"/>
              </a:moveTo>
              <a:lnTo>
                <a:pt x="294981"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25133" y="423734"/>
        <a:ext cx="16279" cy="3255"/>
      </dsp:txXfrm>
    </dsp:sp>
    <dsp:sp modelId="{73A51463-FD11-4434-937D-C29F4234ABF3}">
      <dsp:nvSpPr>
        <dsp:cNvPr id="0" name=""/>
        <dsp:cNvSpPr/>
      </dsp:nvSpPr>
      <dsp:spPr>
        <a:xfrm>
          <a:off x="72009" y="690"/>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Inputs</a:t>
          </a:r>
          <a:endParaRPr lang="en-US" sz="1000" kern="1200"/>
        </a:p>
      </dsp:txBody>
      <dsp:txXfrm>
        <a:off x="72009" y="690"/>
        <a:ext cx="1415572" cy="849343"/>
      </dsp:txXfrm>
    </dsp:sp>
    <dsp:sp modelId="{0A19EC1E-9320-42DC-8871-CA623519FD0A}">
      <dsp:nvSpPr>
        <dsp:cNvPr id="0" name=""/>
        <dsp:cNvSpPr/>
      </dsp:nvSpPr>
      <dsp:spPr>
        <a:xfrm>
          <a:off x="3226936" y="379642"/>
          <a:ext cx="294981" cy="91440"/>
        </a:xfrm>
        <a:custGeom>
          <a:avLst/>
          <a:gdLst/>
          <a:ahLst/>
          <a:cxnLst/>
          <a:rect l="0" t="0" r="0" b="0"/>
          <a:pathLst>
            <a:path>
              <a:moveTo>
                <a:pt x="0" y="45720"/>
              </a:moveTo>
              <a:lnTo>
                <a:pt x="294981"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66287" y="423734"/>
        <a:ext cx="16279" cy="3255"/>
      </dsp:txXfrm>
    </dsp:sp>
    <dsp:sp modelId="{C668C7D8-BBFF-498B-8BB4-098AE36D8E58}">
      <dsp:nvSpPr>
        <dsp:cNvPr id="0" name=""/>
        <dsp:cNvSpPr/>
      </dsp:nvSpPr>
      <dsp:spPr>
        <a:xfrm>
          <a:off x="1813163" y="690"/>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Calculate pressure and temperature within the specified Mach range from the inputs</a:t>
          </a:r>
          <a:endParaRPr lang="en-US" sz="1000" kern="1200"/>
        </a:p>
      </dsp:txBody>
      <dsp:txXfrm>
        <a:off x="1813163" y="690"/>
        <a:ext cx="1415572" cy="849343"/>
      </dsp:txXfrm>
    </dsp:sp>
    <dsp:sp modelId="{9D2EC1A3-51D8-43F9-86B6-763AAA44489C}">
      <dsp:nvSpPr>
        <dsp:cNvPr id="0" name=""/>
        <dsp:cNvSpPr/>
      </dsp:nvSpPr>
      <dsp:spPr>
        <a:xfrm>
          <a:off x="779795" y="848234"/>
          <a:ext cx="3482308" cy="294981"/>
        </a:xfrm>
        <a:custGeom>
          <a:avLst/>
          <a:gdLst/>
          <a:ahLst/>
          <a:cxnLst/>
          <a:rect l="0" t="0" r="0" b="0"/>
          <a:pathLst>
            <a:path>
              <a:moveTo>
                <a:pt x="3482308" y="0"/>
              </a:moveTo>
              <a:lnTo>
                <a:pt x="3482308" y="164590"/>
              </a:lnTo>
              <a:lnTo>
                <a:pt x="0" y="164590"/>
              </a:lnTo>
              <a:lnTo>
                <a:pt x="0" y="294981"/>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433512" y="994097"/>
        <a:ext cx="174874" cy="3255"/>
      </dsp:txXfrm>
    </dsp:sp>
    <dsp:sp modelId="{E2247520-B472-405D-9253-21C653C042D0}">
      <dsp:nvSpPr>
        <dsp:cNvPr id="0" name=""/>
        <dsp:cNvSpPr/>
      </dsp:nvSpPr>
      <dsp:spPr>
        <a:xfrm>
          <a:off x="3554317" y="690"/>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Find the optimal exit pressure for the nozzle design</a:t>
          </a:r>
          <a:endParaRPr lang="en-US" sz="1000" kern="1200"/>
        </a:p>
      </dsp:txBody>
      <dsp:txXfrm>
        <a:off x="3554317" y="690"/>
        <a:ext cx="1415572" cy="849343"/>
      </dsp:txXfrm>
    </dsp:sp>
    <dsp:sp modelId="{68A1BBAB-6D11-41BC-8405-8AC502A738EE}">
      <dsp:nvSpPr>
        <dsp:cNvPr id="0" name=""/>
        <dsp:cNvSpPr/>
      </dsp:nvSpPr>
      <dsp:spPr>
        <a:xfrm>
          <a:off x="1485782" y="1554567"/>
          <a:ext cx="294981" cy="91440"/>
        </a:xfrm>
        <a:custGeom>
          <a:avLst/>
          <a:gdLst/>
          <a:ahLst/>
          <a:cxnLst/>
          <a:rect l="0" t="0" r="0" b="0"/>
          <a:pathLst>
            <a:path>
              <a:moveTo>
                <a:pt x="0" y="45720"/>
              </a:moveTo>
              <a:lnTo>
                <a:pt x="294981"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25133" y="1598659"/>
        <a:ext cx="16279" cy="3255"/>
      </dsp:txXfrm>
    </dsp:sp>
    <dsp:sp modelId="{6B32C63F-84F1-4D5C-9879-DADB962E084D}">
      <dsp:nvSpPr>
        <dsp:cNvPr id="0" name=""/>
        <dsp:cNvSpPr/>
      </dsp:nvSpPr>
      <dsp:spPr>
        <a:xfrm>
          <a:off x="72009" y="1175615"/>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Calculate the nozzle geometry for the optimal point</a:t>
          </a:r>
          <a:endParaRPr lang="en-US" sz="1000" kern="1200"/>
        </a:p>
      </dsp:txBody>
      <dsp:txXfrm>
        <a:off x="72009" y="1175615"/>
        <a:ext cx="1415572" cy="849343"/>
      </dsp:txXfrm>
    </dsp:sp>
    <dsp:sp modelId="{95F49F1A-4017-495B-8CD8-72B6216B1081}">
      <dsp:nvSpPr>
        <dsp:cNvPr id="0" name=""/>
        <dsp:cNvSpPr/>
      </dsp:nvSpPr>
      <dsp:spPr>
        <a:xfrm>
          <a:off x="3226936" y="1554567"/>
          <a:ext cx="294981" cy="91440"/>
        </a:xfrm>
        <a:custGeom>
          <a:avLst/>
          <a:gdLst/>
          <a:ahLst/>
          <a:cxnLst/>
          <a:rect l="0" t="0" r="0" b="0"/>
          <a:pathLst>
            <a:path>
              <a:moveTo>
                <a:pt x="0" y="45720"/>
              </a:moveTo>
              <a:lnTo>
                <a:pt x="294981"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66287" y="1598659"/>
        <a:ext cx="16279" cy="3255"/>
      </dsp:txXfrm>
    </dsp:sp>
    <dsp:sp modelId="{E47B0E2A-D598-4791-8AE1-919E13F18F68}">
      <dsp:nvSpPr>
        <dsp:cNvPr id="0" name=""/>
        <dsp:cNvSpPr/>
      </dsp:nvSpPr>
      <dsp:spPr>
        <a:xfrm>
          <a:off x="1813163" y="1175615"/>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Calculate for the nozzle performance data</a:t>
          </a:r>
          <a:endParaRPr lang="en-US" sz="1000" kern="1200"/>
        </a:p>
      </dsp:txBody>
      <dsp:txXfrm>
        <a:off x="1813163" y="1175615"/>
        <a:ext cx="1415572" cy="849343"/>
      </dsp:txXfrm>
    </dsp:sp>
    <dsp:sp modelId="{ACBB6EAA-A129-444B-A7A3-DF2AC005F258}">
      <dsp:nvSpPr>
        <dsp:cNvPr id="0" name=""/>
        <dsp:cNvSpPr/>
      </dsp:nvSpPr>
      <dsp:spPr>
        <a:xfrm>
          <a:off x="3554317" y="1175615"/>
          <a:ext cx="1415572" cy="8493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AU" sz="1000" kern="1200"/>
            <a:t>Plotting and outputting values</a:t>
          </a:r>
          <a:endParaRPr lang="en-US" sz="1000" kern="1200"/>
        </a:p>
      </dsp:txBody>
      <dsp:txXfrm>
        <a:off x="3554317" y="1175615"/>
        <a:ext cx="1415572" cy="84934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46CA7-1057-4CAB-ADBC-EDAC5206325E}">
  <ds:schemaRefs>
    <ds:schemaRef ds:uri="http://schemas.openxmlformats.org/officeDocument/2006/bibliography"/>
  </ds:schemaRefs>
</ds:datastoreItem>
</file>

<file path=docMetadata/LabelInfo.xml><?xml version="1.0" encoding="utf-8"?>
<clbl:labelList xmlns:clbl="http://schemas.microsoft.com/office/2020/mipLabelMetadata">
  <clbl:label id="{3d234255-e20f-4205-88a5-9658a402999b}" enabled="0" method="" siteId="{3d234255-e20f-4205-88a5-9658a402999b}" removed="1"/>
</clbl:labelList>
</file>

<file path=docProps/app.xml><?xml version="1.0" encoding="utf-8"?>
<Properties xmlns="http://schemas.openxmlformats.org/officeDocument/2006/extended-properties" xmlns:vt="http://schemas.openxmlformats.org/officeDocument/2006/docPropsVTypes">
  <Template>Normal.dotm</Template>
  <TotalTime>3573</TotalTime>
  <Pages>17</Pages>
  <Words>2598</Words>
  <Characters>14810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Teerawanichpong, Joe</dc:creator>
  <cp:keywords/>
  <dc:description/>
  <cp:lastModifiedBy>Joe Tee'r</cp:lastModifiedBy>
  <cp:revision>364</cp:revision>
  <dcterms:created xsi:type="dcterms:W3CDTF">2024-10-07T00:31:00Z</dcterms:created>
  <dcterms:modified xsi:type="dcterms:W3CDTF">2025-05-17T04:29:00Z</dcterms:modified>
</cp:coreProperties>
</file>