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240DA195"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DE6D6A">
              <w:rPr>
                <w:rFonts w:ascii="Minion Pro" w:hAnsi="Minion Pro" w:cs="Arial"/>
                <w:noProof/>
                <w:sz w:val="22"/>
                <w:szCs w:val="22"/>
              </w:rPr>
              <w:t>17.01.2024</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lastRenderedPageBreak/>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46919"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46919"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w:t>
      </w:r>
      <w:r w:rsidR="00DE6D6A">
        <w:rPr>
          <w:rFonts w:ascii="Minion Pro" w:hAnsi="Minion Pro"/>
          <w:sz w:val="22"/>
          <w:szCs w:val="22"/>
        </w:rPr>
        <w:t>Kennung</w:t>
      </w:r>
      <w:r>
        <w:rPr>
          <w:rFonts w:ascii="Minion Pro" w:hAnsi="Minion Pro"/>
          <w:sz w:val="22"/>
          <w:szCs w:val="22"/>
        </w:rPr>
        <w:t xml:space="preserve"> erfolgt die Zugriffssteuerung auf den Datenblock. Eine </w:t>
      </w:r>
      <w:proofErr w:type="spellStart"/>
      <w:r w:rsidR="00DE6D6A">
        <w:rPr>
          <w:rFonts w:ascii="Minion Pro" w:hAnsi="Minion Pro"/>
          <w:sz w:val="22"/>
          <w:szCs w:val="22"/>
        </w:rPr>
        <w:t>Slave</w:t>
      </w:r>
      <w:r>
        <w:rPr>
          <w:rFonts w:ascii="Minion Pro" w:hAnsi="Minion Pro"/>
          <w:sz w:val="22"/>
          <w:szCs w:val="22"/>
        </w:rPr>
        <w:t>baugruppe</w:t>
      </w:r>
      <w:proofErr w:type="spellEnd"/>
      <w:r>
        <w:rPr>
          <w:rFonts w:ascii="Minion Pro" w:hAnsi="Minion Pro"/>
          <w:sz w:val="22"/>
          <w:szCs w:val="22"/>
        </w:rPr>
        <w:t xml:space="preserve"> kann prinzipiell </w:t>
      </w:r>
      <w:r w:rsidR="00DE6D6A">
        <w:rPr>
          <w:rFonts w:ascii="Minion Pro" w:hAnsi="Minion Pro"/>
          <w:sz w:val="22"/>
          <w:szCs w:val="22"/>
        </w:rPr>
        <w:t xml:space="preserve">nur auf die Datenbereiche </w:t>
      </w:r>
      <w:r w:rsidR="00F67F8C">
        <w:rPr>
          <w:rFonts w:ascii="Minion Pro" w:hAnsi="Minion Pro"/>
          <w:sz w:val="22"/>
          <w:szCs w:val="22"/>
        </w:rPr>
        <w:t>(</w:t>
      </w:r>
      <w:proofErr w:type="spellStart"/>
      <w:r w:rsidR="00F67F8C">
        <w:rPr>
          <w:rFonts w:ascii="Minion Pro" w:hAnsi="Minion Pro"/>
          <w:sz w:val="22"/>
          <w:szCs w:val="22"/>
        </w:rPr>
        <w:t>ID‘s</w:t>
      </w:r>
      <w:proofErr w:type="spellEnd"/>
      <w:r w:rsidR="00F67F8C">
        <w:rPr>
          <w:rFonts w:ascii="Minion Pro" w:hAnsi="Minion Pro"/>
          <w:sz w:val="22"/>
          <w:szCs w:val="22"/>
        </w:rPr>
        <w:t xml:space="preserve">)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14.2pt" o:ole="">
                  <v:imagedata r:id="rId10" o:title=""/>
                </v:shape>
                <o:OLEObject Type="Embed" ProgID="Equation.DSMT4" ShapeID="_x0000_i1025" DrawAspect="Content" ObjectID="_1766984705"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pt;height:15.15pt" o:ole="">
                  <v:imagedata r:id="rId12" o:title=""/>
                </v:shape>
                <o:OLEObject Type="Embed" ProgID="Equation.DSMT4" ShapeID="_x0000_i1026" DrawAspect="Content" ObjectID="_1766984706"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6.8pt;height:15.15pt" o:ole="">
                  <v:imagedata r:id="rId14" o:title=""/>
                </v:shape>
                <o:OLEObject Type="Embed" ProgID="Equation.DSMT4" ShapeID="_x0000_i1027" DrawAspect="Content" ObjectID="_1766984707"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pt;height:11.9pt" o:ole="">
                  <v:imagedata r:id="rId16" o:title=""/>
                </v:shape>
                <o:OLEObject Type="Embed" ProgID="Equation.DSMT4" ShapeID="_x0000_i1028" DrawAspect="Content" ObjectID="_1766984708"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5pt;height:11.9pt" o:ole="">
                  <v:imagedata r:id="rId18" o:title=""/>
                </v:shape>
                <o:OLEObject Type="Embed" ProgID="Equation.DSMT4" ShapeID="_x0000_i1029" DrawAspect="Content" ObjectID="_1766984709"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6.8pt;height:15.15pt" o:ole="">
                  <v:imagedata r:id="rId20" o:title=""/>
                </v:shape>
                <o:OLEObject Type="Embed" ProgID="Equation.DSMT4" ShapeID="_x0000_i1030" DrawAspect="Content" ObjectID="_1766984710"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pt;height:15.15pt" o:ole="">
                  <v:imagedata r:id="rId22" o:title=""/>
                </v:shape>
                <o:OLEObject Type="Embed" ProgID="Equation.DSMT4" ShapeID="_x0000_i1031" DrawAspect="Content" ObjectID="_1766984711"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6.8pt;height:19.25pt" o:ole="">
                  <v:imagedata r:id="rId24" o:title=""/>
                </v:shape>
                <o:OLEObject Type="Embed" ProgID="Equation.DSMT4" ShapeID="_x0000_i1032" DrawAspect="Content" ObjectID="_1766984712"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1pt;height:14.2pt" o:ole="">
                  <v:imagedata r:id="rId26" o:title=""/>
                </v:shape>
                <o:OLEObject Type="Embed" ProgID="Equation.DSMT4" ShapeID="_x0000_i1033" DrawAspect="Content" ObjectID="_1766984713"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9pt;height:15.15pt" o:ole="">
                  <v:imagedata r:id="rId28" o:title=""/>
                </v:shape>
                <o:OLEObject Type="Embed" ProgID="Equation.DSMT4" ShapeID="_x0000_i1034" DrawAspect="Content" ObjectID="_1766984714"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pt;height:15.15pt" o:ole="">
                  <v:imagedata r:id="rId30" o:title=""/>
                </v:shape>
                <o:OLEObject Type="Embed" ProgID="Equation.DSMT4" ShapeID="_x0000_i1035" DrawAspect="Content" ObjectID="_1766984715"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5pt;height:11.9pt" o:ole="">
                  <v:imagedata r:id="rId32" o:title=""/>
                </v:shape>
                <o:OLEObject Type="Embed" ProgID="Equation.DSMT4" ShapeID="_x0000_i1036" DrawAspect="Content" ObjectID="_1766984716"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3pt;height:15.15pt" o:ole="">
                  <v:imagedata r:id="rId34" o:title=""/>
                </v:shape>
                <o:OLEObject Type="Embed" ProgID="Equation.DSMT4" ShapeID="_x0000_i1037" DrawAspect="Content" ObjectID="_1766984717"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pt;height:15.15pt" o:ole="">
                  <v:imagedata r:id="rId36" o:title=""/>
                </v:shape>
                <o:OLEObject Type="Embed" ProgID="Equation.DSMT4" ShapeID="_x0000_i1038" DrawAspect="Content" ObjectID="_1766984718"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5pt;height:15.15pt" o:ole="">
                  <v:imagedata r:id="rId38" o:title=""/>
                </v:shape>
                <o:OLEObject Type="Embed" ProgID="Equation.DSMT4" ShapeID="_x0000_i1039" DrawAspect="Content" ObjectID="_1766984719"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45pt;height:19.25pt" o:ole="">
                  <v:imagedata r:id="rId40" o:title=""/>
                </v:shape>
                <o:OLEObject Type="Embed" ProgID="Equation.DSMT4" ShapeID="_x0000_i1040" DrawAspect="Content" ObjectID="_1766984720"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4.7pt;height:39.9pt" o:ole="">
            <v:imagedata r:id="rId42" o:title=""/>
          </v:shape>
          <o:OLEObject Type="Embed" ProgID="Equation.DSMT4" ShapeID="_x0000_i1041" DrawAspect="Content" ObjectID="_1766984721"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3pt;height:83.45pt" o:ole="">
            <v:imagedata r:id="rId44" o:title=""/>
          </v:shape>
          <o:OLEObject Type="Embed" ProgID="Equation.DSMT4" ShapeID="_x0000_i1042" DrawAspect="Content" ObjectID="_1766984722"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w:t>
            </w:r>
            <w:proofErr w:type="spellStart"/>
            <w:r>
              <w:rPr>
                <w:rFonts w:ascii="Myriad Pro" w:hAnsi="Myriad Pro"/>
                <w:sz w:val="18"/>
                <w:szCs w:val="18"/>
              </w:rPr>
              <w:t>Erroroffset</w:t>
            </w:r>
            <w:proofErr w:type="spellEnd"/>
            <w:r>
              <w:rPr>
                <w:rFonts w:ascii="Myriad Pro" w:hAnsi="Myriad Pro"/>
                <w:sz w:val="18"/>
                <w:szCs w:val="18"/>
              </w:rPr>
              <w:t xml:space="preserve">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0x009</w:t>
            </w:r>
          </w:p>
        </w:tc>
        <w:tc>
          <w:tcPr>
            <w:tcW w:w="387" w:type="pct"/>
            <w:shd w:val="clear" w:color="auto" w:fill="FFFFFF" w:themeFill="background1"/>
          </w:tcPr>
          <w:p w14:paraId="0CB55E2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1</w:t>
            </w:r>
          </w:p>
        </w:tc>
        <w:tc>
          <w:tcPr>
            <w:tcW w:w="331" w:type="pct"/>
            <w:shd w:val="clear" w:color="auto" w:fill="FFFFFF" w:themeFill="background1"/>
          </w:tcPr>
          <w:p w14:paraId="24E920F6"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SB4</w:t>
            </w:r>
          </w:p>
        </w:tc>
        <w:tc>
          <w:tcPr>
            <w:tcW w:w="1051" w:type="pct"/>
            <w:shd w:val="clear" w:color="auto" w:fill="FFFFFF" w:themeFill="background1"/>
          </w:tcPr>
          <w:p w14:paraId="1EA23258" w14:textId="77777777" w:rsidR="00BC6FA7" w:rsidRPr="00E20319" w:rsidRDefault="00BC6FA7" w:rsidP="000754E3">
            <w:pPr>
              <w:jc w:val="both"/>
              <w:rPr>
                <w:rFonts w:ascii="Myriad Pro" w:hAnsi="Myriad Pro"/>
                <w:color w:val="FF0000"/>
                <w:sz w:val="18"/>
                <w:szCs w:val="18"/>
              </w:rPr>
            </w:pPr>
            <w:proofErr w:type="spellStart"/>
            <w:r w:rsidRPr="00E20319">
              <w:rPr>
                <w:rFonts w:ascii="Myriad Pro" w:hAnsi="Myriad Pro"/>
                <w:color w:val="FF0000"/>
                <w:sz w:val="18"/>
                <w:szCs w:val="18"/>
              </w:rPr>
              <w:t>SatFix</w:t>
            </w:r>
            <w:proofErr w:type="spellEnd"/>
          </w:p>
        </w:tc>
        <w:tc>
          <w:tcPr>
            <w:tcW w:w="2387" w:type="pct"/>
            <w:shd w:val="clear" w:color="auto" w:fill="FFFFFF" w:themeFill="background1"/>
          </w:tcPr>
          <w:p w14:paraId="4F721D8E" w14:textId="77777777" w:rsidR="00BC6FA7" w:rsidRPr="00E20319" w:rsidRDefault="00BC6FA7" w:rsidP="000754E3">
            <w:pPr>
              <w:rPr>
                <w:rFonts w:ascii="Myriad Pro" w:hAnsi="Myriad Pro"/>
                <w:color w:val="FF0000"/>
                <w:sz w:val="18"/>
                <w:szCs w:val="18"/>
              </w:rPr>
            </w:pPr>
            <w:r>
              <w:rPr>
                <w:rFonts w:ascii="Myriad Pro" w:hAnsi="Myriad Pro"/>
                <w:color w:val="FF0000"/>
                <w:sz w:val="18"/>
                <w:szCs w:val="18"/>
              </w:rPr>
              <w:t xml:space="preserve">Anzahl der gefixten Satelliten; </w:t>
            </w:r>
            <w:proofErr w:type="spellStart"/>
            <w:r>
              <w:rPr>
                <w:rFonts w:ascii="Myriad Pro" w:hAnsi="Myriad Pro"/>
                <w:color w:val="FF0000"/>
                <w:sz w:val="18"/>
                <w:szCs w:val="18"/>
              </w:rPr>
              <w:t>deprecate</w:t>
            </w:r>
            <w:proofErr w:type="spellEnd"/>
            <w:r w:rsidRPr="00E20319">
              <w:rPr>
                <w:rFonts w:ascii="Myriad Pro" w:hAnsi="Myriad Pro"/>
                <w:color w:val="FF0000"/>
                <w:sz w:val="18"/>
                <w:szCs w:val="18"/>
              </w:rPr>
              <w:t xml:space="preserve"> </w:t>
            </w:r>
          </w:p>
        </w:tc>
        <w:tc>
          <w:tcPr>
            <w:tcW w:w="462" w:type="pct"/>
            <w:shd w:val="clear" w:color="auto" w:fill="FFFFFF" w:themeFill="background1"/>
          </w:tcPr>
          <w:p w14:paraId="67E4A447"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shd w:val="clear" w:color="auto" w:fill="FFFFFF" w:themeFill="background1"/>
          </w:tcPr>
          <w:p w14:paraId="6A4C2D4C" w14:textId="77777777" w:rsidR="00BC6FA7" w:rsidRDefault="00BC6FA7" w:rsidP="000754E3">
            <w:pPr>
              <w:rPr>
                <w:rFonts w:ascii="Myriad Pro" w:hAnsi="Myriad Pro"/>
                <w:sz w:val="18"/>
                <w:szCs w:val="18"/>
              </w:rPr>
            </w:pPr>
            <w:r>
              <w:rPr>
                <w:rFonts w:ascii="Myriad Pro" w:hAnsi="Myriad Pro"/>
                <w:sz w:val="18"/>
                <w:szCs w:val="18"/>
              </w:rPr>
              <w:t>Zeitstempel</w:t>
            </w:r>
          </w:p>
        </w:tc>
        <w:tc>
          <w:tcPr>
            <w:tcW w:w="462" w:type="pct"/>
            <w:shd w:val="clear" w:color="auto" w:fill="FFFFFF" w:themeFill="background1"/>
          </w:tcPr>
          <w:p w14:paraId="0772BC11" w14:textId="77777777" w:rsidR="00BC6FA7" w:rsidRPr="00C64527" w:rsidRDefault="00BC6FA7" w:rsidP="000754E3">
            <w:pPr>
              <w:jc w:val="both"/>
              <w:rPr>
                <w:rFonts w:ascii="Myriad Pro" w:hAnsi="Myriad Pro"/>
                <w:sz w:val="18"/>
                <w:szCs w:val="18"/>
              </w:rPr>
            </w:pPr>
            <w:r>
              <w:rPr>
                <w:rFonts w:ascii="Myriad Pro" w:hAnsi="Myriad Pro"/>
                <w:sz w:val="18"/>
                <w:szCs w:val="18"/>
              </w:rPr>
              <w:t>RTC</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proofErr w:type="spellStart"/>
            <w:r w:rsidRPr="00E20319">
              <w:rPr>
                <w:rFonts w:ascii="Myriad Pro" w:hAnsi="Myriad Pro"/>
                <w:sz w:val="18"/>
                <w:szCs w:val="18"/>
              </w:rPr>
              <w:t>SatFix</w:t>
            </w:r>
            <w:proofErr w:type="spellEnd"/>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77777777" w:rsidR="00BC6FA7" w:rsidRDefault="00BC6FA7" w:rsidP="000754E3">
            <w:pPr>
              <w:jc w:val="both"/>
              <w:rPr>
                <w:rFonts w:ascii="Myriad Pro" w:hAnsi="Myriad Pro"/>
                <w:sz w:val="18"/>
                <w:szCs w:val="18"/>
              </w:rPr>
            </w:pPr>
            <w:r>
              <w:rPr>
                <w:rFonts w:ascii="Myriad Pro" w:hAnsi="Myriad Pro"/>
                <w:sz w:val="18"/>
                <w:szCs w:val="18"/>
              </w:rPr>
              <w:t>SB24</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0x02D</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SB25</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proofErr w:type="gramStart"/>
            <w:r w:rsidRPr="00B032CF">
              <w:rPr>
                <w:rFonts w:ascii="Myriad Pro" w:hAnsi="Myriad Pro"/>
                <w:color w:val="000000" w:themeColor="text1"/>
                <w:sz w:val="18"/>
                <w:szCs w:val="18"/>
              </w:rPr>
              <w:t>IMU Beschleunigung</w:t>
            </w:r>
            <w:proofErr w:type="gramEnd"/>
            <w:r w:rsidRPr="00B032CF">
              <w:rPr>
                <w:rFonts w:ascii="Myriad Pro" w:hAnsi="Myriad Pro"/>
                <w:color w:val="000000" w:themeColor="text1"/>
                <w:sz w:val="18"/>
                <w:szCs w:val="18"/>
              </w:rPr>
              <w:t xml:space="preserve">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0x02F</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77777777" w:rsidR="00BC6FA7" w:rsidRDefault="00BC6FA7" w:rsidP="000754E3">
            <w:pPr>
              <w:jc w:val="both"/>
              <w:rPr>
                <w:rFonts w:ascii="Myriad Pro" w:hAnsi="Myriad Pro"/>
                <w:sz w:val="18"/>
                <w:szCs w:val="18"/>
              </w:rPr>
            </w:pPr>
            <w:r>
              <w:rPr>
                <w:rFonts w:ascii="Myriad Pro" w:hAnsi="Myriad Pro"/>
                <w:sz w:val="18"/>
                <w:szCs w:val="18"/>
              </w:rPr>
              <w:t>SB26</w:t>
            </w:r>
          </w:p>
        </w:tc>
        <w:tc>
          <w:tcPr>
            <w:tcW w:w="1051" w:type="pct"/>
          </w:tcPr>
          <w:p w14:paraId="37EE65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0x031</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77777777" w:rsidR="00BC6FA7" w:rsidRDefault="00BC6FA7" w:rsidP="000754E3">
            <w:pPr>
              <w:jc w:val="both"/>
              <w:rPr>
                <w:rFonts w:ascii="Myriad Pro" w:hAnsi="Myriad Pro"/>
                <w:sz w:val="18"/>
                <w:szCs w:val="18"/>
              </w:rPr>
            </w:pPr>
            <w:r>
              <w:rPr>
                <w:rFonts w:ascii="Myriad Pro" w:hAnsi="Myriad Pro"/>
                <w:sz w:val="18"/>
                <w:szCs w:val="18"/>
              </w:rPr>
              <w:t>SB27</w:t>
            </w:r>
          </w:p>
        </w:tc>
        <w:tc>
          <w:tcPr>
            <w:tcW w:w="1051" w:type="pct"/>
          </w:tcPr>
          <w:p w14:paraId="5E89ED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0x033</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77777777" w:rsidR="00BC6FA7" w:rsidRDefault="00BC6FA7" w:rsidP="000754E3">
            <w:pPr>
              <w:jc w:val="both"/>
              <w:rPr>
                <w:rFonts w:ascii="Myriad Pro" w:hAnsi="Myriad Pro"/>
                <w:sz w:val="18"/>
                <w:szCs w:val="18"/>
              </w:rPr>
            </w:pPr>
            <w:r>
              <w:rPr>
                <w:rFonts w:ascii="Myriad Pro" w:hAnsi="Myriad Pro"/>
                <w:sz w:val="18"/>
                <w:szCs w:val="18"/>
              </w:rPr>
              <w:t>SB28</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0x035</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77777777" w:rsidR="00BC6FA7" w:rsidRDefault="00BC6FA7" w:rsidP="000754E3">
            <w:pPr>
              <w:jc w:val="both"/>
              <w:rPr>
                <w:rFonts w:ascii="Myriad Pro" w:hAnsi="Myriad Pro"/>
                <w:sz w:val="18"/>
                <w:szCs w:val="18"/>
              </w:rPr>
            </w:pPr>
            <w:r>
              <w:rPr>
                <w:rFonts w:ascii="Myriad Pro" w:hAnsi="Myriad Pro"/>
                <w:sz w:val="18"/>
                <w:szCs w:val="18"/>
              </w:rPr>
              <w:t>SB29</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0x037</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77777777" w:rsidR="00BC6FA7" w:rsidRDefault="00BC6FA7" w:rsidP="000754E3">
            <w:pPr>
              <w:jc w:val="both"/>
              <w:rPr>
                <w:rFonts w:ascii="Myriad Pro" w:hAnsi="Myriad Pro"/>
                <w:sz w:val="18"/>
                <w:szCs w:val="18"/>
              </w:rPr>
            </w:pPr>
            <w:r>
              <w:rPr>
                <w:rFonts w:ascii="Myriad Pro" w:hAnsi="Myriad Pro"/>
                <w:sz w:val="18"/>
                <w:szCs w:val="18"/>
              </w:rPr>
              <w:t>SB30</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z-Achse +-250 (16 </w:t>
            </w:r>
            <w:proofErr w:type="gramStart"/>
            <w:r w:rsidRPr="003669F2">
              <w:rPr>
                <w:rFonts w:ascii="Myriad Pro" w:hAnsi="Myriad Pro"/>
                <w:color w:val="000000" w:themeColor="text1"/>
                <w:sz w:val="18"/>
                <w:szCs w:val="18"/>
              </w:rPr>
              <w:t>Bit)</w:t>
            </w:r>
            <w:r>
              <w:rPr>
                <w:rFonts w:ascii="Myriad Pro" w:hAnsi="Myriad Pro"/>
                <w:color w:val="000000" w:themeColor="text1"/>
                <w:sz w:val="18"/>
                <w:szCs w:val="18"/>
              </w:rPr>
              <w:t>in</w:t>
            </w:r>
            <w:proofErr w:type="gramEnd"/>
            <w:r>
              <w:rPr>
                <w:rFonts w:ascii="Myriad Pro" w:hAnsi="Myriad Pro"/>
                <w:color w:val="000000" w:themeColor="text1"/>
                <w:sz w:val="18"/>
                <w:szCs w:val="18"/>
              </w:rPr>
              <w:t xml:space="preserve">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0x039</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77777777" w:rsidR="00BC6FA7" w:rsidRDefault="00BC6FA7" w:rsidP="000754E3">
            <w:pPr>
              <w:jc w:val="both"/>
              <w:rPr>
                <w:rFonts w:ascii="Myriad Pro" w:hAnsi="Myriad Pro"/>
                <w:sz w:val="18"/>
                <w:szCs w:val="18"/>
              </w:rPr>
            </w:pPr>
            <w:r>
              <w:rPr>
                <w:rFonts w:ascii="Myriad Pro" w:hAnsi="Myriad Pro"/>
                <w:sz w:val="18"/>
                <w:szCs w:val="18"/>
              </w:rPr>
              <w:t>SB31</w:t>
            </w:r>
          </w:p>
        </w:tc>
        <w:tc>
          <w:tcPr>
            <w:tcW w:w="1051" w:type="pct"/>
          </w:tcPr>
          <w:p w14:paraId="4CC19869"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Roll</w:t>
            </w:r>
            <w:proofErr w:type="gramEnd"/>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0x03B</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77777777" w:rsidR="00BC6FA7" w:rsidRDefault="00BC6FA7" w:rsidP="000754E3">
            <w:pPr>
              <w:jc w:val="both"/>
              <w:rPr>
                <w:rFonts w:ascii="Myriad Pro" w:hAnsi="Myriad Pro"/>
                <w:sz w:val="18"/>
                <w:szCs w:val="18"/>
              </w:rPr>
            </w:pPr>
            <w:r>
              <w:rPr>
                <w:rFonts w:ascii="Myriad Pro" w:hAnsi="Myriad Pro"/>
                <w:sz w:val="18"/>
                <w:szCs w:val="18"/>
              </w:rPr>
              <w:t>SB32</w:t>
            </w:r>
          </w:p>
        </w:tc>
        <w:tc>
          <w:tcPr>
            <w:tcW w:w="1051" w:type="pct"/>
          </w:tcPr>
          <w:p w14:paraId="080C4045"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Pitch</w:t>
            </w:r>
            <w:proofErr w:type="gramEnd"/>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0x03D</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77777777" w:rsidR="00BC6FA7" w:rsidRDefault="00BC6FA7" w:rsidP="000754E3">
            <w:pPr>
              <w:jc w:val="both"/>
              <w:rPr>
                <w:rFonts w:ascii="Myriad Pro" w:hAnsi="Myriad Pro"/>
                <w:sz w:val="18"/>
                <w:szCs w:val="18"/>
              </w:rPr>
            </w:pPr>
            <w:r>
              <w:rPr>
                <w:rFonts w:ascii="Myriad Pro" w:hAnsi="Myriad Pro"/>
                <w:sz w:val="18"/>
                <w:szCs w:val="18"/>
              </w:rPr>
              <w:t>SB33</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proofErr w:type="spellStart"/>
            <w:r>
              <w:rPr>
                <w:rFonts w:ascii="Myriad Pro" w:hAnsi="Myriad Pro"/>
                <w:sz w:val="18"/>
                <w:szCs w:val="18"/>
              </w:rPr>
              <w:t>Gierwinkel</w:t>
            </w:r>
            <w:proofErr w:type="spellEnd"/>
            <w:r>
              <w:rPr>
                <w:rFonts w:ascii="Myriad Pro" w:hAnsi="Myriad Pro"/>
                <w:sz w:val="18"/>
                <w:szCs w:val="18"/>
              </w:rPr>
              <w:t xml:space="preserve">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Ladung </w:t>
            </w:r>
            <w:proofErr w:type="spellStart"/>
            <w:r>
              <w:rPr>
                <w:rFonts w:ascii="Myriad Pro" w:hAnsi="Myriad Pro"/>
                <w:sz w:val="18"/>
                <w:szCs w:val="18"/>
              </w:rPr>
              <w:t>Antriebsakku</w:t>
            </w:r>
            <w:proofErr w:type="spellEnd"/>
            <w:r>
              <w:rPr>
                <w:rFonts w:ascii="Myriad Pro" w:hAnsi="Myriad Pro"/>
                <w:sz w:val="18"/>
                <w:szCs w:val="18"/>
              </w:rPr>
              <w:t xml:space="preserve"> 1 in kWh; Auflösung </w:t>
            </w:r>
            <w:r>
              <w:rPr>
                <w:rFonts w:ascii="Corbel" w:hAnsi="Corbel"/>
                <w:sz w:val="18"/>
                <w:szCs w:val="18"/>
              </w:rPr>
              <w:t>≈</w:t>
            </w:r>
            <w:r>
              <w:rPr>
                <w:rFonts w:ascii="Myriad Pro" w:hAnsi="Myriad Pro"/>
                <w:sz w:val="18"/>
                <w:szCs w:val="18"/>
              </w:rPr>
              <w:t>55 </w:t>
            </w:r>
            <w:proofErr w:type="spellStart"/>
            <w:r>
              <w:rPr>
                <w:rFonts w:ascii="Myriad Pro" w:hAnsi="Myriad Pro"/>
                <w:sz w:val="18"/>
                <w:szCs w:val="18"/>
              </w:rPr>
              <w:t>Ws</w:t>
            </w:r>
            <w:proofErr w:type="spellEnd"/>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Ladung </w:t>
            </w:r>
            <w:proofErr w:type="spellStart"/>
            <w:r>
              <w:rPr>
                <w:rFonts w:ascii="Myriad Pro" w:hAnsi="Myriad Pro"/>
                <w:sz w:val="18"/>
                <w:szCs w:val="18"/>
              </w:rPr>
              <w:t>Antriebsakku</w:t>
            </w:r>
            <w:proofErr w:type="spellEnd"/>
            <w:r>
              <w:rPr>
                <w:rFonts w:ascii="Myriad Pro" w:hAnsi="Myriad Pro"/>
                <w:sz w:val="18"/>
                <w:szCs w:val="18"/>
              </w:rPr>
              <w:t xml:space="preserve"> 2 in kWh; Auflösung </w:t>
            </w:r>
            <w:r>
              <w:rPr>
                <w:rFonts w:ascii="Corbel" w:hAnsi="Corbel"/>
                <w:sz w:val="18"/>
                <w:szCs w:val="18"/>
              </w:rPr>
              <w:t>≈</w:t>
            </w:r>
            <w:r>
              <w:rPr>
                <w:rFonts w:ascii="Myriad Pro" w:hAnsi="Myriad Pro"/>
                <w:sz w:val="18"/>
                <w:szCs w:val="18"/>
              </w:rPr>
              <w:t>55 </w:t>
            </w:r>
            <w:proofErr w:type="spellStart"/>
            <w:r>
              <w:rPr>
                <w:rFonts w:ascii="Myriad Pro" w:hAnsi="Myriad Pro"/>
                <w:sz w:val="18"/>
                <w:szCs w:val="18"/>
              </w:rPr>
              <w:t>Ws</w:t>
            </w:r>
            <w:proofErr w:type="spellEnd"/>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Kompass</w:t>
            </w:r>
            <w:proofErr w:type="gramEnd"/>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Control</w:t>
            </w:r>
            <w:proofErr w:type="gramEnd"/>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Radar</w:t>
            </w:r>
            <w:proofErr w:type="gramEnd"/>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Antrieb</w:t>
            </w:r>
            <w:proofErr w:type="gramEnd"/>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default" r:id="rId47"/>
      <w:footerReference w:type="default" r:id="rId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E20319" w:rsidRDefault="00E20319" w:rsidP="00A00D82">
      <w:r>
        <w:separator/>
      </w:r>
    </w:p>
  </w:endnote>
  <w:endnote w:type="continuationSeparator" w:id="0">
    <w:p w14:paraId="176B8ACF" w14:textId="77777777" w:rsidR="00E20319" w:rsidRDefault="00E2031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3BB4AB74"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D55F19">
      <w:rPr>
        <w:rFonts w:ascii="Minion Pro" w:hAnsi="Minion Pro"/>
        <w:noProof/>
        <w:sz w:val="20"/>
        <w:szCs w:val="20"/>
      </w:rPr>
      <w:t>Bussystem</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E20319" w:rsidRDefault="00E20319" w:rsidP="00A00D82">
      <w:r>
        <w:separator/>
      </w:r>
    </w:p>
  </w:footnote>
  <w:footnote w:type="continuationSeparator" w:id="0">
    <w:p w14:paraId="4E4AB814" w14:textId="77777777" w:rsidR="00E20319" w:rsidRDefault="00E20319"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7873611D"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DE6D6A">
      <w:rPr>
        <w:noProof/>
        <w:sz w:val="20"/>
        <w:szCs w:val="20"/>
      </w:rPr>
      <w:t>17.01.2024</w:t>
    </w:r>
    <w:r>
      <w:rPr>
        <w:sz w:val="20"/>
        <w:szCs w:val="20"/>
      </w:rPr>
      <w:fldChar w:fldCharType="end"/>
    </w:r>
  </w:p>
  <w:p w14:paraId="176EB1FA" w14:textId="39953AF0" w:rsidR="00E20319" w:rsidRDefault="00E20319" w:rsidP="00A00D82">
    <w:pPr>
      <w:pStyle w:val="Kopfzeile"/>
      <w:tabs>
        <w:tab w:val="clear" w:pos="4703"/>
        <w:tab w:val="clear" w:pos="9406"/>
        <w:tab w:val="left" w:pos="2153"/>
        <w:tab w:val="left" w:pos="2880"/>
      </w:tabs>
    </w:pPr>
    <w:r>
      <w:rPr>
        <w:sz w:val="20"/>
        <w:szCs w:val="20"/>
      </w:rPr>
      <w:t>Version 1.1</w:t>
    </w:r>
    <w:r w:rsidR="00F06DDB">
      <w:rPr>
        <w:sz w:val="20"/>
        <w:szCs w:val="20"/>
      </w:rPr>
      <w:t>7</w:t>
    </w:r>
    <w:r>
      <w:rPr>
        <w:sz w:val="20"/>
        <w:szCs w:val="20"/>
      </w:rPr>
      <w:tab/>
    </w:r>
    <w:r>
      <w:rPr>
        <w:sz w:val="20"/>
        <w:szCs w:val="20"/>
      </w:rPr>
      <w:tab/>
    </w:r>
    <w:r>
      <w:rPr>
        <w:sz w:val="20"/>
        <w:szCs w:val="20"/>
      </w:rPr>
      <w:tab/>
    </w: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34737461">
    <w:abstractNumId w:val="3"/>
  </w:num>
  <w:num w:numId="2" w16cid:durableId="225989755">
    <w:abstractNumId w:val="9"/>
  </w:num>
  <w:num w:numId="3" w16cid:durableId="1849832645">
    <w:abstractNumId w:val="10"/>
  </w:num>
  <w:num w:numId="4" w16cid:durableId="445664686">
    <w:abstractNumId w:val="8"/>
  </w:num>
  <w:num w:numId="5" w16cid:durableId="1388648191">
    <w:abstractNumId w:val="4"/>
  </w:num>
  <w:num w:numId="6" w16cid:durableId="1033505777">
    <w:abstractNumId w:val="6"/>
  </w:num>
  <w:num w:numId="7" w16cid:durableId="1329477906">
    <w:abstractNumId w:val="1"/>
  </w:num>
  <w:num w:numId="8" w16cid:durableId="2046909321">
    <w:abstractNumId w:val="5"/>
  </w:num>
  <w:num w:numId="9" w16cid:durableId="1476221795">
    <w:abstractNumId w:val="11"/>
  </w:num>
  <w:num w:numId="10" w16cid:durableId="764351525">
    <w:abstractNumId w:val="7"/>
  </w:num>
  <w:num w:numId="11" w16cid:durableId="79715608">
    <w:abstractNumId w:val="2"/>
  </w:num>
  <w:num w:numId="12" w16cid:durableId="60916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A96924"/>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F3056-1676-46F4-B18B-25C8BF0F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2804</Words>
  <Characters>17671</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2</cp:revision>
  <cp:lastPrinted>2024-01-16T12:54:00Z</cp:lastPrinted>
  <dcterms:created xsi:type="dcterms:W3CDTF">2024-01-17T07:17:00Z</dcterms:created>
  <dcterms:modified xsi:type="dcterms:W3CDTF">2024-01-17T07:17:00Z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