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BA3D3" w14:textId="77777777" w:rsidR="009B1204" w:rsidRPr="001670D2" w:rsidRDefault="009B1204">
      <w:pPr>
        <w:rPr>
          <w:rFonts w:ascii="Times New Roman" w:hAnsi="Times New Roman" w:cs="Times New Roman"/>
          <w:sz w:val="24"/>
          <w:szCs w:val="24"/>
        </w:rPr>
      </w:pPr>
    </w:p>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2B99B6DC"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attention</w:t>
      </w:r>
      <w:proofErr w:type="gramEnd"/>
      <w:r w:rsidR="009B1204" w:rsidRPr="001670D2">
        <w:rPr>
          <w:rFonts w:ascii="Times New Roman" w:hAnsi="Times New Roman" w:cs="Times New Roman"/>
          <w:sz w:val="24"/>
          <w:szCs w:val="24"/>
        </w:rPr>
        <w:t xml:space="preserve">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considerations</w:t>
      </w:r>
      <w:proofErr w:type="gramEnd"/>
      <w:r w:rsidR="009B1204" w:rsidRPr="001670D2">
        <w:rPr>
          <w:rFonts w:ascii="Times New Roman" w:hAnsi="Times New Roman" w:cs="Times New Roman"/>
          <w:sz w:val="24"/>
          <w:szCs w:val="24"/>
        </w:rPr>
        <w:t xml:space="preserve">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0C42B24E"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either continuous or modeled by original authors as roughly continuous (e.g. scales, quantities of hot sauce or noise, counts of aggressive word completions or reaction times to read aggressive words.) Thus, base rate concerns for dichotomous outcomes do not </w:t>
      </w:r>
      <w:r w:rsidR="009B2522">
        <w:rPr>
          <w:rFonts w:ascii="Times New Roman" w:hAnsi="Times New Roman" w:cs="Times New Roman"/>
          <w:sz w:val="24"/>
          <w:szCs w:val="24"/>
        </w:rPr>
        <w:t>influence</w:t>
      </w:r>
      <w:r w:rsidR="0023362B">
        <w:rPr>
          <w:rFonts w:ascii="Times New Roman" w:hAnsi="Times New Roman" w:cs="Times New Roman"/>
          <w:sz w:val="24"/>
          <w:szCs w:val="24"/>
        </w:rPr>
        <w:t xml:space="preserve"> our effect sizes measures at all.  We now note in our revision that all outcome measures are either continuous or modeled as a continuous.</w:t>
      </w:r>
      <w:r w:rsidR="009B2522">
        <w:rPr>
          <w:rFonts w:ascii="Times New Roman" w:hAnsi="Times New Roman" w:cs="Times New Roman"/>
          <w:sz w:val="24"/>
          <w:szCs w:val="24"/>
        </w:rPr>
        <w:t xml:space="preserve"> </w:t>
      </w:r>
      <w:r w:rsidR="0023362B">
        <w:rPr>
          <w:rFonts w:ascii="Times New Roman" w:hAnsi="Times New Roman" w:cs="Times New Roman"/>
          <w:sz w:val="24"/>
          <w:szCs w:val="24"/>
        </w:rPr>
        <w:t xml:space="preserve"> Please see p. xx. </w:t>
      </w:r>
    </w:p>
    <w:p w14:paraId="73E9C5D6" w14:textId="75BF0ABD"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One issue is that some correlations are point-</w:t>
      </w:r>
      <w:proofErr w:type="spellStart"/>
      <w:r w:rsidR="0023362B">
        <w:rPr>
          <w:rFonts w:ascii="Times New Roman" w:hAnsi="Times New Roman" w:cs="Times New Roman"/>
          <w:sz w:val="24"/>
          <w:szCs w:val="24"/>
        </w:rPr>
        <w:t>biserial</w:t>
      </w:r>
      <w:proofErr w:type="spellEnd"/>
      <w:r w:rsidR="0023362B">
        <w:rPr>
          <w:rFonts w:ascii="Times New Roman" w:hAnsi="Times New Roman" w:cs="Times New Roman"/>
          <w:sz w:val="24"/>
          <w:szCs w:val="24"/>
        </w:rPr>
        <w:t xml:space="preserve"> while others are Pearson moment.  The claim is that these should not be aggregated or compared.  We agree---they should not.  In fact, we do not.  We treat separately experimental studies and correlational studies.  We have now gone back and confirmed that in all experimental studies the effect sizes are indeed point-</w:t>
      </w:r>
      <w:proofErr w:type="spellStart"/>
      <w:r w:rsidR="0023362B">
        <w:rPr>
          <w:rFonts w:ascii="Times New Roman" w:hAnsi="Times New Roman" w:cs="Times New Roman"/>
          <w:sz w:val="24"/>
          <w:szCs w:val="24"/>
        </w:rPr>
        <w:t>biserial</w:t>
      </w:r>
      <w:proofErr w:type="spellEnd"/>
      <w:r w:rsidR="0023362B">
        <w:rPr>
          <w:rFonts w:ascii="Times New Roman" w:hAnsi="Times New Roman" w:cs="Times New Roman"/>
          <w:sz w:val="24"/>
          <w:szCs w:val="24"/>
        </w:rPr>
        <w:t xml:space="preserve"> while in all correlational studies, the effect sizes are indeed Pearson moment.   Therefore, there is no mixing of the two different types.  We note this state in our revision on p xx.</w:t>
      </w:r>
    </w:p>
    <w:p w14:paraId="3B897853" w14:textId="384618EC"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Pr="008A1DA6">
        <w:rPr>
          <w:rFonts w:ascii="Times New Roman" w:hAnsi="Times New Roman" w:cs="Times New Roman"/>
          <w:i/>
          <w:sz w:val="24"/>
          <w:szCs w:val="24"/>
        </w:rPr>
        <w:t>z</w:t>
      </w:r>
      <w:r>
        <w:rPr>
          <w:rFonts w:ascii="Times New Roman" w:hAnsi="Times New Roman" w:cs="Times New Roman"/>
          <w:sz w:val="24"/>
          <w:szCs w:val="24"/>
        </w:rPr>
        <w:t xml:space="preserve"> is not what we think, and, therefore, the funnel plots</w:t>
      </w:r>
      <w:r w:rsidR="000C45EB">
        <w:rPr>
          <w:rFonts w:ascii="Times New Roman" w:hAnsi="Times New Roman" w:cs="Times New Roman"/>
          <w:sz w:val="24"/>
          <w:szCs w:val="24"/>
        </w:rPr>
        <w:t xml:space="preserve"> do not accurately represent the relationship between effect size and precision</w:t>
      </w:r>
      <w:r>
        <w:rPr>
          <w:rFonts w:ascii="Times New Roman" w:hAnsi="Times New Roman" w:cs="Times New Roman"/>
          <w:sz w:val="24"/>
          <w:szCs w:val="24"/>
        </w:rPr>
        <w:t>.  Such an argument has the potential to threaten the validity of the message of the manuscript, and as such, we put a lot of time into exploring it</w:t>
      </w:r>
      <w:r w:rsidR="00980066">
        <w:rPr>
          <w:rFonts w:ascii="Times New Roman" w:hAnsi="Times New Roman" w:cs="Times New Roman"/>
          <w:sz w:val="24"/>
          <w:szCs w:val="24"/>
        </w:rPr>
        <w:t>, and we spend some time writing about it here</w:t>
      </w:r>
      <w:r>
        <w:rPr>
          <w:rFonts w:ascii="Times New Roman" w:hAnsi="Times New Roman" w:cs="Times New Roman"/>
          <w:sz w:val="24"/>
          <w:szCs w:val="24"/>
        </w:rPr>
        <w:t xml:space="preserve">.   For the following reasons, we now believe the argument is not right, and that our treatment of variance, though not exact, is </w:t>
      </w:r>
      <w:r w:rsidR="000C45EB">
        <w:rPr>
          <w:rFonts w:ascii="Times New Roman" w:hAnsi="Times New Roman" w:cs="Times New Roman"/>
          <w:sz w:val="24"/>
          <w:szCs w:val="24"/>
        </w:rPr>
        <w:t xml:space="preserve">quite </w:t>
      </w:r>
      <w:r>
        <w:rPr>
          <w:rFonts w:ascii="Times New Roman" w:hAnsi="Times New Roman" w:cs="Times New Roman"/>
          <w:sz w:val="24"/>
          <w:szCs w:val="24"/>
        </w:rPr>
        <w:t>accurate.   Please consider the following:</w:t>
      </w:r>
    </w:p>
    <w:p w14:paraId="1084F9BD" w14:textId="228616E7"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for conceptual clarity</w:t>
      </w:r>
      <w:r w:rsidR="00FF0F20">
        <w:rPr>
          <w:rFonts w:ascii="Times New Roman" w:hAnsi="Times New Roman" w:cs="Times New Roman"/>
          <w:sz w:val="24"/>
          <w:szCs w:val="24"/>
        </w:rPr>
        <w:t xml:space="preserve">, we </w:t>
      </w:r>
      <w:proofErr w:type="spellStart"/>
      <w:r w:rsidR="00FF0F20">
        <w:rPr>
          <w:rFonts w:ascii="Times New Roman" w:hAnsi="Times New Roman" w:cs="Times New Roman"/>
          <w:sz w:val="24"/>
          <w:szCs w:val="24"/>
        </w:rPr>
        <w:t xml:space="preserve">use </w:t>
      </w:r>
      <w:r w:rsidR="00FF0F20" w:rsidRPr="00FF0F20">
        <w:rPr>
          <w:rFonts w:ascii="Times New Roman" w:hAnsi="Times New Roman" w:cs="Times New Roman"/>
          <w:i/>
          <w:sz w:val="24"/>
          <w:szCs w:val="24"/>
        </w:rPr>
        <w:t>r</w:t>
      </w:r>
      <w:proofErr w:type="spellEnd"/>
      <w:r w:rsidR="00FF0F20">
        <w:rPr>
          <w:rFonts w:ascii="Times New Roman" w:hAnsi="Times New Roman" w:cs="Times New Roman"/>
          <w:sz w:val="24"/>
          <w:szCs w:val="24"/>
        </w:rPr>
        <w:t xml:space="preserve"> because </w:t>
      </w:r>
      <w:r w:rsidR="00DB4997">
        <w:rPr>
          <w:rFonts w:ascii="Times New Roman" w:hAnsi="Times New Roman" w:cs="Times New Roman"/>
          <w:sz w:val="24"/>
          <w:szCs w:val="24"/>
        </w:rPr>
        <w:t>the original Anderson et al.</w:t>
      </w:r>
      <w:r w:rsidR="00FF0F20">
        <w:rPr>
          <w:rFonts w:ascii="Times New Roman" w:hAnsi="Times New Roman" w:cs="Times New Roman"/>
          <w:sz w:val="24"/>
          <w:szCs w:val="24"/>
        </w:rPr>
        <w:t xml:space="preserve"> paper did so.  </w:t>
      </w:r>
      <w:r w:rsidR="00DB4997">
        <w:rPr>
          <w:rFonts w:ascii="Times New Roman" w:hAnsi="Times New Roman" w:cs="Times New Roman"/>
          <w:sz w:val="24"/>
          <w:szCs w:val="24"/>
        </w:rPr>
        <w:t xml:space="preserve">Use of </w:t>
      </w:r>
      <w:r w:rsidR="00DB4997" w:rsidRPr="00DB4997">
        <w:rPr>
          <w:rFonts w:ascii="Times New Roman" w:hAnsi="Times New Roman" w:cs="Times New Roman"/>
          <w:i/>
          <w:sz w:val="24"/>
          <w:szCs w:val="24"/>
        </w:rPr>
        <w:t>r</w:t>
      </w:r>
      <w:r w:rsidR="00DB4997">
        <w:rPr>
          <w:rFonts w:ascii="Times New Roman" w:hAnsi="Times New Roman" w:cs="Times New Roman"/>
          <w:sz w:val="24"/>
          <w:szCs w:val="24"/>
        </w:rPr>
        <w:t xml:space="preserve"> allows direct comparison of our results to Anderson et al.’s,</w:t>
      </w:r>
      <w:r w:rsidR="00FF0F20">
        <w:rPr>
          <w:rFonts w:ascii="Times New Roman" w:hAnsi="Times New Roman" w:cs="Times New Roman"/>
          <w:sz w:val="24"/>
          <w:szCs w:val="24"/>
        </w:rPr>
        <w:t xml:space="preserve"> which is critical. </w:t>
      </w:r>
      <w:r w:rsidR="00980066">
        <w:rPr>
          <w:rFonts w:ascii="Times New Roman" w:hAnsi="Times New Roman" w:cs="Times New Roman"/>
          <w:sz w:val="24"/>
          <w:szCs w:val="24"/>
        </w:rPr>
        <w:t xml:space="preserve"> To draw funnel </w:t>
      </w:r>
      <w:r w:rsidR="00980066">
        <w:rPr>
          <w:rFonts w:ascii="Times New Roman" w:hAnsi="Times New Roman" w:cs="Times New Roman"/>
          <w:sz w:val="24"/>
          <w:szCs w:val="24"/>
        </w:rPr>
        <w:lastRenderedPageBreak/>
        <w:t>plots, we transformed these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correlations to Fisher </w:t>
      </w:r>
      <w:r w:rsidR="00980066" w:rsidRPr="008A1DA6">
        <w:rPr>
          <w:rFonts w:ascii="Times New Roman" w:hAnsi="Times New Roman" w:cs="Times New Roman"/>
          <w:i/>
          <w:sz w:val="24"/>
          <w:szCs w:val="24"/>
        </w:rPr>
        <w:t>z</w:t>
      </w:r>
      <w:r w:rsidR="00DB4997">
        <w:rPr>
          <w:rFonts w:ascii="Times New Roman" w:hAnsi="Times New Roman" w:cs="Times New Roman"/>
          <w:sz w:val="24"/>
          <w:szCs w:val="24"/>
        </w:rPr>
        <w:t>-scores</w:t>
      </w:r>
      <w:r w:rsidR="00980066">
        <w:rPr>
          <w:rFonts w:ascii="Times New Roman" w:hAnsi="Times New Roman" w:cs="Times New Roman"/>
          <w:sz w:val="24"/>
          <w:szCs w:val="24"/>
        </w:rPr>
        <w:t xml:space="preserve"> and used the </w:t>
      </w:r>
      <w:proofErr w:type="spellStart"/>
      <w:r w:rsidR="00980066">
        <w:rPr>
          <w:rFonts w:ascii="Times New Roman" w:hAnsi="Times New Roman" w:cs="Times New Roman"/>
          <w:sz w:val="24"/>
          <w:szCs w:val="24"/>
        </w:rPr>
        <w:t>Bor</w:t>
      </w:r>
      <w:r w:rsidR="000C45EB">
        <w:rPr>
          <w:rFonts w:ascii="Times New Roman" w:hAnsi="Times New Roman" w:cs="Times New Roman"/>
          <w:sz w:val="24"/>
          <w:szCs w:val="24"/>
        </w:rPr>
        <w:t>e</w:t>
      </w:r>
      <w:r w:rsidR="00980066">
        <w:rPr>
          <w:rFonts w:ascii="Times New Roman" w:hAnsi="Times New Roman" w:cs="Times New Roman"/>
          <w:sz w:val="24"/>
          <w:szCs w:val="24"/>
        </w:rPr>
        <w:t>nstein</w:t>
      </w:r>
      <w:proofErr w:type="spellEnd"/>
      <w:r w:rsidR="00980066">
        <w:rPr>
          <w:rFonts w:ascii="Times New Roman" w:hAnsi="Times New Roman" w:cs="Times New Roman"/>
          <w:sz w:val="24"/>
          <w:szCs w:val="24"/>
        </w:rPr>
        <w:t xml:space="preserve"> approximation of the variance.   If this approximation is either wrong, too coarse, or inapplicable, our work would indeed be threatened.  </w:t>
      </w:r>
    </w:p>
    <w:p w14:paraId="127C9461" w14:textId="48A56982" w:rsidR="00957671" w:rsidRDefault="00980066" w:rsidP="009B2522">
      <w:pPr>
        <w:rPr>
          <w:rFonts w:ascii="Times New Roman" w:hAnsi="Times New Roman" w:cs="Times New Roman"/>
          <w:sz w:val="24"/>
          <w:szCs w:val="24"/>
        </w:rPr>
      </w:pPr>
      <w:r>
        <w:rPr>
          <w:rFonts w:ascii="Times New Roman" w:hAnsi="Times New Roman" w:cs="Times New Roman"/>
          <w:sz w:val="24"/>
          <w:szCs w:val="24"/>
        </w:rPr>
        <w:t>The approximation is excellent and applicable.  Perhaps the quickest and most persuasive way of showing is throug</w:t>
      </w:r>
      <w:r w:rsidR="007A66A7">
        <w:rPr>
          <w:rFonts w:ascii="Times New Roman" w:hAnsi="Times New Roman" w:cs="Times New Roman"/>
          <w:sz w:val="24"/>
          <w:szCs w:val="24"/>
        </w:rPr>
        <w:t>h a small simulation.  We</w:t>
      </w:r>
      <w:r>
        <w:rPr>
          <w:rFonts w:ascii="Times New Roman" w:hAnsi="Times New Roman" w:cs="Times New Roman"/>
          <w:sz w:val="24"/>
          <w:szCs w:val="24"/>
        </w:rPr>
        <w:t xml:space="preserve"> simulated ag</w:t>
      </w:r>
      <w:r w:rsidR="007A66A7">
        <w:rPr>
          <w:rFonts w:ascii="Times New Roman" w:hAnsi="Times New Roman" w:cs="Times New Roman"/>
          <w:sz w:val="24"/>
          <w:szCs w:val="24"/>
        </w:rPr>
        <w:t>g</w:t>
      </w:r>
      <w:r>
        <w:rPr>
          <w:rFonts w:ascii="Times New Roman" w:hAnsi="Times New Roman" w:cs="Times New Roman"/>
          <w:sz w:val="24"/>
          <w:szCs w:val="24"/>
        </w:rPr>
        <w:t xml:space="preserve">ression outcomes from hypothetical violent-video game and nonviolent video game conditions.  We then computed Cohen's </w:t>
      </w:r>
      <w:r w:rsidRPr="008A1DA6">
        <w:rPr>
          <w:rFonts w:ascii="Times New Roman" w:hAnsi="Times New Roman" w:cs="Times New Roman"/>
          <w:i/>
          <w:sz w:val="24"/>
          <w:szCs w:val="24"/>
        </w:rPr>
        <w:t>d</w:t>
      </w:r>
      <w:r>
        <w:rPr>
          <w:rFonts w:ascii="Times New Roman" w:hAnsi="Times New Roman" w:cs="Times New Roman"/>
          <w:sz w:val="24"/>
          <w:szCs w:val="24"/>
        </w:rPr>
        <w:t>, transformed it to a point-</w:t>
      </w:r>
      <w:proofErr w:type="spellStart"/>
      <w:r>
        <w:rPr>
          <w:rFonts w:ascii="Times New Roman" w:hAnsi="Times New Roman" w:cs="Times New Roman"/>
          <w:sz w:val="24"/>
          <w:szCs w:val="24"/>
        </w:rPr>
        <w:t>biserial</w:t>
      </w:r>
      <w:proofErr w:type="spellEnd"/>
      <w:r>
        <w:rPr>
          <w:rFonts w:ascii="Times New Roman" w:hAnsi="Times New Roman" w:cs="Times New Roman"/>
          <w:sz w:val="24"/>
          <w:szCs w:val="24"/>
        </w:rPr>
        <w:t xml:space="preserve"> correlation, and, finally took the Fisher z, all using the standard formulae in </w:t>
      </w:r>
      <w:proofErr w:type="spellStart"/>
      <w:r>
        <w:rPr>
          <w:rFonts w:ascii="Times New Roman" w:hAnsi="Times New Roman" w:cs="Times New Roman"/>
          <w:sz w:val="24"/>
          <w:szCs w:val="24"/>
        </w:rPr>
        <w:t>Borenstein</w:t>
      </w:r>
      <w:proofErr w:type="spellEnd"/>
      <w:r>
        <w:rPr>
          <w:rFonts w:ascii="Times New Roman" w:hAnsi="Times New Roman" w:cs="Times New Roman"/>
          <w:sz w:val="24"/>
          <w:szCs w:val="24"/>
        </w:rPr>
        <w:t xml:space="preserve">.  We did this simulation 10,000 times for a variety of sample sizes and true effect sizes.  For each 10,000 cycle run, we calculated the standard deviation of Fisher's </w:t>
      </w:r>
      <w:r w:rsidRPr="008A1DA6">
        <w:rPr>
          <w:rFonts w:ascii="Times New Roman" w:hAnsi="Times New Roman" w:cs="Times New Roman"/>
          <w:i/>
          <w:sz w:val="24"/>
          <w:szCs w:val="24"/>
        </w:rPr>
        <w:t>z</w:t>
      </w:r>
      <w:r>
        <w:rPr>
          <w:rFonts w:ascii="Times New Roman" w:hAnsi="Times New Roman" w:cs="Times New Roman"/>
          <w:sz w:val="24"/>
          <w:szCs w:val="24"/>
        </w:rPr>
        <w:t xml:space="preserve"> and compared it to the theoretical value, 1/</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sidRPr="008A1DA6">
        <w:rPr>
          <w:rFonts w:ascii="Times New Roman" w:hAnsi="Times New Roman" w:cs="Times New Roman"/>
          <w:i/>
          <w:sz w:val="24"/>
          <w:szCs w:val="24"/>
        </w:rPr>
        <w:t>N</w:t>
      </w:r>
      <w:r>
        <w:rPr>
          <w:rFonts w:ascii="Times New Roman" w:hAnsi="Times New Roman" w:cs="Times New Roman"/>
          <w:sz w:val="24"/>
          <w:szCs w:val="24"/>
        </w:rPr>
        <w:t xml:space="preserve">-3), that we use to construct funnel plots.  As you can see, </w:t>
      </w:r>
      <w:r w:rsidR="007A66A7">
        <w:rPr>
          <w:rFonts w:ascii="Times New Roman" w:hAnsi="Times New Roman" w:cs="Times New Roman"/>
          <w:sz w:val="24"/>
          <w:szCs w:val="24"/>
        </w:rPr>
        <w:t>the correspondence between the theoretical values and simulated values is quite good.</w:t>
      </w:r>
      <w:r w:rsidR="00957671">
        <w:rPr>
          <w:rFonts w:ascii="Times New Roman" w:hAnsi="Times New Roman" w:cs="Times New Roman"/>
          <w:sz w:val="24"/>
          <w:szCs w:val="24"/>
        </w:rPr>
        <w:t xml:space="preserve">  There is a slight discrepancy</w:t>
      </w:r>
      <w:r w:rsidR="007A66A7">
        <w:rPr>
          <w:rFonts w:ascii="Times New Roman" w:hAnsi="Times New Roman" w:cs="Times New Roman"/>
          <w:sz w:val="24"/>
          <w:szCs w:val="24"/>
        </w:rPr>
        <w:t xml:space="preserve"> for small sample sizes</w:t>
      </w:r>
      <w:r w:rsidR="00957671">
        <w:rPr>
          <w:rFonts w:ascii="Times New Roman" w:hAnsi="Times New Roman" w:cs="Times New Roman"/>
          <w:sz w:val="24"/>
          <w:szCs w:val="24"/>
        </w:rPr>
        <w:t xml:space="preserve"> with large effects</w:t>
      </w:r>
      <w:r w:rsidR="007A66A7">
        <w:rPr>
          <w:rFonts w:ascii="Times New Roman" w:hAnsi="Times New Roman" w:cs="Times New Roman"/>
          <w:sz w:val="24"/>
          <w:szCs w:val="24"/>
        </w:rPr>
        <w:t xml:space="preserve">, but overall the </w:t>
      </w:r>
      <w:proofErr w:type="spellStart"/>
      <w:r w:rsidR="007A66A7">
        <w:rPr>
          <w:rFonts w:ascii="Times New Roman" w:hAnsi="Times New Roman" w:cs="Times New Roman"/>
          <w:sz w:val="24"/>
          <w:szCs w:val="24"/>
        </w:rPr>
        <w:t>Borenstein</w:t>
      </w:r>
      <w:proofErr w:type="spellEnd"/>
      <w:r w:rsidR="007A66A7">
        <w:rPr>
          <w:rFonts w:ascii="Times New Roman" w:hAnsi="Times New Roman" w:cs="Times New Roman"/>
          <w:sz w:val="24"/>
          <w:szCs w:val="24"/>
        </w:rPr>
        <w:t xml:space="preserve"> theoretical approximation is more than adequate.</w:t>
      </w:r>
      <w:r w:rsidR="00957671">
        <w:rPr>
          <w:rFonts w:ascii="Times New Roman" w:hAnsi="Times New Roman" w:cs="Times New Roman"/>
          <w:sz w:val="24"/>
          <w:szCs w:val="24"/>
        </w:rPr>
        <w:t xml:space="preserve"> </w:t>
      </w:r>
      <w:bookmarkStart w:id="0" w:name="_GoBack"/>
      <w:bookmarkEnd w:id="0"/>
    </w:p>
    <w:p w14:paraId="1E857801" w14:textId="0CCD6E88" w:rsidR="00980066" w:rsidRDefault="007A66A7" w:rsidP="009B2522">
      <w:pPr>
        <w:rPr>
          <w:rFonts w:ascii="Times New Roman" w:hAnsi="Times New Roman" w:cs="Times New Roman"/>
          <w:sz w:val="24"/>
          <w:szCs w:val="24"/>
        </w:rPr>
      </w:pPr>
      <w:commentRangeStart w:id="1"/>
      <w:r>
        <w:rPr>
          <w:rFonts w:ascii="Times New Roman" w:hAnsi="Times New Roman" w:cs="Times New Roman"/>
          <w:sz w:val="24"/>
          <w:szCs w:val="24"/>
        </w:rPr>
        <w:t xml:space="preserve">Reviewer 3 cites the argument of </w:t>
      </w:r>
      <w:proofErr w:type="spellStart"/>
      <w:r w:rsidRPr="001670D2">
        <w:rPr>
          <w:rFonts w:ascii="Times New Roman" w:hAnsi="Times New Roman" w:cs="Times New Roman"/>
          <w:sz w:val="24"/>
          <w:szCs w:val="24"/>
        </w:rPr>
        <w:t>Pustejovsky</w:t>
      </w:r>
      <w:proofErr w:type="spellEnd"/>
      <w:r w:rsidRPr="001670D2">
        <w:rPr>
          <w:rFonts w:ascii="Times New Roman" w:hAnsi="Times New Roman" w:cs="Times New Roman"/>
          <w:sz w:val="24"/>
          <w:szCs w:val="24"/>
        </w:rPr>
        <w:t xml:space="preserve"> (2014)</w:t>
      </w:r>
      <w:r>
        <w:rPr>
          <w:rFonts w:ascii="Times New Roman" w:hAnsi="Times New Roman" w:cs="Times New Roman"/>
          <w:sz w:val="24"/>
          <w:szCs w:val="24"/>
        </w:rPr>
        <w:t xml:space="preserve"> as rationale for concern.  </w:t>
      </w:r>
      <w:proofErr w:type="spellStart"/>
      <w:r w:rsidRPr="001670D2">
        <w:rPr>
          <w:rFonts w:ascii="Times New Roman" w:hAnsi="Times New Roman" w:cs="Times New Roman"/>
          <w:sz w:val="24"/>
          <w:szCs w:val="24"/>
        </w:rPr>
        <w:t>Pustejovsky</w:t>
      </w:r>
      <w:r w:rsidR="000C45EB">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0C45EB">
        <w:rPr>
          <w:rFonts w:ascii="Times New Roman" w:hAnsi="Times New Roman" w:cs="Times New Roman"/>
          <w:sz w:val="24"/>
          <w:szCs w:val="24"/>
        </w:rPr>
        <w:t xml:space="preserve">is </w:t>
      </w:r>
      <w:r>
        <w:rPr>
          <w:rFonts w:ascii="Times New Roman" w:hAnsi="Times New Roman" w:cs="Times New Roman"/>
          <w:sz w:val="24"/>
          <w:szCs w:val="24"/>
        </w:rPr>
        <w:t>an excellent paper, but in our opinion, his treatment of controlled experiments on p. 96 is non</w:t>
      </w:r>
      <w:commentRangeEnd w:id="1"/>
      <w:r w:rsidR="00957671">
        <w:rPr>
          <w:rStyle w:val="CommentReference"/>
        </w:rPr>
        <w:commentReference w:id="1"/>
      </w:r>
      <w:r>
        <w:rPr>
          <w:rFonts w:ascii="Times New Roman" w:hAnsi="Times New Roman" w:cs="Times New Roman"/>
          <w:sz w:val="24"/>
          <w:szCs w:val="24"/>
        </w:rPr>
        <w:t xml:space="preserve">-standard and objectionable.  He is trying to treat </w:t>
      </w:r>
      <w:r w:rsidRPr="008A1DA6">
        <w:rPr>
          <w:rFonts w:ascii="Times New Roman" w:hAnsi="Times New Roman" w:cs="Times New Roman"/>
          <w:i/>
          <w:sz w:val="24"/>
          <w:szCs w:val="24"/>
        </w:rPr>
        <w:t>r</w:t>
      </w:r>
      <w:r>
        <w:rPr>
          <w:rFonts w:ascii="Times New Roman" w:hAnsi="Times New Roman" w:cs="Times New Roman"/>
          <w:sz w:val="24"/>
          <w:szCs w:val="24"/>
        </w:rPr>
        <w:t xml:space="preserve"> as coming from a slope measure with units in both the numerator and denominator.  As such, he requires the investigator to put units and measure on the independent variable, in this case, </w:t>
      </w:r>
      <w:r w:rsidR="008A1DA6">
        <w:rPr>
          <w:rFonts w:ascii="Times New Roman" w:hAnsi="Times New Roman" w:cs="Times New Roman"/>
          <w:sz w:val="24"/>
          <w:szCs w:val="24"/>
        </w:rPr>
        <w:t xml:space="preserve">whether the participant was in a violent or nonviolent video game condition.  Of course, this is silly; there is neither a unit-of-measure nor any value; one cannot assign a value to </w:t>
      </w:r>
      <w:proofErr w:type="spellStart"/>
      <w:r w:rsidR="008A1DA6" w:rsidRPr="001670D2">
        <w:rPr>
          <w:rFonts w:ascii="Times New Roman" w:hAnsi="Times New Roman" w:cs="Times New Roman"/>
          <w:sz w:val="24"/>
          <w:szCs w:val="24"/>
        </w:rPr>
        <w:t>Pustejovsky</w:t>
      </w:r>
      <w:r w:rsidR="008A1DA6">
        <w:rPr>
          <w:rFonts w:ascii="Times New Roman" w:hAnsi="Times New Roman" w:cs="Times New Roman"/>
          <w:sz w:val="24"/>
          <w:szCs w:val="24"/>
        </w:rPr>
        <w:t>'s</w:t>
      </w:r>
      <w:proofErr w:type="spellEnd"/>
      <w:r w:rsidR="008A1DA6">
        <w:rPr>
          <w:rFonts w:ascii="Times New Roman" w:hAnsi="Times New Roman" w:cs="Times New Roman"/>
          <w:sz w:val="24"/>
          <w:szCs w:val="24"/>
        </w:rPr>
        <w:t xml:space="preserve"> omega in his Equation (4).  We think the appropriate approach is to dispense with the interpretation of </w:t>
      </w:r>
      <w:r w:rsidR="008A1DA6" w:rsidRPr="008A1DA6">
        <w:rPr>
          <w:rFonts w:ascii="Times New Roman" w:hAnsi="Times New Roman" w:cs="Times New Roman"/>
          <w:i/>
          <w:sz w:val="24"/>
          <w:szCs w:val="24"/>
        </w:rPr>
        <w:t xml:space="preserve">r </w:t>
      </w:r>
      <w:r w:rsidR="008A1DA6">
        <w:rPr>
          <w:rFonts w:ascii="Times New Roman" w:hAnsi="Times New Roman" w:cs="Times New Roman"/>
          <w:sz w:val="24"/>
          <w:szCs w:val="24"/>
        </w:rPr>
        <w:t>as corresponding to a slo</w:t>
      </w:r>
      <w:r w:rsidR="002F1D78">
        <w:rPr>
          <w:rFonts w:ascii="Times New Roman" w:hAnsi="Times New Roman" w:cs="Times New Roman"/>
          <w:sz w:val="24"/>
          <w:szCs w:val="24"/>
        </w:rPr>
        <w:t xml:space="preserve">pe and treat it as related as an algebraic transform of a measure of </w:t>
      </w:r>
      <w:r w:rsidR="008A1DA6">
        <w:rPr>
          <w:rFonts w:ascii="Times New Roman" w:hAnsi="Times New Roman" w:cs="Times New Roman"/>
          <w:sz w:val="24"/>
          <w:szCs w:val="24"/>
        </w:rPr>
        <w:t>accounted</w:t>
      </w:r>
      <w:r w:rsidR="002F1D78">
        <w:rPr>
          <w:rFonts w:ascii="Times New Roman" w:hAnsi="Times New Roman" w:cs="Times New Roman"/>
          <w:sz w:val="24"/>
          <w:szCs w:val="24"/>
        </w:rPr>
        <w:t xml:space="preserve"> variance</w:t>
      </w:r>
      <w:r w:rsidR="008A1DA6">
        <w:rPr>
          <w:rFonts w:ascii="Times New Roman" w:hAnsi="Times New Roman" w:cs="Times New Roman"/>
          <w:sz w:val="24"/>
          <w:szCs w:val="24"/>
        </w:rPr>
        <w:t xml:space="preserve">.  For this interpretation, the </w:t>
      </w:r>
      <w:proofErr w:type="spellStart"/>
      <w:r w:rsidR="008A1DA6">
        <w:rPr>
          <w:rFonts w:ascii="Times New Roman" w:hAnsi="Times New Roman" w:cs="Times New Roman"/>
          <w:sz w:val="24"/>
          <w:szCs w:val="24"/>
        </w:rPr>
        <w:t>Borenstein</w:t>
      </w:r>
      <w:proofErr w:type="spellEnd"/>
      <w:r w:rsidR="008A1DA6">
        <w:rPr>
          <w:rFonts w:ascii="Times New Roman" w:hAnsi="Times New Roman" w:cs="Times New Roman"/>
          <w:sz w:val="24"/>
          <w:szCs w:val="24"/>
        </w:rPr>
        <w:t xml:space="preserve"> approach does exceedi</w:t>
      </w:r>
      <w:r w:rsidR="002F1D78">
        <w:rPr>
          <w:rFonts w:ascii="Times New Roman" w:hAnsi="Times New Roman" w:cs="Times New Roman"/>
          <w:sz w:val="24"/>
          <w:szCs w:val="24"/>
        </w:rPr>
        <w:t>ngly well</w:t>
      </w:r>
      <w:r w:rsidR="008A1DA6">
        <w:rPr>
          <w:rFonts w:ascii="Times New Roman" w:hAnsi="Times New Roman" w:cs="Times New Roman"/>
          <w:sz w:val="24"/>
          <w:szCs w:val="24"/>
        </w:rPr>
        <w:t xml:space="preserve"> as we have shown in our small simulation.   </w:t>
      </w:r>
      <w:r w:rsidR="002F1D78">
        <w:rPr>
          <w:rFonts w:ascii="Times New Roman" w:hAnsi="Times New Roman" w:cs="Times New Roman"/>
          <w:sz w:val="24"/>
          <w:szCs w:val="24"/>
        </w:rPr>
        <w:t>Note that we do not mix interpretations because we treat experimental (</w:t>
      </w:r>
      <w:proofErr w:type="spellStart"/>
      <w:r w:rsidR="002F1D78">
        <w:rPr>
          <w:rFonts w:ascii="Times New Roman" w:hAnsi="Times New Roman" w:cs="Times New Roman"/>
          <w:sz w:val="24"/>
          <w:szCs w:val="24"/>
        </w:rPr>
        <w:t>biserial</w:t>
      </w:r>
      <w:proofErr w:type="spellEnd"/>
      <w:r w:rsidR="002F1D78">
        <w:rPr>
          <w:rFonts w:ascii="Times New Roman" w:hAnsi="Times New Roman" w:cs="Times New Roman"/>
          <w:sz w:val="24"/>
          <w:szCs w:val="24"/>
        </w:rPr>
        <w:t>, categorical independent variable) and correlational data (Pearson moment, continuous independent variable) separately.</w:t>
      </w:r>
    </w:p>
    <w:p w14:paraId="5976A258" w14:textId="74F2ACE8" w:rsidR="008A1DA6" w:rsidRDefault="008A1DA6" w:rsidP="009B2522">
      <w:pPr>
        <w:rPr>
          <w:rFonts w:ascii="Times New Roman" w:hAnsi="Times New Roman" w:cs="Times New Roman"/>
          <w:sz w:val="24"/>
          <w:szCs w:val="24"/>
        </w:rPr>
      </w:pPr>
      <w:commentRangeStart w:id="2"/>
      <w:r>
        <w:rPr>
          <w:rFonts w:ascii="Times New Roman" w:hAnsi="Times New Roman" w:cs="Times New Roman"/>
          <w:sz w:val="24"/>
          <w:szCs w:val="24"/>
        </w:rPr>
        <w:t xml:space="preserve">As an aside, the senior author, Jeff Rouder, is sensitive to the issue.  He develops Bayes factor </w:t>
      </w:r>
      <w:commentRangeEnd w:id="2"/>
      <w:r w:rsidR="00957671">
        <w:rPr>
          <w:rStyle w:val="CommentReference"/>
        </w:rPr>
        <w:commentReference w:id="2"/>
      </w:r>
      <w:r>
        <w:rPr>
          <w:rFonts w:ascii="Times New Roman" w:hAnsi="Times New Roman" w:cs="Times New Roman"/>
          <w:sz w:val="24"/>
          <w:szCs w:val="24"/>
        </w:rPr>
        <w:t xml:space="preserve">solutions for common designs.  </w:t>
      </w:r>
      <w:proofErr w:type="spellStart"/>
      <w:r>
        <w:rPr>
          <w:rFonts w:ascii="Times New Roman" w:hAnsi="Times New Roman" w:cs="Times New Roman"/>
          <w:sz w:val="24"/>
          <w:szCs w:val="24"/>
        </w:rPr>
        <w:t>Rouder's</w:t>
      </w:r>
      <w:proofErr w:type="spellEnd"/>
      <w:r>
        <w:rPr>
          <w:rFonts w:ascii="Times New Roman" w:hAnsi="Times New Roman" w:cs="Times New Roman"/>
          <w:sz w:val="24"/>
          <w:szCs w:val="24"/>
        </w:rPr>
        <w:t xml:space="preserve"> group recommen</w:t>
      </w:r>
      <w:r w:rsidR="000C45EB">
        <w:rPr>
          <w:rFonts w:ascii="Times New Roman" w:hAnsi="Times New Roman" w:cs="Times New Roman"/>
          <w:sz w:val="24"/>
          <w:szCs w:val="24"/>
        </w:rPr>
        <w:t>ds scaling the priors on slopes</w:t>
      </w:r>
      <w:r>
        <w:rPr>
          <w:rFonts w:ascii="Times New Roman" w:hAnsi="Times New Roman" w:cs="Times New Roman"/>
          <w:sz w:val="24"/>
          <w:szCs w:val="24"/>
        </w:rPr>
        <w:t xml:space="preserve"> by the covariance of the dependent measures in regression contexts but not in ANOVA contexts.  This different treatment reflects that the fact that continuous covariates have a unit of measure while categorical ones do not.  (</w:t>
      </w:r>
      <w:proofErr w:type="gramStart"/>
      <w:r>
        <w:rPr>
          <w:rFonts w:ascii="Times New Roman" w:hAnsi="Times New Roman" w:cs="Times New Roman"/>
          <w:sz w:val="24"/>
          <w:szCs w:val="24"/>
        </w:rPr>
        <w:t>see</w:t>
      </w:r>
      <w:proofErr w:type="gramEnd"/>
      <w:r>
        <w:rPr>
          <w:rFonts w:ascii="Times New Roman" w:hAnsi="Times New Roman" w:cs="Times New Roman"/>
          <w:sz w:val="24"/>
          <w:szCs w:val="24"/>
        </w:rPr>
        <w:t xml:space="preserve"> Rouder et al., 2012, J. Math Psych; Rouder and Morey, 2012, </w:t>
      </w:r>
      <w:proofErr w:type="spellStart"/>
      <w:r>
        <w:rPr>
          <w:rFonts w:ascii="Times New Roman" w:hAnsi="Times New Roman" w:cs="Times New Roman"/>
          <w:sz w:val="24"/>
          <w:szCs w:val="24"/>
        </w:rPr>
        <w:t>Mut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Beh</w:t>
      </w:r>
      <w:proofErr w:type="spellEnd"/>
      <w:r>
        <w:rPr>
          <w:rFonts w:ascii="Times New Roman" w:hAnsi="Times New Roman" w:cs="Times New Roman"/>
          <w:sz w:val="24"/>
          <w:szCs w:val="24"/>
        </w:rPr>
        <w:t xml:space="preserve"> Res).</w:t>
      </w:r>
    </w:p>
    <w:p w14:paraId="617C3F3D" w14:textId="2D40343A" w:rsidR="00980066" w:rsidRDefault="002F1D78" w:rsidP="009B2522">
      <w:pPr>
        <w:rPr>
          <w:rFonts w:ascii="Times New Roman" w:hAnsi="Times New Roman" w:cs="Times New Roman"/>
          <w:sz w:val="24"/>
          <w:szCs w:val="24"/>
        </w:rPr>
      </w:pPr>
      <w:r>
        <w:rPr>
          <w:rFonts w:ascii="Times New Roman" w:hAnsi="Times New Roman" w:cs="Times New Roman"/>
          <w:sz w:val="24"/>
          <w:szCs w:val="24"/>
        </w:rPr>
        <w:t>The concern about the chain of transforms, their meaning, and the variance of Fisher's Z has led to the following revisions.</w:t>
      </w:r>
      <w:r w:rsidR="00957671">
        <w:rPr>
          <w:rFonts w:ascii="Times New Roman" w:hAnsi="Times New Roman" w:cs="Times New Roman"/>
          <w:sz w:val="24"/>
          <w:szCs w:val="24"/>
        </w:rPr>
        <w:t xml:space="preserve"> [REVISIONS GO HERE]</w:t>
      </w:r>
      <w:r>
        <w:rPr>
          <w:rFonts w:ascii="Times New Roman" w:hAnsi="Times New Roman" w:cs="Times New Roman"/>
          <w:sz w:val="24"/>
          <w:szCs w:val="24"/>
        </w:rPr>
        <w:t xml:space="preserve">  </w:t>
      </w:r>
    </w:p>
    <w:p w14:paraId="02887665" w14:textId="1D4B4812" w:rsidR="007D0F59" w:rsidRPr="001670D2"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w:t>
      </w:r>
      <w:r w:rsidR="00BB5EF2" w:rsidRPr="001670D2">
        <w:rPr>
          <w:rFonts w:ascii="Times New Roman" w:hAnsi="Times New Roman" w:cs="Times New Roman"/>
          <w:sz w:val="24"/>
          <w:szCs w:val="24"/>
        </w:rPr>
        <w:lastRenderedPageBreak/>
        <w:t>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 xml:space="preserve">our central argument that violent-game effects on behavior are overestimated; indeed,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commentRangeStart w:id="3"/>
      <w:r w:rsidR="0038675B" w:rsidRPr="001670D2">
        <w:rPr>
          <w:rFonts w:ascii="Times New Roman" w:hAnsi="Times New Roman" w:cs="Times New Roman"/>
          <w:i/>
          <w:sz w:val="24"/>
          <w:szCs w:val="24"/>
        </w:rPr>
        <w:t xml:space="preserve">excessively homogeneous </w:t>
      </w:r>
      <w:commentRangeEnd w:id="3"/>
      <w:r w:rsidR="009B2522">
        <w:rPr>
          <w:rStyle w:val="CommentReference"/>
        </w:rPr>
        <w:commentReference w:id="3"/>
      </w:r>
      <w:r w:rsidR="0038675B" w:rsidRPr="001670D2">
        <w:rPr>
          <w:rFonts w:ascii="Times New Roman" w:hAnsi="Times New Roman" w:cs="Times New Roman"/>
          <w:sz w:val="24"/>
          <w:szCs w:val="24"/>
        </w:rPr>
        <w:t>after adjusting for small-study effects.</w:t>
      </w:r>
      <w:del w:id="4" w:author="Joe" w:date="2016-03-05T20:36:00Z">
        <w:r w:rsidR="00936E9B" w:rsidDel="000C45EB">
          <w:rPr>
            <w:rFonts w:ascii="Times New Roman" w:hAnsi="Times New Roman" w:cs="Times New Roman"/>
            <w:sz w:val="24"/>
            <w:szCs w:val="24"/>
          </w:rPr>
          <w:delText xml:space="preserve"> </w:delText>
        </w:r>
      </w:del>
      <w:r w:rsidR="00936E9B">
        <w:rPr>
          <w:rFonts w:ascii="Times New Roman" w:hAnsi="Times New Roman" w:cs="Times New Roman"/>
          <w:sz w:val="24"/>
          <w:szCs w:val="24"/>
        </w:rPr>
        <w:t xml:space="preserve"> </w:t>
      </w:r>
    </w:p>
    <w:p w14:paraId="5D22D657" w14:textId="5A943D1F" w:rsidR="00BB5EF2" w:rsidRDefault="00B605E7">
      <w:pPr>
        <w:rPr>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BB5EF2" w:rsidRPr="001670D2">
        <w:rPr>
          <w:rFonts w:ascii="Times New Roman" w:hAnsi="Times New Roman" w:cs="Times New Roman"/>
          <w:sz w:val="24"/>
          <w:szCs w:val="24"/>
        </w:rPr>
        <w:t xml:space="preserve">Regarding the quality of studies, we think it best not to make too many changes from the original Anderson et al. </w:t>
      </w:r>
      <w:proofErr w:type="spellStart"/>
      <w:r w:rsidR="00BB5EF2" w:rsidRPr="001670D2">
        <w:rPr>
          <w:rFonts w:ascii="Times New Roman" w:hAnsi="Times New Roman" w:cs="Times New Roman"/>
          <w:sz w:val="24"/>
          <w:szCs w:val="24"/>
        </w:rPr>
        <w:t>codings</w:t>
      </w:r>
      <w:proofErr w:type="spellEnd"/>
      <w:r w:rsidR="00BB5EF2" w:rsidRPr="001670D2">
        <w:rPr>
          <w:rFonts w:ascii="Times New Roman" w:hAnsi="Times New Roman" w:cs="Times New Roman"/>
          <w:sz w:val="24"/>
          <w:szCs w:val="24"/>
        </w:rPr>
        <w:t xml:space="preserve">. Our analyses are intended as a direct reexamination of the analyses and arguments provided by Anderson et al. We are concerned that performing a new analysis based on our own assessment of quality would look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support a pet hypothesis.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proofErr w:type="spellStart"/>
      <w:r w:rsidR="0038675B" w:rsidRPr="001670D2">
        <w:rPr>
          <w:rFonts w:ascii="Times New Roman" w:hAnsi="Times New Roman" w:cs="Times New Roman"/>
          <w:sz w:val="24"/>
          <w:szCs w:val="24"/>
        </w:rPr>
        <w:t>Futhermore</w:t>
      </w:r>
      <w:proofErr w:type="spellEnd"/>
      <w:r w:rsidR="0038675B" w:rsidRPr="001670D2">
        <w:rPr>
          <w:rFonts w:ascii="Times New Roman" w:hAnsi="Times New Roman" w:cs="Times New Roman"/>
          <w:sz w:val="24"/>
          <w:szCs w:val="24"/>
        </w:rPr>
        <w:t>, t</w:t>
      </w:r>
      <w:r w:rsidR="00C663A2" w:rsidRPr="001670D2">
        <w:rPr>
          <w:rFonts w:ascii="Times New Roman" w:hAnsi="Times New Roman" w:cs="Times New Roman"/>
          <w:sz w:val="24"/>
          <w:szCs w:val="24"/>
        </w:rPr>
        <w:t>here is little to consider in terms of quality that Anderson did not already measure. For example,</w:t>
      </w:r>
      <w:r w:rsidR="00FF7455" w:rsidRPr="001670D2">
        <w:rPr>
          <w:rFonts w:ascii="Times New Roman" w:hAnsi="Times New Roman" w:cs="Times New Roman"/>
          <w:sz w:val="24"/>
          <w:szCs w:val="24"/>
        </w:rPr>
        <w:t xml:space="preserve"> we are not aware of any studies that blind the experimenter to the condition.</w:t>
      </w:r>
      <w:r w:rsidR="003135DF" w:rsidRPr="001670D2">
        <w:rPr>
          <w:rFonts w:ascii="Times New Roman" w:hAnsi="Times New Roman" w:cs="Times New Roman"/>
          <w:sz w:val="24"/>
          <w:szCs w:val="24"/>
        </w:rPr>
        <w:t xml:space="preserve"> </w:t>
      </w:r>
      <w:r w:rsidR="00803711">
        <w:rPr>
          <w:rFonts w:ascii="Times New Roman" w:hAnsi="Times New Roman" w:cs="Times New Roman"/>
          <w:sz w:val="24"/>
          <w:szCs w:val="24"/>
        </w:rPr>
        <w:t>Thus, we prefer to re-analyze the arguments of Anderson et al. on the basis of their own data.</w:t>
      </w:r>
      <w:r w:rsidR="00046B75">
        <w:rPr>
          <w:rFonts w:ascii="Times New Roman" w:hAnsi="Times New Roman" w:cs="Times New Roman"/>
          <w:sz w:val="24"/>
          <w:szCs w:val="24"/>
        </w:rPr>
        <w:t xml:space="preserve">  </w:t>
      </w:r>
      <w:r w:rsidR="00957671">
        <w:rPr>
          <w:rFonts w:ascii="Times New Roman" w:hAnsi="Times New Roman" w:cs="Times New Roman"/>
          <w:sz w:val="24"/>
          <w:szCs w:val="24"/>
        </w:rPr>
        <w:t>[</w:t>
      </w:r>
      <w:r w:rsidR="00046B75">
        <w:rPr>
          <w:rFonts w:ascii="Times New Roman" w:hAnsi="Times New Roman" w:cs="Times New Roman"/>
          <w:sz w:val="24"/>
          <w:szCs w:val="24"/>
        </w:rPr>
        <w:t xml:space="preserve">JOE, </w:t>
      </w:r>
      <w:proofErr w:type="gramStart"/>
      <w:r w:rsidR="00046B75">
        <w:rPr>
          <w:rFonts w:ascii="Times New Roman" w:hAnsi="Times New Roman" w:cs="Times New Roman"/>
          <w:sz w:val="24"/>
          <w:szCs w:val="24"/>
        </w:rPr>
        <w:t>What</w:t>
      </w:r>
      <w:proofErr w:type="gramEnd"/>
      <w:r w:rsidR="00046B75">
        <w:rPr>
          <w:rFonts w:ascii="Times New Roman" w:hAnsi="Times New Roman" w:cs="Times New Roman"/>
          <w:sz w:val="24"/>
          <w:szCs w:val="24"/>
        </w:rPr>
        <w:t xml:space="preserve"> did we do?</w:t>
      </w:r>
      <w:r w:rsidR="00957671">
        <w:rPr>
          <w:rFonts w:ascii="Times New Roman" w:hAnsi="Times New Roman" w:cs="Times New Roman"/>
          <w:sz w:val="24"/>
          <w:szCs w:val="24"/>
        </w:rPr>
        <w:t>] [GOTTA MENTION SOME KIND OF REVISION]</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06BB1AD9" w:rsidR="001670D2" w:rsidRDefault="00046B75">
      <w:pPr>
        <w:rPr>
          <w:rFonts w:ascii="Times New Roman" w:hAnsi="Times New Roman" w:cs="Times New Roman"/>
          <w:sz w:val="24"/>
          <w:szCs w:val="24"/>
        </w:rPr>
      </w:pPr>
      <w:r>
        <w:rPr>
          <w:rFonts w:ascii="Times New Roman" w:hAnsi="Times New Roman" w:cs="Times New Roman"/>
          <w:sz w:val="24"/>
          <w:szCs w:val="24"/>
        </w:rPr>
        <w:t xml:space="preserve">3. The Editor asks us to expand our </w:t>
      </w:r>
      <w:r w:rsidR="00531A09" w:rsidRPr="001670D2">
        <w:rPr>
          <w:rFonts w:ascii="Times New Roman" w:hAnsi="Times New Roman" w:cs="Times New Roman"/>
          <w:sz w:val="24"/>
          <w:szCs w:val="24"/>
        </w:rPr>
        <w:t xml:space="preserve">conclusions regarding publication bias.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00531A09" w:rsidRPr="001670D2">
        <w:rPr>
          <w:rFonts w:ascii="Times New Roman" w:hAnsi="Times New Roman" w:cs="Times New Roman"/>
          <w:sz w:val="24"/>
          <w:szCs w:val="24"/>
        </w:rPr>
        <w:t>e expect that publication bias is probabilistic, rather than absolute; null results will therefore sometimes be published, albeit less frequently than are significant results.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00A7881E" w:rsidR="00870A07" w:rsidRPr="001670D2" w:rsidRDefault="00046B75">
      <w:pPr>
        <w:rPr>
          <w:rFonts w:ascii="Times New Roman" w:hAnsi="Times New Roman" w:cs="Times New Roman"/>
          <w:sz w:val="24"/>
          <w:szCs w:val="24"/>
        </w:rPr>
      </w:pPr>
      <w:r>
        <w:rPr>
          <w:rFonts w:ascii="Times New Roman" w:hAnsi="Times New Roman" w:cs="Times New Roman"/>
          <w:sz w:val="24"/>
          <w:szCs w:val="24"/>
        </w:rPr>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(see p. xx),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previous ms).</w:t>
      </w:r>
      <w:r w:rsidR="00870A07" w:rsidRPr="001670D2">
        <w:rPr>
          <w:rFonts w:ascii="Times New Roman" w:hAnsi="Times New Roman" w:cs="Times New Roman"/>
          <w:sz w:val="24"/>
          <w:szCs w:val="24"/>
        </w:rPr>
        <w:t xml:space="preserve"> </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6900B089" w14:textId="1E11DD25" w:rsidR="000C45EB" w:rsidRDefault="000C45EB" w:rsidP="000C45EB">
      <w:pPr>
        <w:rPr>
          <w:rFonts w:ascii="Times New Roman" w:hAnsi="Times New Roman" w:cs="Times New Roman"/>
          <w:sz w:val="24"/>
          <w:szCs w:val="24"/>
        </w:rPr>
      </w:pPr>
      <w:r>
        <w:rPr>
          <w:rFonts w:ascii="Times New Roman" w:hAnsi="Times New Roman" w:cs="Times New Roman"/>
          <w:sz w:val="24"/>
          <w:szCs w:val="24"/>
        </w:rPr>
        <w:lastRenderedPageBreak/>
        <w:t xml:space="preserve">1. Reviewer 1 says that he is sure there are some biases in the literature, but that the biases are likely not strong enough that there is no relationship between violent game exposure and aggression at all. </w:t>
      </w:r>
      <w:r w:rsidRPr="001670D2">
        <w:rPr>
          <w:rFonts w:ascii="Times New Roman" w:hAnsi="Times New Roman" w:cs="Times New Roman"/>
          <w:sz w:val="24"/>
          <w:szCs w:val="24"/>
        </w:rPr>
        <w:t xml:space="preserve">It was not our intention to argue that the effects are necessarily minimal; rather, we meant to say that the </w:t>
      </w:r>
      <w:r w:rsidRPr="004E1482">
        <w:rPr>
          <w:rFonts w:ascii="Times New Roman" w:hAnsi="Times New Roman" w:cs="Times New Roman"/>
          <w:i/>
          <w:sz w:val="24"/>
          <w:szCs w:val="24"/>
        </w:rPr>
        <w:t>adjusted</w:t>
      </w:r>
      <w:r w:rsidRPr="001670D2">
        <w:rPr>
          <w:rFonts w:ascii="Times New Roman" w:hAnsi="Times New Roman" w:cs="Times New Roman"/>
          <w:sz w:val="24"/>
          <w:szCs w:val="24"/>
        </w:rPr>
        <w:t xml:space="preserve"> effect size </w:t>
      </w:r>
      <w:r w:rsidRPr="004E1482">
        <w:rPr>
          <w:rFonts w:ascii="Times New Roman" w:hAnsi="Times New Roman" w:cs="Times New Roman"/>
          <w:i/>
          <w:sz w:val="24"/>
          <w:szCs w:val="24"/>
        </w:rPr>
        <w:t>estimates</w:t>
      </w:r>
      <w:r w:rsidRPr="001670D2">
        <w:rPr>
          <w:rFonts w:ascii="Times New Roman" w:hAnsi="Times New Roman" w:cs="Times New Roman"/>
          <w:sz w:val="24"/>
          <w:szCs w:val="24"/>
        </w:rPr>
        <w:t xml:space="preserve"> are close to zero. We do not mean to argue that this is strong evidence that there is no effect. Instead, we interpret this as a sign of uncertainty and the need for a strong preregistered replication effort. We thank Reviewer 1 for pointing out the inconsistencies in our language and have made appropriate edits</w:t>
      </w:r>
      <w:r w:rsidR="00EA11B5">
        <w:rPr>
          <w:rFonts w:ascii="Times New Roman" w:hAnsi="Times New Roman" w:cs="Times New Roman"/>
          <w:sz w:val="24"/>
          <w:szCs w:val="24"/>
        </w:rPr>
        <w:t>, most saliently to the abstract</w:t>
      </w:r>
      <w:r w:rsidRPr="001670D2">
        <w:rPr>
          <w:rFonts w:ascii="Times New Roman" w:hAnsi="Times New Roman" w:cs="Times New Roman"/>
          <w:sz w:val="24"/>
          <w:szCs w:val="24"/>
        </w:rPr>
        <w:t>.</w:t>
      </w:r>
    </w:p>
    <w:p w14:paraId="2A2240EF" w14:textId="2CE8F87F" w:rsidR="00903E8E" w:rsidRPr="001670D2" w:rsidRDefault="000C45EB" w:rsidP="00903E8E">
      <w:pPr>
        <w:rPr>
          <w:rFonts w:ascii="Times New Roman" w:hAnsi="Times New Roman" w:cs="Times New Roman"/>
          <w:sz w:val="24"/>
          <w:szCs w:val="24"/>
        </w:rPr>
      </w:pPr>
      <w:r>
        <w:rPr>
          <w:rFonts w:ascii="Times New Roman" w:hAnsi="Times New Roman" w:cs="Times New Roman"/>
          <w:sz w:val="24"/>
          <w:szCs w:val="24"/>
        </w:rPr>
        <w:t>2. Reviewer 1 suggests that the PEESE estimate (</w:t>
      </w:r>
      <w:r w:rsidRPr="000C45EB">
        <w:rPr>
          <w:rFonts w:ascii="Times New Roman" w:hAnsi="Times New Roman" w:cs="Times New Roman"/>
          <w:i/>
          <w:sz w:val="24"/>
          <w:szCs w:val="24"/>
        </w:rPr>
        <w:t>r</w:t>
      </w:r>
      <w:r>
        <w:rPr>
          <w:rFonts w:ascii="Times New Roman" w:hAnsi="Times New Roman" w:cs="Times New Roman"/>
          <w:sz w:val="24"/>
          <w:szCs w:val="24"/>
        </w:rPr>
        <w:t xml:space="preserve"> = .15)</w:t>
      </w:r>
      <w:r w:rsidR="00EA11B5">
        <w:rPr>
          <w:rFonts w:ascii="Times New Roman" w:hAnsi="Times New Roman" w:cs="Times New Roman"/>
          <w:sz w:val="24"/>
          <w:szCs w:val="24"/>
        </w:rPr>
        <w:t xml:space="preserve"> is close enough to the Anderson et al. estimate (</w:t>
      </w:r>
      <w:r w:rsidR="00EA11B5">
        <w:rPr>
          <w:rFonts w:ascii="Times New Roman" w:hAnsi="Times New Roman" w:cs="Times New Roman"/>
          <w:i/>
          <w:sz w:val="24"/>
          <w:szCs w:val="24"/>
        </w:rPr>
        <w:t>r</w:t>
      </w:r>
      <w:r w:rsidR="00EA11B5">
        <w:rPr>
          <w:rFonts w:ascii="Times New Roman" w:hAnsi="Times New Roman" w:cs="Times New Roman"/>
          <w:sz w:val="24"/>
          <w:szCs w:val="24"/>
        </w:rPr>
        <w:t xml:space="preserve"> = .21) that the </w:t>
      </w:r>
      <w:r w:rsidR="004E1482">
        <w:rPr>
          <w:rFonts w:ascii="Times New Roman" w:hAnsi="Times New Roman" w:cs="Times New Roman"/>
          <w:sz w:val="24"/>
          <w:szCs w:val="24"/>
        </w:rPr>
        <w:t>results</w:t>
      </w:r>
      <w:r w:rsidR="00EA11B5">
        <w:rPr>
          <w:rFonts w:ascii="Times New Roman" w:hAnsi="Times New Roman" w:cs="Times New Roman"/>
          <w:sz w:val="24"/>
          <w:szCs w:val="24"/>
        </w:rPr>
        <w:t xml:space="preserve"> </w:t>
      </w:r>
      <w:r w:rsidR="004E1482">
        <w:rPr>
          <w:rFonts w:ascii="Times New Roman" w:hAnsi="Times New Roman" w:cs="Times New Roman"/>
          <w:sz w:val="24"/>
          <w:szCs w:val="24"/>
        </w:rPr>
        <w:t>are</w:t>
      </w:r>
      <w:r w:rsidR="00EA11B5">
        <w:rPr>
          <w:rFonts w:ascii="Times New Roman" w:hAnsi="Times New Roman" w:cs="Times New Roman"/>
          <w:sz w:val="24"/>
          <w:szCs w:val="24"/>
        </w:rPr>
        <w:t xml:space="preserve"> not remarkable. We disagree for the following reasons. First, t</w:t>
      </w:r>
      <w:r w:rsidR="00903E8E" w:rsidRPr="001670D2">
        <w:rPr>
          <w:rFonts w:ascii="Times New Roman" w:hAnsi="Times New Roman" w:cs="Times New Roman"/>
          <w:sz w:val="24"/>
          <w:szCs w:val="24"/>
        </w:rPr>
        <w:t xml:space="preserve">he PEESE estimate Reviewer 1 considers is the most optimistic estimator of the effect and is known to be upwardly biased when the null </w:t>
      </w:r>
      <w:r w:rsidR="00EA11B5">
        <w:rPr>
          <w:rFonts w:ascii="Times New Roman" w:hAnsi="Times New Roman" w:cs="Times New Roman"/>
          <w:sz w:val="24"/>
          <w:szCs w:val="24"/>
        </w:rPr>
        <w:t xml:space="preserve">hypothesis </w:t>
      </w:r>
      <w:r w:rsidR="00903E8E" w:rsidRPr="001670D2">
        <w:rPr>
          <w:rFonts w:ascii="Times New Roman" w:hAnsi="Times New Roman" w:cs="Times New Roman"/>
          <w:sz w:val="24"/>
          <w:szCs w:val="24"/>
        </w:rPr>
        <w:t xml:space="preserve">is true. </w:t>
      </w:r>
      <w:r w:rsidR="00EA11B5">
        <w:rPr>
          <w:rFonts w:ascii="Times New Roman" w:hAnsi="Times New Roman" w:cs="Times New Roman"/>
          <w:sz w:val="24"/>
          <w:szCs w:val="24"/>
        </w:rPr>
        <w:t xml:space="preserve">Thus, PEESE may overestimate the effect. Second, even if the null hypothesis is false, </w:t>
      </w:r>
      <w:r w:rsidR="00903E8E" w:rsidRPr="001670D2">
        <w:rPr>
          <w:rFonts w:ascii="Times New Roman" w:hAnsi="Times New Roman" w:cs="Times New Roman"/>
          <w:sz w:val="24"/>
          <w:szCs w:val="24"/>
        </w:rPr>
        <w:t xml:space="preserve">a decrease from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xml:space="preserve">= .21 to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.15 implies a twofold loss of explanatory power (</w:t>
      </w:r>
      <w:r w:rsidR="00903E8E" w:rsidRPr="001670D2">
        <w:rPr>
          <w:rFonts w:ascii="Times New Roman" w:hAnsi="Times New Roman" w:cs="Times New Roman"/>
          <w:i/>
          <w:sz w:val="24"/>
          <w:szCs w:val="24"/>
        </w:rPr>
        <w:t>R</w:t>
      </w:r>
      <w:r w:rsidR="00903E8E" w:rsidRPr="001670D2">
        <w:rPr>
          <w:rFonts w:ascii="Times New Roman" w:hAnsi="Times New Roman" w:cs="Times New Roman"/>
          <w:sz w:val="24"/>
          <w:szCs w:val="24"/>
        </w:rPr>
        <w:softHyphen/>
      </w:r>
      <w:r w:rsidR="00903E8E" w:rsidRPr="001670D2">
        <w:rPr>
          <w:rFonts w:ascii="Times New Roman" w:hAnsi="Times New Roman" w:cs="Times New Roman"/>
          <w:sz w:val="24"/>
          <w:szCs w:val="24"/>
          <w:vertAlign w:val="superscript"/>
        </w:rPr>
        <w:t>2</w:t>
      </w:r>
      <w:r w:rsidR="00903E8E"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00903E8E" w:rsidRPr="001670D2">
        <w:rPr>
          <w:rFonts w:ascii="Times New Roman" w:hAnsi="Times New Roman" w:cs="Times New Roman"/>
          <w:sz w:val="24"/>
          <w:szCs w:val="24"/>
        </w:rPr>
        <w:t xml:space="preserve">270). </w:t>
      </w:r>
      <w:r w:rsidR="004E1482">
        <w:rPr>
          <w:rFonts w:ascii="Times New Roman" w:hAnsi="Times New Roman" w:cs="Times New Roman"/>
          <w:sz w:val="24"/>
          <w:szCs w:val="24"/>
        </w:rPr>
        <w:t>This is practical knowledge, even if the null is false. We now make note of this in the manuscript (p. xx).</w:t>
      </w:r>
    </w:p>
    <w:p w14:paraId="1D8BC655" w14:textId="2A1EA3C8" w:rsidR="00306445" w:rsidRPr="001670D2" w:rsidRDefault="00EA11B5" w:rsidP="00306445">
      <w:pPr>
        <w:rPr>
          <w:rFonts w:ascii="Times New Roman" w:hAnsi="Times New Roman" w:cs="Times New Roman"/>
          <w:sz w:val="24"/>
          <w:szCs w:val="24"/>
        </w:rPr>
      </w:pPr>
      <w:r>
        <w:rPr>
          <w:rFonts w:ascii="Times New Roman" w:hAnsi="Times New Roman" w:cs="Times New Roman"/>
          <w:sz w:val="24"/>
          <w:szCs w:val="24"/>
        </w:rPr>
        <w:t xml:space="preserve">3. Reviewer 1 suggests that our results are not credible given that they are inconsistent with theory. </w:t>
      </w:r>
      <w:r w:rsidR="00306445" w:rsidRPr="001670D2">
        <w:rPr>
          <w:rFonts w:ascii="Times New Roman" w:hAnsi="Times New Roman" w:cs="Times New Roman"/>
          <w:sz w:val="24"/>
          <w:szCs w:val="24"/>
        </w:rPr>
        <w:t>We recognize that the current findings would be inconsistent with contemporary theories of human aggression</w:t>
      </w:r>
      <w:r>
        <w:rPr>
          <w:rFonts w:ascii="Times New Roman" w:hAnsi="Times New Roman" w:cs="Times New Roman"/>
          <w:sz w:val="24"/>
          <w:szCs w:val="24"/>
        </w:rPr>
        <w:t xml:space="preserve"> and media influence</w:t>
      </w:r>
      <w:r w:rsidR="00306445" w:rsidRPr="001670D2">
        <w:rPr>
          <w:rFonts w:ascii="Times New Roman" w:hAnsi="Times New Roman" w:cs="Times New Roman"/>
          <w:sz w:val="24"/>
          <w:szCs w:val="24"/>
        </w:rPr>
        <w:t xml:space="preserve">. However, to </w:t>
      </w:r>
      <w:r w:rsidR="00306445">
        <w:rPr>
          <w:rFonts w:ascii="Times New Roman" w:hAnsi="Times New Roman" w:cs="Times New Roman"/>
          <w:sz w:val="24"/>
          <w:szCs w:val="24"/>
        </w:rPr>
        <w:t>reject</w:t>
      </w:r>
      <w:r w:rsidR="00306445" w:rsidRPr="001670D2">
        <w:rPr>
          <w:rFonts w:ascii="Times New Roman" w:hAnsi="Times New Roman" w:cs="Times New Roman"/>
          <w:sz w:val="24"/>
          <w:szCs w:val="24"/>
        </w:rPr>
        <w:t xml:space="preserve"> the evidence because it does not support </w:t>
      </w:r>
      <w:r w:rsidR="00306445">
        <w:rPr>
          <w:rFonts w:ascii="Times New Roman" w:hAnsi="Times New Roman" w:cs="Times New Roman"/>
          <w:sz w:val="24"/>
          <w:szCs w:val="24"/>
        </w:rPr>
        <w:t>the</w:t>
      </w:r>
      <w:r w:rsidR="00306445"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1BF2AAC0" w:rsidR="00CE5ACE"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1. </w:t>
      </w:r>
      <w:r w:rsidR="00A45E42"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w:t>
      </w:r>
      <w:r>
        <w:rPr>
          <w:rFonts w:ascii="Times New Roman" w:hAnsi="Times New Roman" w:cs="Times New Roman"/>
          <w:sz w:val="24"/>
          <w:szCs w:val="24"/>
        </w:rPr>
        <w:t>found we made an</w:t>
      </w:r>
      <w:r w:rsidR="006253B1" w:rsidRPr="001670D2">
        <w:rPr>
          <w:rFonts w:ascii="Times New Roman" w:hAnsi="Times New Roman" w:cs="Times New Roman"/>
          <w:sz w:val="24"/>
          <w:szCs w:val="24"/>
        </w:rPr>
        <w:t xml:space="preserve">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 xml:space="preserve">-curve “provide better adjustments” for publication bias. </w:t>
      </w:r>
      <w:r>
        <w:rPr>
          <w:rFonts w:ascii="Times New Roman" w:hAnsi="Times New Roman" w:cs="Times New Roman"/>
          <w:sz w:val="24"/>
          <w:szCs w:val="24"/>
        </w:rPr>
        <w:t>We have softened such</w:t>
      </w:r>
      <w:r w:rsidR="004E1482">
        <w:rPr>
          <w:rFonts w:ascii="Times New Roman" w:hAnsi="Times New Roman" w:cs="Times New Roman"/>
          <w:sz w:val="24"/>
          <w:szCs w:val="24"/>
        </w:rPr>
        <w:t xml:space="preserve"> claims (see p. xx)</w:t>
      </w:r>
      <w:r w:rsidR="006253B1" w:rsidRPr="001670D2">
        <w:rPr>
          <w:rFonts w:ascii="Times New Roman" w:hAnsi="Times New Roman" w:cs="Times New Roman"/>
          <w:sz w:val="24"/>
          <w:szCs w:val="24"/>
        </w:rPr>
        <w:t>.</w:t>
      </w:r>
    </w:p>
    <w:p w14:paraId="17F0278F" w14:textId="48E5336D" w:rsidR="00A45E42"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2. Reviewer 2 asked that we pay closer attention to outcome-switching as a form of </w:t>
      </w:r>
      <w:r w:rsidRPr="00EA11B5">
        <w:rPr>
          <w:rFonts w:ascii="Times New Roman" w:hAnsi="Times New Roman" w:cs="Times New Roman"/>
          <w:i/>
          <w:sz w:val="24"/>
          <w:szCs w:val="24"/>
        </w:rPr>
        <w:t>p</w:t>
      </w:r>
      <w:r>
        <w:rPr>
          <w:rFonts w:ascii="Times New Roman" w:hAnsi="Times New Roman" w:cs="Times New Roman"/>
          <w:sz w:val="24"/>
          <w:szCs w:val="24"/>
        </w:rPr>
        <w:t xml:space="preserve">-hacking. </w:t>
      </w:r>
      <w:r w:rsidR="00AE2193" w:rsidRPr="00EA11B5">
        <w:rPr>
          <w:rFonts w:ascii="Times New Roman" w:hAnsi="Times New Roman" w:cs="Times New Roman"/>
          <w:sz w:val="24"/>
          <w:szCs w:val="24"/>
        </w:rPr>
        <w:t>We</w:t>
      </w:r>
      <w:r w:rsidR="00AE2193" w:rsidRPr="001670D2">
        <w:rPr>
          <w:rFonts w:ascii="Times New Roman" w:hAnsi="Times New Roman" w:cs="Times New Roman"/>
          <w:sz w:val="24"/>
          <w:szCs w:val="24"/>
        </w:rPr>
        <w:t xml:space="preserve"> have </w:t>
      </w:r>
      <w:r w:rsidR="00903E8E" w:rsidRPr="001670D2">
        <w:rPr>
          <w:rFonts w:ascii="Times New Roman" w:hAnsi="Times New Roman" w:cs="Times New Roman"/>
          <w:sz w:val="24"/>
          <w:szCs w:val="24"/>
        </w:rPr>
        <w:t>elaborated a bit more on the problem of outcome-switching, as requested.</w:t>
      </w:r>
      <w:r w:rsidR="004E1482">
        <w:rPr>
          <w:rFonts w:ascii="Times New Roman" w:hAnsi="Times New Roman" w:cs="Times New Roman"/>
          <w:sz w:val="24"/>
          <w:szCs w:val="24"/>
        </w:rPr>
        <w:t xml:space="preserve"> (</w:t>
      </w:r>
      <w:proofErr w:type="gramStart"/>
      <w:r w:rsidR="004E1482">
        <w:rPr>
          <w:rFonts w:ascii="Times New Roman" w:hAnsi="Times New Roman" w:cs="Times New Roman"/>
          <w:sz w:val="24"/>
          <w:szCs w:val="24"/>
        </w:rPr>
        <w:t>p</w:t>
      </w:r>
      <w:proofErr w:type="gramEnd"/>
      <w:r w:rsidR="004E1482">
        <w:rPr>
          <w:rFonts w:ascii="Times New Roman" w:hAnsi="Times New Roman" w:cs="Times New Roman"/>
          <w:sz w:val="24"/>
          <w:szCs w:val="24"/>
        </w:rPr>
        <w:t>. xx)</w:t>
      </w:r>
      <w:r w:rsidR="00903E8E" w:rsidRPr="001670D2">
        <w:rPr>
          <w:rFonts w:ascii="Times New Roman" w:hAnsi="Times New Roman" w:cs="Times New Roman"/>
          <w:sz w:val="24"/>
          <w:szCs w:val="24"/>
        </w:rPr>
        <w:t xml:space="preserve">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59B38D90" w14:textId="478D4C89" w:rsidR="00EA11B5" w:rsidRDefault="00EA11B5">
      <w:pPr>
        <w:rPr>
          <w:rFonts w:ascii="Times New Roman" w:hAnsi="Times New Roman" w:cs="Times New Roman"/>
          <w:sz w:val="24"/>
          <w:szCs w:val="24"/>
        </w:rPr>
      </w:pPr>
      <w:r>
        <w:rPr>
          <w:rFonts w:ascii="Times New Roman" w:hAnsi="Times New Roman" w:cs="Times New Roman"/>
          <w:sz w:val="24"/>
          <w:szCs w:val="24"/>
        </w:rPr>
        <w:t>3. Reviewer 2 pointed out that our criticism of trim-and-fill as being simply based on effect sizes was inaccurate. We have omitted this unjustified criticism.</w:t>
      </w:r>
      <w:r w:rsidR="004E1482">
        <w:rPr>
          <w:rFonts w:ascii="Times New Roman" w:hAnsi="Times New Roman" w:cs="Times New Roman"/>
          <w:sz w:val="24"/>
          <w:szCs w:val="24"/>
        </w:rPr>
        <w:t xml:space="preserve"> (</w:t>
      </w:r>
      <w:proofErr w:type="gramStart"/>
      <w:r w:rsidR="004E1482">
        <w:rPr>
          <w:rFonts w:ascii="Times New Roman" w:hAnsi="Times New Roman" w:cs="Times New Roman"/>
          <w:sz w:val="24"/>
          <w:szCs w:val="24"/>
        </w:rPr>
        <w:t>p</w:t>
      </w:r>
      <w:proofErr w:type="gramEnd"/>
      <w:r w:rsidR="004E1482">
        <w:rPr>
          <w:rFonts w:ascii="Times New Roman" w:hAnsi="Times New Roman" w:cs="Times New Roman"/>
          <w:sz w:val="24"/>
          <w:szCs w:val="24"/>
        </w:rPr>
        <w:t>. xx)</w:t>
      </w:r>
    </w:p>
    <w:p w14:paraId="384CE893" w14:textId="37BDB657" w:rsidR="000573F0"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4. Reviewer 2 suggested that we do more to model and describe heterogeneity. See our reply above in </w:t>
      </w:r>
      <w:r w:rsidRPr="00E93788">
        <w:rPr>
          <w:rFonts w:ascii="Times New Roman" w:hAnsi="Times New Roman" w:cs="Times New Roman"/>
          <w:b/>
          <w:sz w:val="24"/>
          <w:szCs w:val="24"/>
        </w:rPr>
        <w:t>II</w:t>
      </w:r>
      <w:r>
        <w:rPr>
          <w:rFonts w:ascii="Times New Roman" w:hAnsi="Times New Roman" w:cs="Times New Roman"/>
          <w:sz w:val="24"/>
          <w:szCs w:val="24"/>
        </w:rPr>
        <w:t xml:space="preserve">. </w:t>
      </w:r>
    </w:p>
    <w:p w14:paraId="040906C5" w14:textId="3593CADB" w:rsidR="00E93788" w:rsidRDefault="00E93788">
      <w:pPr>
        <w:rPr>
          <w:rFonts w:ascii="Times New Roman" w:hAnsi="Times New Roman" w:cs="Times New Roman"/>
          <w:sz w:val="24"/>
          <w:szCs w:val="24"/>
        </w:rPr>
      </w:pPr>
      <w:r>
        <w:rPr>
          <w:rFonts w:ascii="Times New Roman" w:hAnsi="Times New Roman" w:cs="Times New Roman"/>
          <w:sz w:val="24"/>
          <w:szCs w:val="24"/>
        </w:rPr>
        <w:t xml:space="preserve">5. Reviewer 2 suggested that we apply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(1995) selection model and consider its estimates. The first author admits that he lacks the degree of expertise necessary to apply this method. He knows nothing of the Newton-Raphson method. He found a Shiny app online, but it crashed when given the dataset. Given the challenges involved in applying the </w:t>
      </w:r>
      <w:proofErr w:type="spellStart"/>
      <w:r>
        <w:rPr>
          <w:rFonts w:ascii="Times New Roman" w:hAnsi="Times New Roman" w:cs="Times New Roman"/>
          <w:sz w:val="24"/>
          <w:szCs w:val="24"/>
        </w:rPr>
        <w:lastRenderedPageBreak/>
        <w:t>Vevea</w:t>
      </w:r>
      <w:proofErr w:type="spellEnd"/>
      <w:r>
        <w:rPr>
          <w:rFonts w:ascii="Times New Roman" w:hAnsi="Times New Roman" w:cs="Times New Roman"/>
          <w:sz w:val="24"/>
          <w:szCs w:val="24"/>
        </w:rPr>
        <w:t xml:space="preserve"> and Hedges model, we leave it as an exercise for the reader. We mention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method alongside the Guan and </w:t>
      </w:r>
      <w:proofErr w:type="spellStart"/>
      <w:r>
        <w:rPr>
          <w:rFonts w:ascii="Times New Roman" w:hAnsi="Times New Roman" w:cs="Times New Roman"/>
          <w:sz w:val="24"/>
          <w:szCs w:val="24"/>
        </w:rPr>
        <w:t>Vandekerkhove</w:t>
      </w:r>
      <w:proofErr w:type="spellEnd"/>
      <w:r>
        <w:rPr>
          <w:rFonts w:ascii="Times New Roman" w:hAnsi="Times New Roman" w:cs="Times New Roman"/>
          <w:sz w:val="24"/>
          <w:szCs w:val="24"/>
        </w:rPr>
        <w:t xml:space="preserve"> method as potential future directions.</w:t>
      </w: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t>Reviewer 3:</w:t>
      </w:r>
    </w:p>
    <w:p w14:paraId="15A65AF5" w14:textId="12BDF3DF" w:rsidR="008A6FB3"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1. </w:t>
      </w:r>
      <w:r w:rsidR="008A6FB3" w:rsidRPr="001670D2">
        <w:rPr>
          <w:rFonts w:ascii="Times New Roman" w:hAnsi="Times New Roman" w:cs="Times New Roman"/>
          <w:sz w:val="24"/>
          <w:szCs w:val="24"/>
        </w:rPr>
        <w:t xml:space="preserve">Reviewer </w:t>
      </w:r>
      <w:r>
        <w:rPr>
          <w:rFonts w:ascii="Times New Roman" w:hAnsi="Times New Roman" w:cs="Times New Roman"/>
          <w:sz w:val="24"/>
          <w:szCs w:val="24"/>
        </w:rPr>
        <w:t>3 asks that we not attempt to influence the reader’s priors by referring to the omnipresence of publication bias. We now omit this argument.</w:t>
      </w:r>
      <w:r w:rsidR="004E1482">
        <w:rPr>
          <w:rFonts w:ascii="Times New Roman" w:hAnsi="Times New Roman" w:cs="Times New Roman"/>
          <w:sz w:val="24"/>
          <w:szCs w:val="24"/>
        </w:rPr>
        <w:t xml:space="preserve"> (</w:t>
      </w:r>
      <w:proofErr w:type="gramStart"/>
      <w:r w:rsidR="004E1482">
        <w:rPr>
          <w:rFonts w:ascii="Times New Roman" w:hAnsi="Times New Roman" w:cs="Times New Roman"/>
          <w:sz w:val="24"/>
          <w:szCs w:val="24"/>
        </w:rPr>
        <w:t>p</w:t>
      </w:r>
      <w:proofErr w:type="gramEnd"/>
      <w:r w:rsidR="004E1482">
        <w:rPr>
          <w:rFonts w:ascii="Times New Roman" w:hAnsi="Times New Roman" w:cs="Times New Roman"/>
          <w:sz w:val="24"/>
          <w:szCs w:val="24"/>
        </w:rPr>
        <w:t>. xx)</w:t>
      </w:r>
    </w:p>
    <w:p w14:paraId="32FF74CB" w14:textId="25CD99F7" w:rsidR="00E93788" w:rsidRDefault="00E93788" w:rsidP="00825570">
      <w:pPr>
        <w:rPr>
          <w:rFonts w:ascii="Times New Roman" w:hAnsi="Times New Roman" w:cs="Times New Roman"/>
          <w:sz w:val="24"/>
          <w:szCs w:val="24"/>
        </w:rPr>
      </w:pPr>
      <w:r>
        <w:rPr>
          <w:rFonts w:ascii="Times New Roman" w:hAnsi="Times New Roman" w:cs="Times New Roman"/>
          <w:sz w:val="24"/>
          <w:szCs w:val="24"/>
        </w:rPr>
        <w:t xml:space="preserve">2. Reviewer 3 points out that publication bias is threatening for all forms of scientific review, not just meta-analysis; that funnel plots do not summarize the quality of a meta-analysis; that PET meta-regression is not similar to, but rather identical to, the Egger regression; </w:t>
      </w:r>
      <w:r w:rsidR="00F67BE6">
        <w:rPr>
          <w:rFonts w:ascii="Times New Roman" w:hAnsi="Times New Roman" w:cs="Times New Roman"/>
          <w:sz w:val="24"/>
          <w:szCs w:val="24"/>
        </w:rPr>
        <w:t xml:space="preserve">and that funnel plot symmetry requires the absence of both small-study effects </w:t>
      </w:r>
      <w:r w:rsidR="00F67BE6">
        <w:rPr>
          <w:rFonts w:ascii="Times New Roman" w:hAnsi="Times New Roman" w:cs="Times New Roman"/>
          <w:i/>
          <w:sz w:val="24"/>
          <w:szCs w:val="24"/>
        </w:rPr>
        <w:t xml:space="preserve">and </w:t>
      </w:r>
      <w:r w:rsidR="00F67BE6">
        <w:rPr>
          <w:rFonts w:ascii="Times New Roman" w:hAnsi="Times New Roman" w:cs="Times New Roman"/>
          <w:sz w:val="24"/>
          <w:szCs w:val="24"/>
        </w:rPr>
        <w:t>heterogeneity.</w:t>
      </w:r>
      <w:r>
        <w:rPr>
          <w:rFonts w:ascii="Times New Roman" w:hAnsi="Times New Roman" w:cs="Times New Roman"/>
          <w:sz w:val="24"/>
          <w:szCs w:val="24"/>
        </w:rPr>
        <w:t xml:space="preserve"> </w:t>
      </w:r>
      <w:r w:rsidR="00F67BE6">
        <w:rPr>
          <w:rFonts w:ascii="Times New Roman" w:hAnsi="Times New Roman" w:cs="Times New Roman"/>
          <w:sz w:val="24"/>
          <w:szCs w:val="24"/>
        </w:rPr>
        <w:t>We have amended these statements.</w:t>
      </w:r>
    </w:p>
    <w:p w14:paraId="47325E87" w14:textId="14D25C29" w:rsidR="00E93788" w:rsidRDefault="00E93788" w:rsidP="00825570">
      <w:pPr>
        <w:rPr>
          <w:rFonts w:ascii="Times New Roman" w:hAnsi="Times New Roman" w:cs="Times New Roman"/>
          <w:sz w:val="24"/>
          <w:szCs w:val="24"/>
        </w:rPr>
      </w:pPr>
      <w:r>
        <w:rPr>
          <w:rFonts w:ascii="Times New Roman" w:hAnsi="Times New Roman" w:cs="Times New Roman"/>
          <w:sz w:val="24"/>
          <w:szCs w:val="24"/>
        </w:rPr>
        <w:t>3. Reviewer 3 noticed we cannot support the claim that “dissertations likely represent a minority of all studies conducted on violent games.” We now omit this unsubstantiated claim.</w:t>
      </w:r>
    </w:p>
    <w:p w14:paraId="52ADAD1F" w14:textId="4ECAAB39" w:rsidR="00825570" w:rsidRPr="001670D2" w:rsidRDefault="00F67BE6" w:rsidP="00825570">
      <w:pPr>
        <w:rPr>
          <w:rFonts w:ascii="Times New Roman" w:hAnsi="Times New Roman" w:cs="Times New Roman"/>
          <w:sz w:val="24"/>
          <w:szCs w:val="24"/>
        </w:rPr>
      </w:pPr>
      <w:r>
        <w:rPr>
          <w:rFonts w:ascii="Times New Roman" w:hAnsi="Times New Roman" w:cs="Times New Roman"/>
          <w:sz w:val="24"/>
          <w:szCs w:val="24"/>
        </w:rPr>
        <w:t xml:space="preserve">4. Reviewer 3 was concerned about the </w:t>
      </w:r>
      <w:r w:rsidR="00825570" w:rsidRPr="001670D2">
        <w:rPr>
          <w:rFonts w:ascii="Times New Roman" w:hAnsi="Times New Roman" w:cs="Times New Roman"/>
          <w:sz w:val="24"/>
          <w:szCs w:val="24"/>
        </w:rPr>
        <w:t>nature of the effect sizes being synthesized. First</w:t>
      </w:r>
      <w:r w:rsidR="008A6FB3" w:rsidRPr="001670D2">
        <w:rPr>
          <w:rFonts w:ascii="Times New Roman" w:hAnsi="Times New Roman" w:cs="Times New Roman"/>
          <w:sz w:val="24"/>
          <w:szCs w:val="24"/>
        </w:rPr>
        <w:t xml:space="preserve">, we </w:t>
      </w:r>
      <w:r w:rsidR="00825570"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sidR="00825570"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We thought it</w:t>
      </w:r>
      <w:r w:rsidR="004E1482">
        <w:rPr>
          <w:rFonts w:ascii="Times New Roman" w:hAnsi="Times New Roman" w:cs="Times New Roman"/>
          <w:sz w:val="24"/>
          <w:szCs w:val="24"/>
        </w:rPr>
        <w:t xml:space="preserve"> best not to analyze these. We now make this decision explicit; see p. xx.</w:t>
      </w:r>
      <w:r w:rsidR="008A6FB3" w:rsidRPr="001670D2">
        <w:rPr>
          <w:rFonts w:ascii="Times New Roman" w:hAnsi="Times New Roman" w:cs="Times New Roman"/>
          <w:sz w:val="24"/>
          <w:szCs w:val="24"/>
        </w:rPr>
        <w:t xml:space="preserve"> </w:t>
      </w:r>
    </w:p>
    <w:p w14:paraId="39770A1F" w14:textId="15BDF8CA" w:rsidR="00825570" w:rsidRDefault="00F67BE6" w:rsidP="00825570">
      <w:pPr>
        <w:rPr>
          <w:rFonts w:ascii="Times New Roman" w:hAnsi="Times New Roman" w:cs="Times New Roman"/>
          <w:sz w:val="24"/>
          <w:szCs w:val="24"/>
        </w:rPr>
      </w:pPr>
      <w:r>
        <w:rPr>
          <w:rFonts w:ascii="Times New Roman" w:hAnsi="Times New Roman" w:cs="Times New Roman"/>
          <w:sz w:val="24"/>
          <w:szCs w:val="24"/>
        </w:rPr>
        <w:t>5. Reviewer 3 was concerned that we were combining product-moment and point-</w:t>
      </w:r>
      <w:proofErr w:type="spellStart"/>
      <w:r>
        <w:rPr>
          <w:rFonts w:ascii="Times New Roman" w:hAnsi="Times New Roman" w:cs="Times New Roman"/>
          <w:sz w:val="24"/>
          <w:szCs w:val="24"/>
        </w:rPr>
        <w:t>biserial</w:t>
      </w:r>
      <w:proofErr w:type="spellEnd"/>
      <w:r>
        <w:rPr>
          <w:rFonts w:ascii="Times New Roman" w:hAnsi="Times New Roman" w:cs="Times New Roman"/>
          <w:sz w:val="24"/>
          <w:szCs w:val="24"/>
        </w:rPr>
        <w:t xml:space="preserve"> correlations. We have clarified that we do not; see our reply above under </w:t>
      </w:r>
      <w:r>
        <w:rPr>
          <w:rFonts w:ascii="Times New Roman" w:hAnsi="Times New Roman" w:cs="Times New Roman"/>
          <w:b/>
          <w:sz w:val="24"/>
          <w:szCs w:val="24"/>
        </w:rPr>
        <w:t>II</w:t>
      </w:r>
      <w:r>
        <w:rPr>
          <w:rFonts w:ascii="Times New Roman" w:hAnsi="Times New Roman" w:cs="Times New Roman"/>
          <w:sz w:val="24"/>
          <w:szCs w:val="24"/>
        </w:rPr>
        <w:t>.</w:t>
      </w:r>
    </w:p>
    <w:p w14:paraId="559C2CEA" w14:textId="52FB3CAE" w:rsidR="00F67BE6" w:rsidRPr="004E1482" w:rsidRDefault="00F67BE6" w:rsidP="00825570">
      <w:pPr>
        <w:rPr>
          <w:rFonts w:ascii="Times New Roman" w:hAnsi="Times New Roman" w:cs="Times New Roman"/>
          <w:strike/>
          <w:sz w:val="24"/>
          <w:szCs w:val="24"/>
        </w:rPr>
      </w:pPr>
      <w:r>
        <w:rPr>
          <w:rFonts w:ascii="Times New Roman" w:hAnsi="Times New Roman" w:cs="Times New Roman"/>
          <w:sz w:val="24"/>
          <w:szCs w:val="24"/>
        </w:rPr>
        <w:t xml:space="preserve">6. Reviewer 3 suggests that we have misestimated the variance of Fisher’s Z, and that we should be using the equations given in </w:t>
      </w:r>
      <w:proofErr w:type="spellStart"/>
      <w:r>
        <w:rPr>
          <w:rFonts w:ascii="Times New Roman" w:hAnsi="Times New Roman" w:cs="Times New Roman"/>
          <w:sz w:val="24"/>
          <w:szCs w:val="24"/>
        </w:rPr>
        <w:t>Pustejovsky</w:t>
      </w:r>
      <w:proofErr w:type="spellEnd"/>
      <w:r>
        <w:rPr>
          <w:rFonts w:ascii="Times New Roman" w:hAnsi="Times New Roman" w:cs="Times New Roman"/>
          <w:sz w:val="24"/>
          <w:szCs w:val="24"/>
        </w:rPr>
        <w:t xml:space="preserve"> (2014). We have given very careful consideration to the </w:t>
      </w:r>
      <w:proofErr w:type="spellStart"/>
      <w:r>
        <w:rPr>
          <w:rFonts w:ascii="Times New Roman" w:hAnsi="Times New Roman" w:cs="Times New Roman"/>
          <w:sz w:val="24"/>
          <w:szCs w:val="24"/>
        </w:rPr>
        <w:t>Pustejovsky</w:t>
      </w:r>
      <w:proofErr w:type="spellEnd"/>
      <w:r>
        <w:rPr>
          <w:rFonts w:ascii="Times New Roman" w:hAnsi="Times New Roman" w:cs="Times New Roman"/>
          <w:sz w:val="24"/>
          <w:szCs w:val="24"/>
        </w:rPr>
        <w:t xml:space="preserve"> (2014) manuscript but found it irrelevant to the current manuscript. We note that </w:t>
      </w:r>
      <w:r w:rsidRPr="001670D2">
        <w:rPr>
          <w:rFonts w:ascii="Times New Roman" w:hAnsi="Times New Roman" w:cs="Times New Roman"/>
          <w:i/>
          <w:sz w:val="24"/>
          <w:szCs w:val="24"/>
        </w:rPr>
        <w:t>w</w:t>
      </w:r>
      <w:r w:rsidRPr="001670D2">
        <w:rPr>
          <w:rFonts w:ascii="Times New Roman" w:hAnsi="Times New Roman" w:cs="Times New Roman"/>
          <w:sz w:val="24"/>
          <w:szCs w:val="24"/>
          <w:vertAlign w:val="superscript"/>
        </w:rPr>
        <w:t>2</w:t>
      </w:r>
      <w:r w:rsidRPr="001670D2">
        <w:rPr>
          <w:rFonts w:ascii="Times New Roman" w:hAnsi="Times New Roman" w:cs="Times New Roman"/>
          <w:sz w:val="24"/>
          <w:szCs w:val="24"/>
        </w:rPr>
        <w:t xml:space="preserve"> does not represent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oMath>
      <w:r w:rsidRPr="001670D2">
        <w:rPr>
          <w:rFonts w:ascii="Times New Roman" w:eastAsiaTheme="minorEastAsia" w:hAnsi="Times New Roman" w:cs="Times New Roman"/>
          <w:sz w:val="24"/>
          <w:szCs w:val="24"/>
        </w:rPr>
        <w:t xml:space="preserve"> as </w:t>
      </w:r>
      <w:r>
        <w:rPr>
          <w:rFonts w:ascii="Times New Roman" w:eastAsiaTheme="minorEastAsia" w:hAnsi="Times New Roman" w:cs="Times New Roman"/>
          <w:sz w:val="24"/>
          <w:szCs w:val="24"/>
        </w:rPr>
        <w:t>suggested</w:t>
      </w:r>
      <w:r w:rsidRPr="001670D2">
        <w:rPr>
          <w:rFonts w:ascii="Times New Roman" w:eastAsiaTheme="minorEastAsia" w:hAnsi="Times New Roman" w:cs="Times New Roman"/>
          <w:sz w:val="24"/>
          <w:szCs w:val="24"/>
        </w:rPr>
        <w:t xml:space="preserve">, but rather the assumed change in the predictor </w:t>
      </w:r>
      <w:r>
        <w:rPr>
          <w:rFonts w:ascii="Times New Roman" w:eastAsiaTheme="minorEastAsia" w:hAnsi="Times New Roman" w:cs="Times New Roman"/>
          <w:i/>
          <w:sz w:val="24"/>
          <w:szCs w:val="24"/>
        </w:rPr>
        <w:t>x</w:t>
      </w:r>
      <w:r w:rsidRPr="001670D2">
        <w:rPr>
          <w:rFonts w:ascii="Times New Roman" w:eastAsiaTheme="minorEastAsia" w:hAnsi="Times New Roman" w:cs="Times New Roman"/>
          <w:sz w:val="24"/>
          <w:szCs w:val="24"/>
        </w:rPr>
        <w:t xml:space="preserve"> inflicted by the experimental assignment.</w:t>
      </w:r>
      <w:r>
        <w:rPr>
          <w:rFonts w:ascii="Times New Roman" w:eastAsiaTheme="minorEastAsia" w:hAnsi="Times New Roman" w:cs="Times New Roman"/>
          <w:sz w:val="24"/>
          <w:szCs w:val="24"/>
        </w:rPr>
        <w:t xml:space="preserve"> </w:t>
      </w:r>
      <w:r w:rsidR="00957671">
        <w:rPr>
          <w:rFonts w:ascii="Times New Roman" w:eastAsiaTheme="minorEastAsia" w:hAnsi="Times New Roman" w:cs="Times New Roman"/>
          <w:sz w:val="24"/>
          <w:szCs w:val="24"/>
        </w:rPr>
        <w:t xml:space="preserve">For more, see </w:t>
      </w:r>
      <w:r w:rsidR="00957671">
        <w:rPr>
          <w:rFonts w:ascii="Times New Roman" w:eastAsiaTheme="minorEastAsia" w:hAnsi="Times New Roman" w:cs="Times New Roman"/>
          <w:b/>
          <w:sz w:val="24"/>
          <w:szCs w:val="24"/>
        </w:rPr>
        <w:t xml:space="preserve">IC </w:t>
      </w:r>
      <w:r w:rsidR="00957671">
        <w:rPr>
          <w:rFonts w:ascii="Times New Roman" w:eastAsiaTheme="minorEastAsia" w:hAnsi="Times New Roman" w:cs="Times New Roman"/>
          <w:sz w:val="24"/>
          <w:szCs w:val="24"/>
        </w:rPr>
        <w:t>above</w:t>
      </w:r>
      <w:r w:rsidR="00957671">
        <w:rPr>
          <w:rFonts w:ascii="Times New Roman" w:eastAsiaTheme="minorEastAsia" w:hAnsi="Times New Roman" w:cs="Times New Roman"/>
          <w:b/>
          <w:sz w:val="24"/>
          <w:szCs w:val="24"/>
        </w:rPr>
        <w:t>.</w:t>
      </w:r>
    </w:p>
    <w:p w14:paraId="5C63BF17" w14:textId="3A6F0B90" w:rsidR="00663AD3" w:rsidRPr="004E1482" w:rsidRDefault="00E841BD">
      <w:pPr>
        <w:rPr>
          <w:rFonts w:ascii="Times New Roman" w:hAnsi="Times New Roman" w:cs="Times New Roman"/>
          <w:strike/>
          <w:sz w:val="24"/>
          <w:szCs w:val="24"/>
        </w:rPr>
      </w:pPr>
      <w:commentRangeStart w:id="5"/>
      <w:r w:rsidRPr="004E1482">
        <w:rPr>
          <w:rFonts w:ascii="Times New Roman" w:hAnsi="Times New Roman" w:cs="Times New Roman"/>
          <w:strike/>
          <w:sz w:val="24"/>
          <w:szCs w:val="24"/>
        </w:rPr>
        <w:t xml:space="preserve">In correlational research, researchers inspect the correlation between some aggressive outcome (e.g., behavior) and some measure of chronic violent game exposure (e.g., hours of violent video games played in </w:t>
      </w:r>
      <w:r w:rsidR="00663AD3" w:rsidRPr="004E1482">
        <w:rPr>
          <w:rFonts w:ascii="Times New Roman" w:hAnsi="Times New Roman" w:cs="Times New Roman"/>
          <w:strike/>
          <w:sz w:val="24"/>
          <w:szCs w:val="24"/>
        </w:rPr>
        <w:t xml:space="preserve">the past 5-6 years, Anderson &amp; Dill, 2000). In experiments, researchers inspect the relationship between an aggressive outcome and a brief measure of violent game exposure (e.g., fifteen minutes with a violent game). The two paradigms consider very different mechanisms and make very different assumptions about the underlying relationship. </w:t>
      </w:r>
    </w:p>
    <w:p w14:paraId="379EF8E2" w14:textId="77777777" w:rsidR="00306445" w:rsidRPr="004E1482" w:rsidRDefault="00663AD3">
      <w:pPr>
        <w:rPr>
          <w:rFonts w:ascii="Times New Roman" w:hAnsi="Times New Roman" w:cs="Times New Roman"/>
          <w:strike/>
          <w:sz w:val="24"/>
          <w:szCs w:val="24"/>
        </w:rPr>
      </w:pPr>
      <w:r w:rsidRPr="004E1482">
        <w:rPr>
          <w:rFonts w:ascii="Times New Roman" w:hAnsi="Times New Roman" w:cs="Times New Roman"/>
          <w:strike/>
          <w:sz w:val="24"/>
          <w:szCs w:val="24"/>
        </w:rPr>
        <w:t xml:space="preserve">But if one were to use </w:t>
      </w:r>
      <w:proofErr w:type="spellStart"/>
      <w:r w:rsidRPr="004E1482">
        <w:rPr>
          <w:rFonts w:ascii="Times New Roman" w:hAnsi="Times New Roman" w:cs="Times New Roman"/>
          <w:strike/>
          <w:sz w:val="24"/>
          <w:szCs w:val="24"/>
        </w:rPr>
        <w:t>Pustejovsky’s</w:t>
      </w:r>
      <w:proofErr w:type="spellEnd"/>
      <w:r w:rsidRPr="004E1482">
        <w:rPr>
          <w:rFonts w:ascii="Times New Roman" w:hAnsi="Times New Roman" w:cs="Times New Roman"/>
          <w:strike/>
          <w:sz w:val="24"/>
          <w:szCs w:val="24"/>
        </w:rPr>
        <w:t xml:space="preserve"> equation 4 to synthesize these results, we submit that the results would be insensible. Recall that </w:t>
      </w:r>
      <w:proofErr w:type="spellStart"/>
      <w:r w:rsidRPr="004E1482">
        <w:rPr>
          <w:rFonts w:ascii="Times New Roman" w:hAnsi="Times New Roman" w:cs="Times New Roman"/>
          <w:strike/>
          <w:sz w:val="24"/>
          <w:szCs w:val="24"/>
        </w:rPr>
        <w:t>Pustejovsky’s</w:t>
      </w:r>
      <w:proofErr w:type="spellEnd"/>
      <w:r w:rsidRPr="004E1482">
        <w:rPr>
          <w:rFonts w:ascii="Times New Roman" w:hAnsi="Times New Roman" w:cs="Times New Roman"/>
          <w:strike/>
          <w:sz w:val="24"/>
          <w:szCs w:val="24"/>
        </w:rPr>
        <w:t xml:space="preserve"> equation suggests the assumption that </w:t>
      </w:r>
      <w:r w:rsidRPr="004E1482">
        <w:rPr>
          <w:rFonts w:ascii="Times New Roman" w:hAnsi="Times New Roman" w:cs="Times New Roman"/>
          <w:strike/>
          <w:sz w:val="24"/>
          <w:szCs w:val="24"/>
        </w:rPr>
        <w:lastRenderedPageBreak/>
        <w:t xml:space="preserve">observations in the control group have </w:t>
      </w:r>
      <w:r w:rsidRPr="004E1482">
        <w:rPr>
          <w:rFonts w:ascii="Times New Roman" w:hAnsi="Times New Roman" w:cs="Times New Roman"/>
          <w:i/>
          <w:strike/>
          <w:sz w:val="24"/>
          <w:szCs w:val="24"/>
        </w:rPr>
        <w:t>x</w:t>
      </w:r>
      <w:r w:rsidRPr="004E1482">
        <w:rPr>
          <w:rFonts w:ascii="Times New Roman" w:hAnsi="Times New Roman" w:cs="Times New Roman"/>
          <w:i/>
          <w:strike/>
          <w:sz w:val="24"/>
          <w:szCs w:val="24"/>
          <w:vertAlign w:val="subscript"/>
        </w:rPr>
        <w:t>i</w:t>
      </w:r>
      <w:r w:rsidRPr="004E1482">
        <w:rPr>
          <w:rFonts w:ascii="Times New Roman" w:hAnsi="Times New Roman" w:cs="Times New Roman"/>
          <w:i/>
          <w:strike/>
          <w:sz w:val="24"/>
          <w:szCs w:val="24"/>
        </w:rPr>
        <w:t xml:space="preserve"> </w:t>
      </w:r>
      <w:r w:rsidRPr="004E1482">
        <w:rPr>
          <w:rFonts w:ascii="Times New Roman" w:hAnsi="Times New Roman" w:cs="Times New Roman"/>
          <w:strike/>
          <w:sz w:val="24"/>
          <w:szCs w:val="24"/>
        </w:rPr>
        <w:t xml:space="preserve">= </w:t>
      </w:r>
      <w:r w:rsidRPr="004E1482">
        <w:rPr>
          <w:rFonts w:ascii="Times New Roman" w:hAnsi="Times New Roman" w:cs="Times New Roman"/>
          <w:i/>
          <w:strike/>
          <w:sz w:val="24"/>
          <w:szCs w:val="24"/>
        </w:rPr>
        <w:t>q</w:t>
      </w:r>
      <w:r w:rsidRPr="004E1482">
        <w:rPr>
          <w:rFonts w:ascii="Times New Roman" w:hAnsi="Times New Roman" w:cs="Times New Roman"/>
          <w:strike/>
          <w:sz w:val="24"/>
          <w:szCs w:val="24"/>
        </w:rPr>
        <w:t xml:space="preserve"> for </w:t>
      </w:r>
      <w:proofErr w:type="spellStart"/>
      <w:r w:rsidRPr="004E1482">
        <w:rPr>
          <w:rFonts w:ascii="Times New Roman" w:hAnsi="Times New Roman" w:cs="Times New Roman"/>
          <w:i/>
          <w:strike/>
          <w:sz w:val="24"/>
          <w:szCs w:val="24"/>
        </w:rPr>
        <w:t>i</w:t>
      </w:r>
      <w:proofErr w:type="spellEnd"/>
      <w:r w:rsidRPr="004E1482">
        <w:rPr>
          <w:rFonts w:ascii="Times New Roman" w:hAnsi="Times New Roman" w:cs="Times New Roman"/>
          <w:i/>
          <w:strike/>
          <w:sz w:val="24"/>
          <w:szCs w:val="24"/>
        </w:rPr>
        <w:t xml:space="preserve"> </w:t>
      </w:r>
      <w:r w:rsidRPr="004E1482">
        <w:rPr>
          <w:rFonts w:ascii="Times New Roman" w:hAnsi="Times New Roman" w:cs="Times New Roman"/>
          <w:strike/>
          <w:sz w:val="24"/>
          <w:szCs w:val="24"/>
        </w:rPr>
        <w:t>= 1</w:t>
      </w:r>
      <w:proofErr w:type="gramStart"/>
      <w:r w:rsidRPr="004E1482">
        <w:rPr>
          <w:rFonts w:ascii="Times New Roman" w:hAnsi="Times New Roman" w:cs="Times New Roman"/>
          <w:strike/>
          <w:sz w:val="24"/>
          <w:szCs w:val="24"/>
        </w:rPr>
        <w:t>, …,</w:t>
      </w:r>
      <w:proofErr w:type="gramEnd"/>
      <w:r w:rsidRPr="004E1482">
        <w:rPr>
          <w:rFonts w:ascii="Times New Roman" w:hAnsi="Times New Roman" w:cs="Times New Roman"/>
          <w:strike/>
          <w:sz w:val="24"/>
          <w:szCs w:val="24"/>
        </w:rPr>
        <w:t xml:space="preserve"> </w:t>
      </w:r>
      <w:r w:rsidRPr="004E1482">
        <w:rPr>
          <w:rFonts w:ascii="Times New Roman" w:hAnsi="Times New Roman" w:cs="Times New Roman"/>
          <w:i/>
          <w:strike/>
          <w:sz w:val="24"/>
          <w:szCs w:val="24"/>
        </w:rPr>
        <w:t>n</w:t>
      </w:r>
      <w:r w:rsidRPr="004E1482">
        <w:rPr>
          <w:rFonts w:ascii="Times New Roman" w:hAnsi="Times New Roman" w:cs="Times New Roman"/>
          <w:i/>
          <w:strike/>
          <w:sz w:val="24"/>
          <w:szCs w:val="24"/>
          <w:vertAlign w:val="subscript"/>
        </w:rPr>
        <w:t>1</w:t>
      </w:r>
      <w:r w:rsidRPr="004E1482">
        <w:rPr>
          <w:rFonts w:ascii="Times New Roman" w:hAnsi="Times New Roman" w:cs="Times New Roman"/>
          <w:strike/>
          <w:sz w:val="24"/>
          <w:szCs w:val="24"/>
        </w:rPr>
        <w:t xml:space="preserve">, whereas the observations in the treatment group all have </w:t>
      </w:r>
      <w:r w:rsidRPr="004E1482">
        <w:rPr>
          <w:rFonts w:ascii="Times New Roman" w:hAnsi="Times New Roman" w:cs="Times New Roman"/>
          <w:i/>
          <w:strike/>
          <w:sz w:val="24"/>
          <w:szCs w:val="24"/>
        </w:rPr>
        <w:t>x</w:t>
      </w:r>
      <w:r w:rsidRPr="004E1482">
        <w:rPr>
          <w:rFonts w:ascii="Times New Roman" w:hAnsi="Times New Roman" w:cs="Times New Roman"/>
          <w:i/>
          <w:strike/>
          <w:sz w:val="24"/>
          <w:szCs w:val="24"/>
          <w:vertAlign w:val="subscript"/>
        </w:rPr>
        <w:t>i</w:t>
      </w:r>
      <w:r w:rsidRPr="004E1482">
        <w:rPr>
          <w:rFonts w:ascii="Times New Roman" w:hAnsi="Times New Roman" w:cs="Times New Roman"/>
          <w:strike/>
          <w:sz w:val="24"/>
          <w:szCs w:val="24"/>
        </w:rPr>
        <w:t xml:space="preserve"> = </w:t>
      </w:r>
      <w:r w:rsidRPr="004E1482">
        <w:rPr>
          <w:rFonts w:ascii="Times New Roman" w:hAnsi="Times New Roman" w:cs="Times New Roman"/>
          <w:i/>
          <w:strike/>
          <w:sz w:val="24"/>
          <w:szCs w:val="24"/>
        </w:rPr>
        <w:t>q + w</w:t>
      </w:r>
      <w:r w:rsidRPr="004E1482">
        <w:rPr>
          <w:rFonts w:ascii="Times New Roman" w:hAnsi="Times New Roman" w:cs="Times New Roman"/>
          <w:strike/>
          <w:sz w:val="24"/>
          <w:szCs w:val="24"/>
        </w:rPr>
        <w:t xml:space="preserve"> for </w:t>
      </w:r>
      <w:proofErr w:type="spellStart"/>
      <w:r w:rsidRPr="004E1482">
        <w:rPr>
          <w:rFonts w:ascii="Times New Roman" w:hAnsi="Times New Roman" w:cs="Times New Roman"/>
          <w:i/>
          <w:strike/>
          <w:sz w:val="24"/>
          <w:szCs w:val="24"/>
        </w:rPr>
        <w:t>i</w:t>
      </w:r>
      <w:proofErr w:type="spellEnd"/>
      <w:r w:rsidRPr="004E1482">
        <w:rPr>
          <w:rFonts w:ascii="Times New Roman" w:hAnsi="Times New Roman" w:cs="Times New Roman"/>
          <w:i/>
          <w:strike/>
          <w:sz w:val="24"/>
          <w:szCs w:val="24"/>
        </w:rPr>
        <w:t xml:space="preserve"> </w:t>
      </w:r>
      <w:r w:rsidRPr="004E1482">
        <w:rPr>
          <w:rFonts w:ascii="Times New Roman" w:hAnsi="Times New Roman" w:cs="Times New Roman"/>
          <w:strike/>
          <w:sz w:val="24"/>
          <w:szCs w:val="24"/>
        </w:rPr>
        <w:t xml:space="preserve">= 1, …, </w:t>
      </w:r>
      <w:r w:rsidRPr="004E1482">
        <w:rPr>
          <w:rFonts w:ascii="Times New Roman" w:hAnsi="Times New Roman" w:cs="Times New Roman"/>
          <w:i/>
          <w:strike/>
          <w:sz w:val="24"/>
          <w:szCs w:val="24"/>
        </w:rPr>
        <w:t>n</w:t>
      </w:r>
      <w:r w:rsidRPr="004E1482">
        <w:rPr>
          <w:rFonts w:ascii="Times New Roman" w:hAnsi="Times New Roman" w:cs="Times New Roman"/>
          <w:i/>
          <w:strike/>
          <w:sz w:val="24"/>
          <w:szCs w:val="24"/>
          <w:vertAlign w:val="subscript"/>
        </w:rPr>
        <w:t>2</w:t>
      </w:r>
      <w:r w:rsidRPr="004E1482">
        <w:rPr>
          <w:rFonts w:ascii="Times New Roman" w:hAnsi="Times New Roman" w:cs="Times New Roman"/>
          <w:strike/>
          <w:sz w:val="24"/>
          <w:szCs w:val="24"/>
        </w:rPr>
        <w:t xml:space="preserve">. Here </w:t>
      </w:r>
      <w:r w:rsidRPr="004E1482">
        <w:rPr>
          <w:rFonts w:ascii="Times New Roman" w:hAnsi="Times New Roman" w:cs="Times New Roman"/>
          <w:i/>
          <w:strike/>
          <w:sz w:val="24"/>
          <w:szCs w:val="24"/>
        </w:rPr>
        <w:t>w</w:t>
      </w:r>
      <w:r w:rsidRPr="004E1482">
        <w:rPr>
          <w:rFonts w:ascii="Times New Roman" w:hAnsi="Times New Roman" w:cs="Times New Roman"/>
          <w:strike/>
          <w:sz w:val="24"/>
          <w:szCs w:val="24"/>
        </w:rPr>
        <w:t xml:space="preserve"> indicates the displacement in</w:t>
      </w:r>
      <w:r w:rsidR="000C136D" w:rsidRPr="004E1482">
        <w:rPr>
          <w:rFonts w:ascii="Times New Roman" w:hAnsi="Times New Roman" w:cs="Times New Roman"/>
          <w:strike/>
          <w:sz w:val="24"/>
          <w:szCs w:val="24"/>
        </w:rPr>
        <w:t xml:space="preserve"> </w:t>
      </w:r>
      <w:r w:rsidR="000C136D" w:rsidRPr="004E1482">
        <w:rPr>
          <w:rFonts w:ascii="Times New Roman" w:hAnsi="Times New Roman" w:cs="Times New Roman"/>
          <w:i/>
          <w:strike/>
          <w:sz w:val="24"/>
          <w:szCs w:val="24"/>
        </w:rPr>
        <w:t>x</w:t>
      </w:r>
      <w:r w:rsidR="000C136D" w:rsidRPr="004E1482">
        <w:rPr>
          <w:rFonts w:ascii="Times New Roman" w:hAnsi="Times New Roman" w:cs="Times New Roman"/>
          <w:strike/>
          <w:sz w:val="24"/>
          <w:szCs w:val="24"/>
        </w:rPr>
        <w:t xml:space="preserve"> from the control mean </w:t>
      </w:r>
      <w:r w:rsidR="000C136D" w:rsidRPr="004E1482">
        <w:rPr>
          <w:rFonts w:ascii="Times New Roman" w:hAnsi="Times New Roman" w:cs="Times New Roman"/>
          <w:i/>
          <w:strike/>
          <w:sz w:val="24"/>
          <w:szCs w:val="24"/>
        </w:rPr>
        <w:t>q</w:t>
      </w:r>
      <w:r w:rsidR="000C136D" w:rsidRPr="004E1482">
        <w:rPr>
          <w:rFonts w:ascii="Times New Roman" w:hAnsi="Times New Roman" w:cs="Times New Roman"/>
          <w:strike/>
          <w:sz w:val="24"/>
          <w:szCs w:val="24"/>
        </w:rPr>
        <w:t xml:space="preserve">. If we were to consider </w:t>
      </w:r>
      <w:r w:rsidR="000C136D" w:rsidRPr="004E1482">
        <w:rPr>
          <w:rFonts w:ascii="Times New Roman" w:hAnsi="Times New Roman" w:cs="Times New Roman"/>
          <w:i/>
          <w:strike/>
          <w:sz w:val="24"/>
          <w:szCs w:val="24"/>
        </w:rPr>
        <w:t>x</w:t>
      </w:r>
      <w:r w:rsidR="000C136D" w:rsidRPr="004E1482">
        <w:rPr>
          <w:rFonts w:ascii="Times New Roman" w:hAnsi="Times New Roman" w:cs="Times New Roman"/>
          <w:strike/>
          <w:sz w:val="24"/>
          <w:szCs w:val="24"/>
        </w:rPr>
        <w:t xml:space="preserve"> some measure of months or even years of violent game exposure, as used in correlational research, the displacement </w:t>
      </w:r>
      <w:r w:rsidR="000C136D" w:rsidRPr="004E1482">
        <w:rPr>
          <w:rFonts w:ascii="Times New Roman" w:hAnsi="Times New Roman" w:cs="Times New Roman"/>
          <w:i/>
          <w:strike/>
          <w:sz w:val="24"/>
          <w:szCs w:val="24"/>
        </w:rPr>
        <w:t>w</w:t>
      </w:r>
      <w:r w:rsidR="000C136D" w:rsidRPr="004E1482">
        <w:rPr>
          <w:rFonts w:ascii="Times New Roman" w:hAnsi="Times New Roman" w:cs="Times New Roman"/>
          <w:strike/>
          <w:sz w:val="24"/>
          <w:szCs w:val="24"/>
        </w:rPr>
        <w:t xml:space="preserve"> inflicted by 15 minutes of play must be </w:t>
      </w:r>
      <w:proofErr w:type="spellStart"/>
      <w:r w:rsidR="000C136D" w:rsidRPr="004E1482">
        <w:rPr>
          <w:rFonts w:ascii="Times New Roman" w:hAnsi="Times New Roman" w:cs="Times New Roman"/>
          <w:strike/>
          <w:sz w:val="24"/>
          <w:szCs w:val="24"/>
        </w:rPr>
        <w:t>perishingly</w:t>
      </w:r>
      <w:proofErr w:type="spellEnd"/>
      <w:r w:rsidR="000C136D" w:rsidRPr="004E1482">
        <w:rPr>
          <w:rFonts w:ascii="Times New Roman" w:hAnsi="Times New Roman" w:cs="Times New Roman"/>
          <w:strike/>
          <w:sz w:val="24"/>
          <w:szCs w:val="24"/>
        </w:rPr>
        <w:t xml:space="preserve"> small. </w:t>
      </w:r>
      <w:r w:rsidR="00306445" w:rsidRPr="004E1482">
        <w:rPr>
          <w:rFonts w:ascii="Times New Roman" w:hAnsi="Times New Roman" w:cs="Times New Roman"/>
          <w:strike/>
          <w:sz w:val="24"/>
          <w:szCs w:val="24"/>
        </w:rPr>
        <w:t xml:space="preserve">(Note that </w:t>
      </w:r>
      <w:r w:rsidR="00306445" w:rsidRPr="004E1482">
        <w:rPr>
          <w:rFonts w:ascii="Times New Roman" w:hAnsi="Times New Roman" w:cs="Times New Roman"/>
          <w:i/>
          <w:strike/>
          <w:sz w:val="24"/>
          <w:szCs w:val="24"/>
        </w:rPr>
        <w:t>w</w:t>
      </w:r>
      <w:r w:rsidR="00306445" w:rsidRPr="004E1482">
        <w:rPr>
          <w:rFonts w:ascii="Times New Roman" w:hAnsi="Times New Roman" w:cs="Times New Roman"/>
          <w:strike/>
          <w:sz w:val="24"/>
          <w:szCs w:val="24"/>
          <w:vertAlign w:val="superscript"/>
        </w:rPr>
        <w:t>2</w:t>
      </w:r>
      <w:r w:rsidR="00306445" w:rsidRPr="004E1482">
        <w:rPr>
          <w:rFonts w:ascii="Times New Roman" w:hAnsi="Times New Roman" w:cs="Times New Roman"/>
          <w:strike/>
          <w:sz w:val="24"/>
          <w:szCs w:val="24"/>
        </w:rPr>
        <w:t xml:space="preserve"> does not represent  </w:t>
      </w:r>
      <m:oMath>
        <m:f>
          <m:fPr>
            <m:ctrlPr>
              <w:rPr>
                <w:rFonts w:ascii="Cambria Math" w:hAnsi="Cambria Math" w:cs="Times New Roman"/>
                <w:i/>
                <w:strike/>
                <w:sz w:val="24"/>
                <w:szCs w:val="24"/>
              </w:rPr>
            </m:ctrlPr>
          </m:fPr>
          <m:num>
            <m:sSup>
              <m:sSupPr>
                <m:ctrlPr>
                  <w:rPr>
                    <w:rFonts w:ascii="Cambria Math" w:hAnsi="Cambria Math" w:cs="Times New Roman"/>
                    <w:i/>
                    <w:strike/>
                    <w:sz w:val="24"/>
                    <w:szCs w:val="24"/>
                  </w:rPr>
                </m:ctrlPr>
              </m:sSupPr>
              <m:e>
                <m:r>
                  <w:rPr>
                    <w:rFonts w:ascii="Cambria Math" w:hAnsi="Cambria Math" w:cs="Times New Roman"/>
                    <w:strike/>
                    <w:sz w:val="24"/>
                    <w:szCs w:val="24"/>
                  </w:rPr>
                  <m:t>(</m:t>
                </m:r>
                <m:sSub>
                  <m:sSubPr>
                    <m:ctrlPr>
                      <w:rPr>
                        <w:rFonts w:ascii="Cambria Math" w:hAnsi="Cambria Math" w:cs="Times New Roman"/>
                        <w:i/>
                        <w:strike/>
                        <w:sz w:val="24"/>
                        <w:szCs w:val="24"/>
                      </w:rPr>
                    </m:ctrlPr>
                  </m:sSubPr>
                  <m:e>
                    <m:r>
                      <w:rPr>
                        <w:rFonts w:ascii="Cambria Math" w:hAnsi="Cambria Math" w:cs="Times New Roman"/>
                        <w:strike/>
                        <w:sz w:val="24"/>
                        <w:szCs w:val="24"/>
                      </w:rPr>
                      <m:t>n</m:t>
                    </m:r>
                  </m:e>
                  <m:sub>
                    <m:r>
                      <w:rPr>
                        <w:rFonts w:ascii="Cambria Math" w:hAnsi="Cambria Math" w:cs="Times New Roman"/>
                        <w:strike/>
                        <w:sz w:val="24"/>
                        <w:szCs w:val="24"/>
                      </w:rPr>
                      <m:t>1</m:t>
                    </m:r>
                  </m:sub>
                </m:sSub>
                <m:r>
                  <w:rPr>
                    <w:rFonts w:ascii="Cambria Math" w:hAnsi="Cambria Math" w:cs="Times New Roman"/>
                    <w:strike/>
                    <w:sz w:val="24"/>
                    <w:szCs w:val="24"/>
                  </w:rPr>
                  <m:t>+</m:t>
                </m:r>
                <m:sSub>
                  <m:sSubPr>
                    <m:ctrlPr>
                      <w:rPr>
                        <w:rFonts w:ascii="Cambria Math" w:hAnsi="Cambria Math" w:cs="Times New Roman"/>
                        <w:i/>
                        <w:strike/>
                        <w:sz w:val="24"/>
                        <w:szCs w:val="24"/>
                      </w:rPr>
                    </m:ctrlPr>
                  </m:sSubPr>
                  <m:e>
                    <m:r>
                      <w:rPr>
                        <w:rFonts w:ascii="Cambria Math" w:hAnsi="Cambria Math" w:cs="Times New Roman"/>
                        <w:strike/>
                        <w:sz w:val="24"/>
                        <w:szCs w:val="24"/>
                      </w:rPr>
                      <m:t>n</m:t>
                    </m:r>
                  </m:e>
                  <m:sub>
                    <m:r>
                      <w:rPr>
                        <w:rFonts w:ascii="Cambria Math" w:hAnsi="Cambria Math" w:cs="Times New Roman"/>
                        <w:strike/>
                        <w:sz w:val="24"/>
                        <w:szCs w:val="24"/>
                      </w:rPr>
                      <m:t>2</m:t>
                    </m:r>
                  </m:sub>
                </m:sSub>
                <m:r>
                  <w:rPr>
                    <w:rFonts w:ascii="Cambria Math" w:hAnsi="Cambria Math" w:cs="Times New Roman"/>
                    <w:strike/>
                    <w:sz w:val="24"/>
                    <w:szCs w:val="24"/>
                  </w:rPr>
                  <m:t>)</m:t>
                </m:r>
              </m:e>
              <m:sup>
                <m:r>
                  <w:rPr>
                    <w:rFonts w:ascii="Cambria Math" w:hAnsi="Cambria Math" w:cs="Times New Roman"/>
                    <w:strike/>
                    <w:sz w:val="24"/>
                    <w:szCs w:val="24"/>
                  </w:rPr>
                  <m:t>2</m:t>
                </m:r>
              </m:sup>
            </m:sSup>
          </m:num>
          <m:den>
            <m:sSub>
              <m:sSubPr>
                <m:ctrlPr>
                  <w:rPr>
                    <w:rFonts w:ascii="Cambria Math" w:hAnsi="Cambria Math" w:cs="Times New Roman"/>
                    <w:i/>
                    <w:strike/>
                    <w:sz w:val="24"/>
                    <w:szCs w:val="24"/>
                  </w:rPr>
                </m:ctrlPr>
              </m:sSubPr>
              <m:e>
                <m:r>
                  <w:rPr>
                    <w:rFonts w:ascii="Cambria Math" w:hAnsi="Cambria Math" w:cs="Times New Roman"/>
                    <w:strike/>
                    <w:sz w:val="24"/>
                    <w:szCs w:val="24"/>
                  </w:rPr>
                  <m:t>n</m:t>
                </m:r>
              </m:e>
              <m:sub>
                <m:r>
                  <w:rPr>
                    <w:rFonts w:ascii="Cambria Math" w:hAnsi="Cambria Math" w:cs="Times New Roman"/>
                    <w:strike/>
                    <w:sz w:val="24"/>
                    <w:szCs w:val="24"/>
                  </w:rPr>
                  <m:t>1</m:t>
                </m:r>
              </m:sub>
            </m:sSub>
            <m:sSub>
              <m:sSubPr>
                <m:ctrlPr>
                  <w:rPr>
                    <w:rFonts w:ascii="Cambria Math" w:hAnsi="Cambria Math" w:cs="Times New Roman"/>
                    <w:i/>
                    <w:strike/>
                    <w:sz w:val="24"/>
                    <w:szCs w:val="24"/>
                  </w:rPr>
                </m:ctrlPr>
              </m:sSubPr>
              <m:e>
                <m:r>
                  <w:rPr>
                    <w:rFonts w:ascii="Cambria Math" w:hAnsi="Cambria Math" w:cs="Times New Roman"/>
                    <w:strike/>
                    <w:sz w:val="24"/>
                    <w:szCs w:val="24"/>
                  </w:rPr>
                  <m:t>n</m:t>
                </m:r>
              </m:e>
              <m:sub>
                <m:r>
                  <w:rPr>
                    <w:rFonts w:ascii="Cambria Math" w:hAnsi="Cambria Math" w:cs="Times New Roman"/>
                    <w:strike/>
                    <w:sz w:val="24"/>
                    <w:szCs w:val="24"/>
                  </w:rPr>
                  <m:t>2</m:t>
                </m:r>
              </m:sub>
            </m:sSub>
          </m:den>
        </m:f>
      </m:oMath>
      <w:r w:rsidR="00306445" w:rsidRPr="004E1482">
        <w:rPr>
          <w:rFonts w:ascii="Times New Roman" w:eastAsiaTheme="minorEastAsia" w:hAnsi="Times New Roman" w:cs="Times New Roman"/>
          <w:strike/>
          <w:sz w:val="24"/>
          <w:szCs w:val="24"/>
        </w:rPr>
        <w:t xml:space="preserve"> as suggested, but rather the assumed change in the predictor </w:t>
      </w:r>
      <w:r w:rsidR="00306445" w:rsidRPr="004E1482">
        <w:rPr>
          <w:rFonts w:ascii="Times New Roman" w:eastAsiaTheme="minorEastAsia" w:hAnsi="Times New Roman" w:cs="Times New Roman"/>
          <w:i/>
          <w:strike/>
          <w:sz w:val="24"/>
          <w:szCs w:val="24"/>
        </w:rPr>
        <w:t>x</w:t>
      </w:r>
      <w:r w:rsidR="00306445" w:rsidRPr="004E1482">
        <w:rPr>
          <w:rFonts w:ascii="Times New Roman" w:eastAsiaTheme="minorEastAsia" w:hAnsi="Times New Roman" w:cs="Times New Roman"/>
          <w:strike/>
          <w:sz w:val="24"/>
          <w:szCs w:val="24"/>
        </w:rPr>
        <w:t xml:space="preserve"> inflicted by the experimental assignment.) </w:t>
      </w:r>
      <w:r w:rsidR="000C136D" w:rsidRPr="004E1482">
        <w:rPr>
          <w:rFonts w:ascii="Times New Roman" w:hAnsi="Times New Roman" w:cs="Times New Roman"/>
          <w:strike/>
          <w:sz w:val="24"/>
          <w:szCs w:val="24"/>
        </w:rPr>
        <w:t xml:space="preserve">As </w:t>
      </w:r>
      <w:r w:rsidR="000C136D" w:rsidRPr="004E1482">
        <w:rPr>
          <w:rFonts w:ascii="Times New Roman" w:hAnsi="Times New Roman" w:cs="Times New Roman"/>
          <w:i/>
          <w:strike/>
          <w:sz w:val="24"/>
          <w:szCs w:val="24"/>
        </w:rPr>
        <w:t>w</w:t>
      </w:r>
      <w:r w:rsidR="000C136D" w:rsidRPr="004E1482">
        <w:rPr>
          <w:rFonts w:ascii="Times New Roman" w:hAnsi="Times New Roman" w:cs="Times New Roman"/>
          <w:strike/>
          <w:sz w:val="24"/>
          <w:szCs w:val="24"/>
        </w:rPr>
        <w:t xml:space="preserve"> tends towards zero, the equation </w:t>
      </w:r>
      <w:proofErr w:type="spellStart"/>
      <w:r w:rsidR="000C136D" w:rsidRPr="004E1482">
        <w:rPr>
          <w:rFonts w:ascii="Times New Roman" w:hAnsi="Times New Roman" w:cs="Times New Roman"/>
          <w:i/>
          <w:strike/>
          <w:sz w:val="24"/>
          <w:szCs w:val="24"/>
        </w:rPr>
        <w:t>r</w:t>
      </w:r>
      <w:r w:rsidR="000C136D" w:rsidRPr="004E1482">
        <w:rPr>
          <w:rFonts w:ascii="Times New Roman" w:hAnsi="Times New Roman" w:cs="Times New Roman"/>
          <w:i/>
          <w:strike/>
          <w:sz w:val="24"/>
          <w:szCs w:val="24"/>
          <w:vertAlign w:val="subscript"/>
        </w:rPr>
        <w:t>ce</w:t>
      </w:r>
      <w:proofErr w:type="spellEnd"/>
      <w:r w:rsidR="000C136D" w:rsidRPr="004E1482">
        <w:rPr>
          <w:rFonts w:ascii="Times New Roman" w:hAnsi="Times New Roman" w:cs="Times New Roman"/>
          <w:strike/>
          <w:sz w:val="24"/>
          <w:szCs w:val="24"/>
        </w:rPr>
        <w:t xml:space="preserve"> = </w:t>
      </w:r>
      <m:oMath>
        <m:f>
          <m:fPr>
            <m:ctrlPr>
              <w:rPr>
                <w:rFonts w:ascii="Cambria Math" w:hAnsi="Cambria Math" w:cs="Times New Roman"/>
                <w:i/>
                <w:strike/>
                <w:sz w:val="24"/>
                <w:szCs w:val="24"/>
              </w:rPr>
            </m:ctrlPr>
          </m:fPr>
          <m:num>
            <m:r>
              <w:rPr>
                <w:rFonts w:ascii="Cambria Math" w:hAnsi="Cambria Math" w:cs="Times New Roman"/>
                <w:strike/>
                <w:sz w:val="24"/>
                <w:szCs w:val="24"/>
              </w:rPr>
              <m:t>d</m:t>
            </m:r>
          </m:num>
          <m:den>
            <m:rad>
              <m:radPr>
                <m:degHide m:val="1"/>
                <m:ctrlPr>
                  <w:rPr>
                    <w:rFonts w:ascii="Cambria Math" w:hAnsi="Cambria Math" w:cs="Times New Roman"/>
                    <w:i/>
                    <w:strike/>
                    <w:sz w:val="24"/>
                    <w:szCs w:val="24"/>
                  </w:rPr>
                </m:ctrlPr>
              </m:radPr>
              <m:deg/>
              <m:e>
                <m:sSup>
                  <m:sSupPr>
                    <m:ctrlPr>
                      <w:rPr>
                        <w:rFonts w:ascii="Cambria Math" w:hAnsi="Cambria Math" w:cs="Times New Roman"/>
                        <w:i/>
                        <w:strike/>
                        <w:sz w:val="24"/>
                        <w:szCs w:val="24"/>
                      </w:rPr>
                    </m:ctrlPr>
                  </m:sSupPr>
                  <m:e>
                    <m:r>
                      <w:rPr>
                        <w:rFonts w:ascii="Cambria Math" w:hAnsi="Cambria Math" w:cs="Times New Roman"/>
                        <w:strike/>
                        <w:sz w:val="24"/>
                        <w:szCs w:val="24"/>
                      </w:rPr>
                      <m:t>d</m:t>
                    </m:r>
                  </m:e>
                  <m:sup>
                    <m:r>
                      <w:rPr>
                        <w:rFonts w:ascii="Cambria Math" w:hAnsi="Cambria Math" w:cs="Times New Roman"/>
                        <w:strike/>
                        <w:sz w:val="24"/>
                        <w:szCs w:val="24"/>
                      </w:rPr>
                      <m:t>2</m:t>
                    </m:r>
                  </m:sup>
                </m:sSup>
                <m:r>
                  <w:rPr>
                    <w:rFonts w:ascii="Cambria Math" w:hAnsi="Cambria Math" w:cs="Times New Roman"/>
                    <w:strike/>
                    <w:sz w:val="24"/>
                    <w:szCs w:val="24"/>
                  </w:rPr>
                  <m:t>+</m:t>
                </m:r>
                <m:sSup>
                  <m:sSupPr>
                    <m:ctrlPr>
                      <w:rPr>
                        <w:rFonts w:ascii="Cambria Math" w:hAnsi="Cambria Math" w:cs="Times New Roman"/>
                        <w:i/>
                        <w:strike/>
                        <w:sz w:val="24"/>
                        <w:szCs w:val="24"/>
                      </w:rPr>
                    </m:ctrlPr>
                  </m:sSupPr>
                  <m:e>
                    <m:r>
                      <w:rPr>
                        <w:rFonts w:ascii="Cambria Math" w:hAnsi="Cambria Math" w:cs="Times New Roman"/>
                        <w:strike/>
                        <w:sz w:val="24"/>
                        <w:szCs w:val="24"/>
                      </w:rPr>
                      <m:t>w</m:t>
                    </m:r>
                  </m:e>
                  <m:sup>
                    <m:r>
                      <w:rPr>
                        <w:rFonts w:ascii="Cambria Math" w:hAnsi="Cambria Math" w:cs="Times New Roman"/>
                        <w:strike/>
                        <w:sz w:val="24"/>
                        <w:szCs w:val="24"/>
                      </w:rPr>
                      <m:t>2</m:t>
                    </m:r>
                  </m:sup>
                </m:sSup>
              </m:e>
            </m:rad>
          </m:den>
        </m:f>
      </m:oMath>
      <w:r w:rsidRPr="004E1482">
        <w:rPr>
          <w:rFonts w:ascii="Times New Roman" w:hAnsi="Times New Roman" w:cs="Times New Roman"/>
          <w:strike/>
          <w:sz w:val="24"/>
          <w:szCs w:val="24"/>
        </w:rPr>
        <w:t xml:space="preserve">  </w:t>
      </w:r>
      <w:r w:rsidR="000C136D" w:rsidRPr="004E1482">
        <w:rPr>
          <w:rFonts w:ascii="Times New Roman" w:hAnsi="Times New Roman" w:cs="Times New Roman"/>
          <w:strike/>
          <w:sz w:val="24"/>
          <w:szCs w:val="24"/>
        </w:rPr>
        <w:t xml:space="preserve">tends towards 1. </w:t>
      </w:r>
    </w:p>
    <w:p w14:paraId="79A6ACA5" w14:textId="690FCBB3" w:rsidR="007072B0" w:rsidRPr="004E1482" w:rsidRDefault="00306445">
      <w:pPr>
        <w:rPr>
          <w:rFonts w:ascii="Times New Roman" w:hAnsi="Times New Roman" w:cs="Times New Roman"/>
          <w:strike/>
          <w:sz w:val="24"/>
          <w:szCs w:val="24"/>
        </w:rPr>
      </w:pPr>
      <w:r w:rsidRPr="004E1482">
        <w:rPr>
          <w:rFonts w:ascii="Times New Roman" w:hAnsi="Times New Roman" w:cs="Times New Roman"/>
          <w:strike/>
          <w:sz w:val="24"/>
          <w:szCs w:val="24"/>
        </w:rPr>
        <w:t>U</w:t>
      </w:r>
      <w:r w:rsidR="000C136D" w:rsidRPr="004E1482">
        <w:rPr>
          <w:rFonts w:ascii="Times New Roman" w:hAnsi="Times New Roman" w:cs="Times New Roman"/>
          <w:strike/>
          <w:sz w:val="24"/>
          <w:szCs w:val="24"/>
        </w:rPr>
        <w:t xml:space="preserve">nder these assumptions, if fifteen minutes of violent game exposure can inflict any change in aggressive behavior, then the effect of fifty hours or more over some years would be nothing short of titanic. </w:t>
      </w:r>
      <w:r w:rsidR="007072B0" w:rsidRPr="004E1482">
        <w:rPr>
          <w:rFonts w:ascii="Times New Roman" w:hAnsi="Times New Roman" w:cs="Times New Roman"/>
          <w:strike/>
          <w:sz w:val="24"/>
          <w:szCs w:val="24"/>
        </w:rPr>
        <w:t xml:space="preserve">These would seem to reflect a fundamental “apples and oranges” problem that forbids direct comparison of the experimental and cross-sectional phenomena synthesized in this literature. We </w:t>
      </w:r>
      <w:r w:rsidR="00D46E78" w:rsidRPr="004E1482">
        <w:rPr>
          <w:rFonts w:ascii="Times New Roman" w:hAnsi="Times New Roman" w:cs="Times New Roman"/>
          <w:strike/>
          <w:sz w:val="24"/>
          <w:szCs w:val="24"/>
        </w:rPr>
        <w:t>think that this is a valuable and interesting insight, but feel that it is beyond the scope of the current manuscript.</w:t>
      </w:r>
      <w:commentRangeEnd w:id="5"/>
      <w:r w:rsidR="00825570" w:rsidRPr="004E1482">
        <w:rPr>
          <w:rStyle w:val="CommentReference"/>
          <w:strike/>
          <w:sz w:val="24"/>
          <w:szCs w:val="24"/>
        </w:rPr>
        <w:commentReference w:id="5"/>
      </w:r>
      <w:r w:rsidRPr="004E1482">
        <w:rPr>
          <w:rFonts w:ascii="Times New Roman" w:hAnsi="Times New Roman" w:cs="Times New Roman"/>
          <w:strike/>
          <w:sz w:val="24"/>
          <w:szCs w:val="24"/>
        </w:rPr>
        <w:t xml:space="preserve"> We respectfully request that we do not use </w:t>
      </w:r>
      <w:proofErr w:type="spellStart"/>
      <w:r w:rsidRPr="004E1482">
        <w:rPr>
          <w:rFonts w:ascii="Times New Roman" w:hAnsi="Times New Roman" w:cs="Times New Roman"/>
          <w:strike/>
          <w:sz w:val="24"/>
          <w:szCs w:val="24"/>
        </w:rPr>
        <w:t>Pustejovsky’s</w:t>
      </w:r>
      <w:proofErr w:type="spellEnd"/>
      <w:r w:rsidRPr="004E1482">
        <w:rPr>
          <w:rFonts w:ascii="Times New Roman" w:hAnsi="Times New Roman" w:cs="Times New Roman"/>
          <w:strike/>
          <w:sz w:val="24"/>
          <w:szCs w:val="24"/>
        </w:rPr>
        <w:t xml:space="preserve"> equations for estimating </w:t>
      </w:r>
      <w:proofErr w:type="spellStart"/>
      <w:r w:rsidRPr="004E1482">
        <w:rPr>
          <w:rFonts w:ascii="Times New Roman" w:hAnsi="Times New Roman" w:cs="Times New Roman"/>
          <w:strike/>
          <w:sz w:val="24"/>
          <w:szCs w:val="24"/>
        </w:rPr>
        <w:t>z</w:t>
      </w:r>
      <w:r w:rsidRPr="004E1482">
        <w:rPr>
          <w:rFonts w:ascii="Times New Roman" w:hAnsi="Times New Roman" w:cs="Times New Roman"/>
          <w:strike/>
          <w:sz w:val="24"/>
          <w:szCs w:val="24"/>
          <w:vertAlign w:val="subscript"/>
        </w:rPr>
        <w:t>ce</w:t>
      </w:r>
      <w:proofErr w:type="spellEnd"/>
      <w:r w:rsidRPr="004E1482">
        <w:rPr>
          <w:rFonts w:ascii="Times New Roman" w:hAnsi="Times New Roman" w:cs="Times New Roman"/>
          <w:strike/>
          <w:sz w:val="24"/>
          <w:szCs w:val="24"/>
          <w:vertAlign w:val="subscript"/>
        </w:rPr>
        <w:t xml:space="preserve"> </w:t>
      </w:r>
      <w:r w:rsidRPr="004E1482">
        <w:rPr>
          <w:rFonts w:ascii="Times New Roman" w:hAnsi="Times New Roman" w:cs="Times New Roman"/>
          <w:strike/>
          <w:sz w:val="24"/>
          <w:szCs w:val="24"/>
        </w:rPr>
        <w:t>or its standard error.</w:t>
      </w:r>
    </w:p>
    <w:p w14:paraId="2C1C3ACC" w14:textId="022E5817" w:rsidR="007D0F59" w:rsidRPr="001670D2" w:rsidRDefault="00F67BE6">
      <w:pPr>
        <w:rPr>
          <w:rFonts w:ascii="Times New Roman" w:hAnsi="Times New Roman" w:cs="Times New Roman"/>
          <w:sz w:val="24"/>
          <w:szCs w:val="24"/>
        </w:rPr>
      </w:pPr>
      <w:r>
        <w:rPr>
          <w:rFonts w:ascii="Times New Roman" w:hAnsi="Times New Roman" w:cs="Times New Roman"/>
          <w:sz w:val="24"/>
          <w:szCs w:val="24"/>
        </w:rPr>
        <w:t xml:space="preserve">7. Reviewer 3 says we were using the wrong method to calculate </w:t>
      </w:r>
      <w:r>
        <w:rPr>
          <w:rFonts w:ascii="Times New Roman" w:hAnsi="Times New Roman" w:cs="Times New Roman"/>
          <w:i/>
          <w:sz w:val="24"/>
          <w:szCs w:val="24"/>
        </w:rPr>
        <w:t xml:space="preserve">t </w:t>
      </w:r>
      <w:r>
        <w:rPr>
          <w:rFonts w:ascii="Times New Roman" w:hAnsi="Times New Roman" w:cs="Times New Roman"/>
          <w:sz w:val="24"/>
          <w:szCs w:val="24"/>
        </w:rPr>
        <w:t xml:space="preserve">and </w:t>
      </w:r>
      <w:r w:rsidRPr="00F67BE6">
        <w:rPr>
          <w:rFonts w:ascii="Times New Roman" w:hAnsi="Times New Roman" w:cs="Times New Roman"/>
          <w:sz w:val="24"/>
          <w:szCs w:val="24"/>
        </w:rPr>
        <w:t>p</w:t>
      </w:r>
      <w:r>
        <w:rPr>
          <w:rFonts w:ascii="Times New Roman" w:hAnsi="Times New Roman" w:cs="Times New Roman"/>
          <w:sz w:val="24"/>
          <w:szCs w:val="24"/>
        </w:rPr>
        <w:t xml:space="preserve"> values. We now use the methods suggested by</w:t>
      </w:r>
      <w:r w:rsidR="006D1294" w:rsidRPr="001670D2">
        <w:rPr>
          <w:rFonts w:ascii="Times New Roman" w:hAnsi="Times New Roman" w:cs="Times New Roman"/>
          <w:sz w:val="24"/>
          <w:szCs w:val="24"/>
        </w:rPr>
        <w:t xml:space="preserve"> Reviewer 3. All analyses are updated in light of these new t-values.</w:t>
      </w:r>
    </w:p>
    <w:p w14:paraId="0A3A273D" w14:textId="59902FE8" w:rsidR="005B1065" w:rsidRPr="001670D2" w:rsidRDefault="00F67BE6">
      <w:pPr>
        <w:rPr>
          <w:rFonts w:ascii="Times New Roman" w:hAnsi="Times New Roman" w:cs="Times New Roman"/>
          <w:sz w:val="24"/>
          <w:szCs w:val="24"/>
        </w:rPr>
      </w:pPr>
      <w:r>
        <w:rPr>
          <w:rFonts w:ascii="Times New Roman" w:hAnsi="Times New Roman" w:cs="Times New Roman"/>
          <w:sz w:val="24"/>
          <w:szCs w:val="24"/>
        </w:rPr>
        <w:t xml:space="preserve">8. Reviewer 3 suggests that the funnel-plot asymmetry could be the consequence of </w:t>
      </w:r>
      <w:r w:rsidR="00D82CA4">
        <w:rPr>
          <w:rFonts w:ascii="Times New Roman" w:hAnsi="Times New Roman" w:cs="Times New Roman"/>
          <w:sz w:val="24"/>
          <w:szCs w:val="24"/>
        </w:rPr>
        <w:t xml:space="preserve">the combination of </w:t>
      </w:r>
      <w:r>
        <w:rPr>
          <w:rFonts w:ascii="Times New Roman" w:hAnsi="Times New Roman" w:cs="Times New Roman"/>
          <w:sz w:val="24"/>
          <w:szCs w:val="24"/>
        </w:rPr>
        <w:t xml:space="preserve">an unbiased research literature, heterogeneous effect sizes, and </w:t>
      </w:r>
      <w:r w:rsidR="00D82CA4">
        <w:rPr>
          <w:rFonts w:ascii="Times New Roman" w:hAnsi="Times New Roman" w:cs="Times New Roman"/>
          <w:i/>
          <w:sz w:val="24"/>
          <w:szCs w:val="24"/>
        </w:rPr>
        <w:t xml:space="preserve">a priori </w:t>
      </w:r>
      <w:r w:rsidR="00D82CA4">
        <w:rPr>
          <w:rFonts w:ascii="Times New Roman" w:hAnsi="Times New Roman" w:cs="Times New Roman"/>
          <w:sz w:val="24"/>
          <w:szCs w:val="24"/>
        </w:rPr>
        <w:t>power analysis. This is true, but unlikely in the present analysis for several reasons.</w:t>
      </w:r>
      <w:r w:rsidR="001909AD" w:rsidRPr="001670D2">
        <w:rPr>
          <w:rFonts w:ascii="Times New Roman" w:hAnsi="Times New Roman" w:cs="Times New Roman"/>
          <w:sz w:val="24"/>
          <w:szCs w:val="24"/>
        </w:rPr>
        <w:t xml:space="preserve"> First, we understand the use of power analysis to be quite uncommon in 2010 and earlier. Reforms that placed an emphasis on power calculation did not happen until some years later, e.g. Simmons, Nelson, &amp; </w:t>
      </w:r>
      <w:proofErr w:type="spellStart"/>
      <w:r w:rsidR="001909AD" w:rsidRPr="001670D2">
        <w:rPr>
          <w:rFonts w:ascii="Times New Roman" w:hAnsi="Times New Roman" w:cs="Times New Roman"/>
          <w:sz w:val="24"/>
          <w:szCs w:val="24"/>
        </w:rPr>
        <w:t>Simonsohn’s</w:t>
      </w:r>
      <w:proofErr w:type="spellEnd"/>
      <w:r w:rsidR="001909AD" w:rsidRPr="001670D2">
        <w:rPr>
          <w:rFonts w:ascii="Times New Roman" w:hAnsi="Times New Roman" w:cs="Times New Roman"/>
          <w:sz w:val="24"/>
          <w:szCs w:val="24"/>
        </w:rPr>
        <w:t xml:space="preserve">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4E1482">
        <w:rPr>
          <w:rFonts w:ascii="Times New Roman" w:hAnsi="Times New Roman" w:cs="Times New Roman"/>
          <w:sz w:val="24"/>
          <w:szCs w:val="24"/>
        </w:rPr>
        <w:t xml:space="preserve">moderators </w:t>
      </w:r>
      <w:r w:rsidR="00042FC5" w:rsidRPr="001670D2">
        <w:rPr>
          <w:rFonts w:ascii="Times New Roman" w:hAnsi="Times New Roman" w:cs="Times New Roman"/>
          <w:sz w:val="24"/>
          <w:szCs w:val="24"/>
        </w:rPr>
        <w:t>would permit acceptable statistical power at both N = 515 (Anderson, Gentile, &amp; Buckley, 2007) and N = 39 (</w:t>
      </w:r>
      <w:proofErr w:type="spellStart"/>
      <w:r w:rsidR="00042FC5" w:rsidRPr="001670D2">
        <w:rPr>
          <w:rFonts w:ascii="Times New Roman" w:hAnsi="Times New Roman" w:cs="Times New Roman"/>
          <w:sz w:val="24"/>
          <w:szCs w:val="24"/>
        </w:rPr>
        <w:t>Bartholow</w:t>
      </w:r>
      <w:proofErr w:type="spellEnd"/>
      <w:r w:rsidR="00042FC5" w:rsidRPr="001670D2">
        <w:rPr>
          <w:rFonts w:ascii="Times New Roman" w:hAnsi="Times New Roman" w:cs="Times New Roman"/>
          <w:sz w:val="24"/>
          <w:szCs w:val="24"/>
        </w:rPr>
        <w:t xml:space="preserve"> &amp; Anderson, 2002), then we expect he would have mentioned such moderators in the 2010 meta-analysis. </w:t>
      </w:r>
      <w:r w:rsidR="004E1482">
        <w:rPr>
          <w:rFonts w:ascii="Times New Roman" w:hAnsi="Times New Roman" w:cs="Times New Roman"/>
          <w:sz w:val="24"/>
          <w:szCs w:val="24"/>
        </w:rPr>
        <w:t>Simply put, s</w:t>
      </w:r>
      <w:r w:rsidR="00825570" w:rsidRPr="001670D2">
        <w:rPr>
          <w:rFonts w:ascii="Times New Roman" w:hAnsi="Times New Roman" w:cs="Times New Roman"/>
          <w:sz w:val="24"/>
          <w:szCs w:val="24"/>
        </w:rPr>
        <w:t xml:space="preserve">uch precision </w:t>
      </w:r>
      <w:r w:rsidR="00825570" w:rsidRPr="001670D2">
        <w:rPr>
          <w:rFonts w:ascii="Times New Roman" w:hAnsi="Times New Roman" w:cs="Times New Roman"/>
          <w:i/>
          <w:sz w:val="24"/>
          <w:szCs w:val="24"/>
        </w:rPr>
        <w:t>in a priori</w:t>
      </w:r>
      <w:r w:rsidR="00825570" w:rsidRPr="001670D2">
        <w:rPr>
          <w:rFonts w:ascii="Times New Roman" w:hAnsi="Times New Roman" w:cs="Times New Roman"/>
          <w:sz w:val="24"/>
          <w:szCs w:val="24"/>
        </w:rPr>
        <w:t xml:space="preserve"> power analysis would</w:t>
      </w:r>
      <w:r w:rsidR="0061605E" w:rsidRPr="001670D2">
        <w:rPr>
          <w:rFonts w:ascii="Times New Roman" w:hAnsi="Times New Roman" w:cs="Times New Roman"/>
          <w:sz w:val="24"/>
          <w:szCs w:val="24"/>
        </w:rPr>
        <w:t xml:space="preserve"> seem to require </w:t>
      </w:r>
      <w:r w:rsidR="00825570" w:rsidRPr="001670D2">
        <w:rPr>
          <w:rFonts w:ascii="Times New Roman" w:hAnsi="Times New Roman" w:cs="Times New Roman"/>
          <w:sz w:val="24"/>
          <w:szCs w:val="24"/>
        </w:rPr>
        <w:t xml:space="preserve">knowledge </w:t>
      </w:r>
      <w:r w:rsidR="0061605E" w:rsidRPr="001670D2">
        <w:rPr>
          <w:rFonts w:ascii="Times New Roman" w:hAnsi="Times New Roman" w:cs="Times New Roman"/>
          <w:sz w:val="24"/>
          <w:szCs w:val="24"/>
        </w:rPr>
        <w:t xml:space="preserve">still </w:t>
      </w:r>
      <w:r w:rsidR="00825570" w:rsidRPr="001670D2">
        <w:rPr>
          <w:rFonts w:ascii="Times New Roman" w:hAnsi="Times New Roman" w:cs="Times New Roman"/>
          <w:sz w:val="24"/>
          <w:szCs w:val="24"/>
        </w:rPr>
        <w:t xml:space="preserve">unavailable to researchers. </w:t>
      </w:r>
      <w:r w:rsidR="00042FC5" w:rsidRPr="001670D2">
        <w:rPr>
          <w:rFonts w:ascii="Times New Roman" w:hAnsi="Times New Roman" w:cs="Times New Roman"/>
          <w:sz w:val="24"/>
          <w:szCs w:val="24"/>
        </w:rPr>
        <w:t xml:space="preserve">Finally, </w:t>
      </w:r>
      <w:r w:rsidR="008A6FB3" w:rsidRPr="001670D2">
        <w:rPr>
          <w:rFonts w:ascii="Times New Roman" w:hAnsi="Times New Roman" w:cs="Times New Roman"/>
          <w:sz w:val="24"/>
          <w:szCs w:val="24"/>
        </w:rPr>
        <w:t xml:space="preserve">whereas this </w:t>
      </w:r>
      <w:r w:rsidR="00825570" w:rsidRPr="001670D2">
        <w:rPr>
          <w:rFonts w:ascii="Times New Roman" w:hAnsi="Times New Roman" w:cs="Times New Roman"/>
          <w:sz w:val="24"/>
          <w:szCs w:val="24"/>
        </w:rPr>
        <w:t xml:space="preserve">combination of heterogeneity and </w:t>
      </w:r>
      <w:r w:rsidR="008A6FB3" w:rsidRPr="001670D2">
        <w:rPr>
          <w:rFonts w:ascii="Times New Roman" w:hAnsi="Times New Roman" w:cs="Times New Roman"/>
          <w:sz w:val="24"/>
          <w:szCs w:val="24"/>
        </w:rPr>
        <w:t xml:space="preserve">power analysis will create an asymmetrical funnel plot, it will still lead to a right-skewed </w:t>
      </w:r>
      <w:r w:rsidR="008A6FB3" w:rsidRPr="001670D2">
        <w:rPr>
          <w:rFonts w:ascii="Times New Roman" w:hAnsi="Times New Roman" w:cs="Times New Roman"/>
          <w:i/>
          <w:sz w:val="24"/>
          <w:szCs w:val="24"/>
        </w:rPr>
        <w:t>p</w:t>
      </w:r>
      <w:r w:rsidR="008A6FB3" w:rsidRPr="001670D2">
        <w:rPr>
          <w:rFonts w:ascii="Times New Roman" w:hAnsi="Times New Roman" w:cs="Times New Roman"/>
          <w:sz w:val="24"/>
          <w:szCs w:val="24"/>
        </w:rPr>
        <w:t xml:space="preserve">-curve, as </w:t>
      </w:r>
      <w:r w:rsidR="008A6FB3" w:rsidRPr="001670D2">
        <w:rPr>
          <w:rFonts w:ascii="Times New Roman" w:hAnsi="Times New Roman" w:cs="Times New Roman"/>
          <w:i/>
          <w:sz w:val="24"/>
          <w:szCs w:val="24"/>
        </w:rPr>
        <w:t>p</w:t>
      </w:r>
      <w:r w:rsidR="008A6FB3" w:rsidRPr="001670D2">
        <w:rPr>
          <w:rFonts w:ascii="Times New Roman" w:hAnsi="Times New Roman" w:cs="Times New Roman"/>
          <w:sz w:val="24"/>
          <w:szCs w:val="24"/>
        </w:rPr>
        <w:t xml:space="preserve">-curve is a function of statistical power alone. </w:t>
      </w:r>
      <w:r w:rsidR="00825570" w:rsidRPr="001670D2">
        <w:rPr>
          <w:rFonts w:ascii="Times New Roman" w:hAnsi="Times New Roman" w:cs="Times New Roman"/>
          <w:sz w:val="24"/>
          <w:szCs w:val="24"/>
        </w:rPr>
        <w:t xml:space="preserve">It is therefore sobering that the </w:t>
      </w:r>
      <w:r w:rsidR="00825570" w:rsidRPr="001670D2">
        <w:rPr>
          <w:rFonts w:ascii="Times New Roman" w:hAnsi="Times New Roman" w:cs="Times New Roman"/>
          <w:i/>
          <w:sz w:val="24"/>
          <w:szCs w:val="24"/>
        </w:rPr>
        <w:t>p</w:t>
      </w:r>
      <w:r w:rsidR="00825570" w:rsidRPr="001670D2">
        <w:rPr>
          <w:rFonts w:ascii="Times New Roman" w:hAnsi="Times New Roman" w:cs="Times New Roman"/>
          <w:sz w:val="24"/>
          <w:szCs w:val="24"/>
        </w:rPr>
        <w:t xml:space="preserve">-curve for effects on behavior in experiments is essentially flat. </w:t>
      </w:r>
      <w:r w:rsidR="008A6FB3" w:rsidRPr="001670D2">
        <w:rPr>
          <w:rFonts w:ascii="Times New Roman" w:hAnsi="Times New Roman" w:cs="Times New Roman"/>
          <w:sz w:val="24"/>
          <w:szCs w:val="24"/>
        </w:rPr>
        <w:t xml:space="preserve">We have uploaded a simulation demonstrating this to the OSF repo at </w:t>
      </w:r>
      <w:hyperlink r:id="rId6" w:history="1">
        <w:r w:rsidR="002002A3" w:rsidRPr="001670D2">
          <w:rPr>
            <w:rStyle w:val="Hyperlink"/>
            <w:rFonts w:ascii="Times New Roman" w:hAnsi="Times New Roman" w:cs="Times New Roman"/>
            <w:sz w:val="24"/>
            <w:szCs w:val="24"/>
          </w:rPr>
          <w:t>https://osf.io/y2jc6/</w:t>
        </w:r>
      </w:hyperlink>
      <w:r w:rsidR="008A6FB3" w:rsidRPr="001670D2">
        <w:rPr>
          <w:rFonts w:ascii="Times New Roman" w:hAnsi="Times New Roman" w:cs="Times New Roman"/>
          <w:sz w:val="24"/>
          <w:szCs w:val="24"/>
        </w:rPr>
        <w:t>.</w:t>
      </w:r>
      <w:r w:rsidR="00957671">
        <w:rPr>
          <w:rFonts w:ascii="Times New Roman" w:hAnsi="Times New Roman" w:cs="Times New Roman"/>
          <w:sz w:val="24"/>
          <w:szCs w:val="24"/>
        </w:rPr>
        <w:t xml:space="preserve"> The manuscript now explains why we think heterogeneity and power analysis are not likely to explain the small-study effects</w:t>
      </w:r>
      <w:r w:rsidR="004E1482">
        <w:rPr>
          <w:rFonts w:ascii="Times New Roman" w:hAnsi="Times New Roman" w:cs="Times New Roman"/>
          <w:sz w:val="24"/>
          <w:szCs w:val="24"/>
        </w:rPr>
        <w:t xml:space="preserve"> (p. xx)</w:t>
      </w:r>
      <w:r w:rsidR="00957671">
        <w:rPr>
          <w:rFonts w:ascii="Times New Roman" w:hAnsi="Times New Roman" w:cs="Times New Roman"/>
          <w:sz w:val="24"/>
          <w:szCs w:val="24"/>
        </w:rPr>
        <w:t>.</w:t>
      </w:r>
    </w:p>
    <w:p w14:paraId="73FFF4D9" w14:textId="22508190" w:rsidR="002002A3" w:rsidRDefault="00D82CA4">
      <w:pPr>
        <w:rPr>
          <w:rFonts w:ascii="Times New Roman" w:hAnsi="Times New Roman" w:cs="Times New Roman"/>
          <w:sz w:val="24"/>
          <w:szCs w:val="24"/>
        </w:rPr>
      </w:pPr>
      <w:r>
        <w:rPr>
          <w:rFonts w:ascii="Times New Roman" w:hAnsi="Times New Roman" w:cs="Times New Roman"/>
          <w:sz w:val="24"/>
          <w:szCs w:val="24"/>
        </w:rPr>
        <w:t xml:space="preserve">9. Reviewer 3 asks about outliers in the funnel plots, particularly Figures 3 and 5. These outliers are now more clearly identified </w:t>
      </w:r>
      <w:r w:rsidR="0019433B">
        <w:rPr>
          <w:rFonts w:ascii="Times New Roman" w:hAnsi="Times New Roman" w:cs="Times New Roman"/>
          <w:sz w:val="24"/>
          <w:szCs w:val="24"/>
        </w:rPr>
        <w:t>so that the reader can examine their role in the leave-one-out sensitivity analyses.</w:t>
      </w:r>
    </w:p>
    <w:p w14:paraId="7631C078" w14:textId="0B8AC4C1" w:rsidR="0019433B" w:rsidRPr="001670D2" w:rsidRDefault="00D82CA4">
      <w:pPr>
        <w:rPr>
          <w:rFonts w:ascii="Times New Roman" w:hAnsi="Times New Roman" w:cs="Times New Roman"/>
          <w:sz w:val="24"/>
          <w:szCs w:val="24"/>
        </w:rPr>
      </w:pPr>
      <w:r>
        <w:rPr>
          <w:rFonts w:ascii="Times New Roman" w:hAnsi="Times New Roman" w:cs="Times New Roman"/>
          <w:sz w:val="24"/>
          <w:szCs w:val="24"/>
        </w:rPr>
        <w:lastRenderedPageBreak/>
        <w:t>10. Reviewer 3 asked what we meant by “mixed” statistical significance in a dissertation. We have replaced this</w:t>
      </w:r>
      <w:r w:rsidR="0019433B">
        <w:rPr>
          <w:rFonts w:ascii="Times New Roman" w:hAnsi="Times New Roman" w:cs="Times New Roman"/>
          <w:sz w:val="24"/>
          <w:szCs w:val="24"/>
        </w:rPr>
        <w:t xml:space="preserve"> confusing term. We meant to say that these studies have several outcomes, only some of which found statistical significance.</w:t>
      </w:r>
      <w:r>
        <w:rPr>
          <w:rFonts w:ascii="Times New Roman" w:hAnsi="Times New Roman" w:cs="Times New Roman"/>
          <w:sz w:val="24"/>
          <w:szCs w:val="24"/>
        </w:rPr>
        <w:t xml:space="preserve"> We now refer to these studies as having all significant outcomes, some significant outcomes, or no significant outcomes.</w:t>
      </w:r>
      <w:r w:rsidR="004E1482">
        <w:rPr>
          <w:rFonts w:ascii="Times New Roman" w:hAnsi="Times New Roman" w:cs="Times New Roman"/>
          <w:sz w:val="24"/>
          <w:szCs w:val="24"/>
        </w:rPr>
        <w:t xml:space="preserve"> (Table XX)</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4FC9DA1F" w14:textId="10FB9135" w:rsidR="002002A3" w:rsidRPr="001670D2" w:rsidRDefault="00D82CA4">
      <w:pPr>
        <w:rPr>
          <w:rFonts w:ascii="Times New Roman" w:hAnsi="Times New Roman" w:cs="Times New Roman"/>
          <w:sz w:val="24"/>
          <w:szCs w:val="24"/>
        </w:rPr>
      </w:pPr>
      <w:r>
        <w:rPr>
          <w:rFonts w:ascii="Times New Roman" w:hAnsi="Times New Roman" w:cs="Times New Roman"/>
          <w:sz w:val="24"/>
          <w:szCs w:val="24"/>
        </w:rPr>
        <w:t xml:space="preserve">1. Reviewer 4 points out that the Egger (1997) regression has been replaced by a </w:t>
      </w:r>
      <w:r w:rsidR="002002A3" w:rsidRPr="001670D2">
        <w:rPr>
          <w:rFonts w:ascii="Times New Roman" w:hAnsi="Times New Roman" w:cs="Times New Roman"/>
          <w:sz w:val="24"/>
          <w:szCs w:val="24"/>
        </w:rPr>
        <w:t>weighted regressi</w:t>
      </w:r>
      <w:r w:rsidR="00385C1B" w:rsidRPr="001670D2">
        <w:rPr>
          <w:rFonts w:ascii="Times New Roman" w:hAnsi="Times New Roman" w:cs="Times New Roman"/>
          <w:sz w:val="24"/>
          <w:szCs w:val="24"/>
        </w:rPr>
        <w:t>on (</w:t>
      </w:r>
      <w:r>
        <w:rPr>
          <w:rFonts w:ascii="Times New Roman" w:hAnsi="Times New Roman" w:cs="Times New Roman"/>
          <w:sz w:val="24"/>
          <w:szCs w:val="24"/>
        </w:rPr>
        <w:t>Sterne &amp; Egger, 2005). We were not aware of the distinction; we were using a weighted regression all along per Sterne and Egger (2005). We have amended the citation.</w:t>
      </w:r>
    </w:p>
    <w:p w14:paraId="2A791405" w14:textId="382BDE5F" w:rsidR="00D82CA4" w:rsidRDefault="00D82CA4">
      <w:pPr>
        <w:rPr>
          <w:rFonts w:ascii="Times New Roman" w:hAnsi="Times New Roman" w:cs="Times New Roman"/>
          <w:sz w:val="24"/>
          <w:szCs w:val="24"/>
        </w:rPr>
      </w:pPr>
      <w:r>
        <w:rPr>
          <w:rFonts w:ascii="Times New Roman" w:hAnsi="Times New Roman" w:cs="Times New Roman"/>
          <w:sz w:val="24"/>
          <w:szCs w:val="24"/>
        </w:rPr>
        <w:t xml:space="preserve">2. Reviewer 4 requested that we add </w:t>
      </w:r>
      <w:r w:rsidRPr="00D82CA4">
        <w:rPr>
          <w:rFonts w:ascii="Times New Roman" w:hAnsi="Times New Roman" w:cs="Times New Roman"/>
          <w:sz w:val="24"/>
          <w:szCs w:val="24"/>
        </w:rPr>
        <w:t>p</w:t>
      </w:r>
      <w:r>
        <w:rPr>
          <w:rFonts w:ascii="Times New Roman" w:hAnsi="Times New Roman" w:cs="Times New Roman"/>
          <w:sz w:val="24"/>
          <w:szCs w:val="24"/>
        </w:rPr>
        <w:t xml:space="preserve">-uniform estimates and </w:t>
      </w:r>
      <w:r w:rsidRPr="00D82CA4">
        <w:rPr>
          <w:rFonts w:ascii="Times New Roman" w:hAnsi="Times New Roman" w:cs="Times New Roman"/>
          <w:sz w:val="24"/>
          <w:szCs w:val="24"/>
        </w:rPr>
        <w:t>the</w:t>
      </w:r>
      <w:r>
        <w:rPr>
          <w:rFonts w:ascii="Times New Roman" w:hAnsi="Times New Roman" w:cs="Times New Roman"/>
          <w:sz w:val="24"/>
          <w:szCs w:val="24"/>
        </w:rPr>
        <w:t xml:space="preserve"> Test for Excess Significance</w:t>
      </w:r>
      <w:r w:rsidR="002002A3" w:rsidRPr="001670D2">
        <w:rPr>
          <w:rFonts w:ascii="Times New Roman" w:hAnsi="Times New Roman" w:cs="Times New Roman"/>
          <w:sz w:val="24"/>
          <w:szCs w:val="24"/>
        </w:rPr>
        <w:t>.</w:t>
      </w:r>
      <w:r>
        <w:rPr>
          <w:rFonts w:ascii="Times New Roman" w:hAnsi="Times New Roman" w:cs="Times New Roman"/>
          <w:sz w:val="24"/>
          <w:szCs w:val="24"/>
        </w:rPr>
        <w:t xml:space="preserve"> We now</w:t>
      </w:r>
      <w:r w:rsidR="00957671">
        <w:rPr>
          <w:rFonts w:ascii="Times New Roman" w:hAnsi="Times New Roman" w:cs="Times New Roman"/>
          <w:sz w:val="24"/>
          <w:szCs w:val="24"/>
        </w:rPr>
        <w:t xml:space="preserve"> provide the results of</w:t>
      </w:r>
      <w:r>
        <w:rPr>
          <w:rFonts w:ascii="Times New Roman" w:hAnsi="Times New Roman" w:cs="Times New Roman"/>
          <w:sz w:val="24"/>
          <w:szCs w:val="24"/>
        </w:rPr>
        <w:t xml:space="preserve"> these analyses.</w:t>
      </w:r>
    </w:p>
    <w:p w14:paraId="0DC1BB38" w14:textId="7315CCA0" w:rsidR="002002A3" w:rsidRPr="001670D2" w:rsidRDefault="00D82CA4">
      <w:pPr>
        <w:rPr>
          <w:rFonts w:ascii="Times New Roman" w:hAnsi="Times New Roman" w:cs="Times New Roman"/>
          <w:sz w:val="24"/>
          <w:szCs w:val="24"/>
        </w:rPr>
      </w:pPr>
      <w:r>
        <w:rPr>
          <w:rFonts w:ascii="Times New Roman" w:hAnsi="Times New Roman" w:cs="Times New Roman"/>
          <w:sz w:val="24"/>
          <w:szCs w:val="24"/>
        </w:rPr>
        <w:t>3. Reviewer 4 suggested that we change our funnel plots to be centered at zero with shaded contours to emphasize the .01 &lt; p &lt; .05 region.</w:t>
      </w:r>
      <w:r w:rsidR="002002A3" w:rsidRPr="001670D2">
        <w:rPr>
          <w:rFonts w:ascii="Times New Roman" w:hAnsi="Times New Roman" w:cs="Times New Roman"/>
          <w:sz w:val="24"/>
          <w:szCs w:val="24"/>
        </w:rPr>
        <w:t xml:space="preserve"> </w:t>
      </w:r>
      <w:r>
        <w:rPr>
          <w:rFonts w:ascii="Times New Roman" w:hAnsi="Times New Roman" w:cs="Times New Roman"/>
          <w:sz w:val="24"/>
          <w:szCs w:val="24"/>
        </w:rPr>
        <w:t>We have adopted this style for our funnel plots.</w:t>
      </w:r>
    </w:p>
    <w:p w14:paraId="7C273EA5" w14:textId="77777777" w:rsidR="00D82CA4" w:rsidRDefault="00D82CA4">
      <w:pPr>
        <w:rPr>
          <w:rFonts w:ascii="Times New Roman" w:hAnsi="Times New Roman" w:cs="Times New Roman"/>
          <w:sz w:val="24"/>
          <w:szCs w:val="24"/>
        </w:rPr>
      </w:pPr>
      <w:r>
        <w:rPr>
          <w:rFonts w:ascii="Times New Roman" w:hAnsi="Times New Roman" w:cs="Times New Roman"/>
          <w:sz w:val="24"/>
          <w:szCs w:val="24"/>
        </w:rPr>
        <w:t xml:space="preserve">4. Reviewer 4 requests better attention to heterogeneity. </w:t>
      </w:r>
      <w:r w:rsidR="00306445">
        <w:rPr>
          <w:rFonts w:ascii="Times New Roman" w:hAnsi="Times New Roman" w:cs="Times New Roman"/>
          <w:sz w:val="24"/>
          <w:szCs w:val="24"/>
        </w:rPr>
        <w:t>As requested, we report I</w:t>
      </w:r>
      <w:r w:rsidR="00306445">
        <w:rPr>
          <w:rFonts w:ascii="Times New Roman" w:hAnsi="Times New Roman" w:cs="Times New Roman"/>
          <w:sz w:val="24"/>
          <w:szCs w:val="24"/>
          <w:vertAlign w:val="superscript"/>
        </w:rPr>
        <w:t>2</w:t>
      </w:r>
      <w:r w:rsidR="0061605E" w:rsidRPr="001670D2">
        <w:rPr>
          <w:rFonts w:ascii="Times New Roman" w:hAnsi="Times New Roman" w:cs="Times New Roman"/>
          <w:sz w:val="24"/>
          <w:szCs w:val="24"/>
        </w:rPr>
        <w:t xml:space="preserve"> and its CI</w:t>
      </w:r>
      <w:r>
        <w:rPr>
          <w:rFonts w:ascii="Times New Roman" w:hAnsi="Times New Roman" w:cs="Times New Roman"/>
          <w:sz w:val="24"/>
          <w:szCs w:val="24"/>
        </w:rPr>
        <w:t xml:space="preserve">; see </w:t>
      </w:r>
      <w:r>
        <w:rPr>
          <w:rFonts w:ascii="Times New Roman" w:hAnsi="Times New Roman" w:cs="Times New Roman"/>
          <w:b/>
          <w:sz w:val="24"/>
          <w:szCs w:val="24"/>
        </w:rPr>
        <w:t>II</w:t>
      </w:r>
      <w:r w:rsidR="0061605E" w:rsidRPr="001670D2">
        <w:rPr>
          <w:rFonts w:ascii="Times New Roman" w:hAnsi="Times New Roman" w:cs="Times New Roman"/>
          <w:sz w:val="24"/>
          <w:szCs w:val="24"/>
        </w:rPr>
        <w:t xml:space="preserve">. </w:t>
      </w:r>
    </w:p>
    <w:p w14:paraId="39A1132B" w14:textId="3A102C9D" w:rsidR="00825570" w:rsidRPr="001670D2" w:rsidRDefault="00D82CA4">
      <w:pPr>
        <w:rPr>
          <w:rFonts w:ascii="Times New Roman" w:hAnsi="Times New Roman" w:cs="Times New Roman"/>
          <w:sz w:val="24"/>
          <w:szCs w:val="24"/>
        </w:rPr>
      </w:pPr>
      <w:r>
        <w:rPr>
          <w:rFonts w:ascii="Times New Roman" w:hAnsi="Times New Roman" w:cs="Times New Roman"/>
          <w:sz w:val="24"/>
          <w:szCs w:val="24"/>
        </w:rPr>
        <w:t>5. Reviewer 4 requests that we consider other potential moderators and make sure that they are not responsible for the observed small-study effects. We uploaded a</w:t>
      </w:r>
      <w:r w:rsidR="0061605E" w:rsidRPr="001670D2">
        <w:rPr>
          <w:rFonts w:ascii="Times New Roman" w:hAnsi="Times New Roman" w:cs="Times New Roman"/>
          <w:sz w:val="24"/>
          <w:szCs w:val="24"/>
        </w:rPr>
        <w:t xml:space="preserve"> supplementary file </w:t>
      </w:r>
      <w:r>
        <w:rPr>
          <w:rFonts w:ascii="Times New Roman" w:hAnsi="Times New Roman" w:cs="Times New Roman"/>
          <w:sz w:val="24"/>
          <w:szCs w:val="24"/>
        </w:rPr>
        <w:t xml:space="preserve">that </w:t>
      </w:r>
      <w:r w:rsidR="0061605E" w:rsidRPr="001670D2">
        <w:rPr>
          <w:rFonts w:ascii="Times New Roman" w:hAnsi="Times New Roman" w:cs="Times New Roman"/>
          <w:sz w:val="24"/>
          <w:szCs w:val="24"/>
        </w:rPr>
        <w:t>inspects the correlations among moderators</w:t>
      </w:r>
      <w:r>
        <w:rPr>
          <w:rFonts w:ascii="Times New Roman" w:hAnsi="Times New Roman" w:cs="Times New Roman"/>
          <w:sz w:val="24"/>
          <w:szCs w:val="24"/>
        </w:rPr>
        <w:t>. This file also makes graphs to visually inspect</w:t>
      </w:r>
      <w:r w:rsidR="007D4FC3">
        <w:rPr>
          <w:rFonts w:ascii="Times New Roman" w:hAnsi="Times New Roman" w:cs="Times New Roman"/>
          <w:sz w:val="24"/>
          <w:szCs w:val="24"/>
        </w:rPr>
        <w:t xml:space="preserve"> for possible moderator accounts of funnel-plot asymmetry</w:t>
      </w:r>
      <w:r w:rsidR="0061605E" w:rsidRPr="001670D2">
        <w:rPr>
          <w:rFonts w:ascii="Times New Roman" w:hAnsi="Times New Roman" w:cs="Times New Roman"/>
          <w:sz w:val="24"/>
          <w:szCs w:val="24"/>
        </w:rPr>
        <w:t xml:space="preserve">. </w:t>
      </w:r>
      <w:r w:rsidR="007D4FC3">
        <w:rPr>
          <w:rFonts w:ascii="Times New Roman" w:hAnsi="Times New Roman" w:cs="Times New Roman"/>
          <w:sz w:val="24"/>
          <w:szCs w:val="24"/>
        </w:rPr>
        <w:t>Like Anderson et al. concluded, we do not think there are significant moderators of study features that explain differences between effect sizes. Moreover, f</w:t>
      </w:r>
      <w:r w:rsidR="0061605E" w:rsidRPr="001670D2">
        <w:rPr>
          <w:rFonts w:ascii="Times New Roman" w:hAnsi="Times New Roman" w:cs="Times New Roman"/>
          <w:sz w:val="24"/>
          <w:szCs w:val="24"/>
        </w:rPr>
        <w:t>or experiments of aggressive affect and aggressive behavior, we find little heterogeneity remains after ad</w:t>
      </w:r>
      <w:r w:rsidR="007D4FC3">
        <w:rPr>
          <w:rFonts w:ascii="Times New Roman" w:hAnsi="Times New Roman" w:cs="Times New Roman"/>
          <w:sz w:val="24"/>
          <w:szCs w:val="24"/>
        </w:rPr>
        <w:t xml:space="preserve">justing for small-study effects, implying that there is little </w:t>
      </w:r>
      <w:r w:rsidR="00725DDB">
        <w:rPr>
          <w:rFonts w:ascii="Times New Roman" w:hAnsi="Times New Roman" w:cs="Times New Roman"/>
          <w:sz w:val="24"/>
          <w:szCs w:val="24"/>
        </w:rPr>
        <w:t>residual variance to explain.</w:t>
      </w:r>
    </w:p>
    <w:p w14:paraId="4E58D836" w14:textId="65AAE20C" w:rsidR="007D4FC3" w:rsidRPr="001670D2" w:rsidRDefault="00D82CA4">
      <w:pPr>
        <w:rPr>
          <w:rFonts w:ascii="Times New Roman" w:hAnsi="Times New Roman" w:cs="Times New Roman"/>
          <w:sz w:val="24"/>
          <w:szCs w:val="24"/>
        </w:rPr>
      </w:pPr>
      <w:r>
        <w:rPr>
          <w:rFonts w:ascii="Times New Roman" w:hAnsi="Times New Roman" w:cs="Times New Roman"/>
          <w:sz w:val="24"/>
          <w:szCs w:val="24"/>
        </w:rPr>
        <w:t xml:space="preserve">6. Reviewer 4 asks that we post the raw data. </w:t>
      </w:r>
      <w:r w:rsidR="00722519"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00722519" w:rsidRPr="001670D2">
        <w:rPr>
          <w:rFonts w:ascii="Times New Roman" w:hAnsi="Times New Roman" w:cs="Times New Roman"/>
          <w:sz w:val="24"/>
          <w:szCs w:val="24"/>
        </w:rPr>
        <w:t xml:space="preserve">, but </w:t>
      </w:r>
      <w:r w:rsidR="004E1482">
        <w:rPr>
          <w:rFonts w:ascii="Times New Roman" w:hAnsi="Times New Roman" w:cs="Times New Roman"/>
          <w:sz w:val="24"/>
          <w:szCs w:val="24"/>
        </w:rPr>
        <w:t xml:space="preserve">had </w:t>
      </w:r>
      <w:r w:rsidR="00722519" w:rsidRPr="001670D2">
        <w:rPr>
          <w:rFonts w:ascii="Times New Roman" w:hAnsi="Times New Roman" w:cs="Times New Roman"/>
          <w:sz w:val="24"/>
          <w:szCs w:val="24"/>
        </w:rPr>
        <w:t>not yet received a reply</w:t>
      </w:r>
      <w:r w:rsidR="002002A3" w:rsidRPr="001670D2">
        <w:rPr>
          <w:rFonts w:ascii="Times New Roman" w:hAnsi="Times New Roman" w:cs="Times New Roman"/>
          <w:sz w:val="24"/>
          <w:szCs w:val="24"/>
        </w:rPr>
        <w:t xml:space="preserve">. </w:t>
      </w:r>
      <w:r w:rsidR="00722519"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00722519" w:rsidRPr="001670D2">
        <w:rPr>
          <w:rFonts w:ascii="Times New Roman" w:hAnsi="Times New Roman" w:cs="Times New Roman"/>
          <w:sz w:val="24"/>
          <w:szCs w:val="24"/>
        </w:rPr>
        <w:t xml:space="preserve"> to sharing the data, which has now been added to our online repositories.</w:t>
      </w:r>
    </w:p>
    <w:sectPr w:rsidR="007D4FC3" w:rsidRPr="001670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e" w:date="2016-03-06T18:49:00Z" w:initials="J">
    <w:p w14:paraId="279B3E10" w14:textId="33FCF3DD" w:rsidR="00957671" w:rsidRDefault="00957671">
      <w:pPr>
        <w:pStyle w:val="CommentText"/>
      </w:pPr>
      <w:r>
        <w:rPr>
          <w:rStyle w:val="CommentReference"/>
        </w:rPr>
        <w:annotationRef/>
      </w:r>
      <w:r>
        <w:t>Surely I can write this much better.</w:t>
      </w:r>
    </w:p>
  </w:comment>
  <w:comment w:id="2" w:author="Joe" w:date="2016-03-06T18:50:00Z" w:initials="J">
    <w:p w14:paraId="0A244007" w14:textId="4BD10882" w:rsidR="00957671" w:rsidRDefault="00957671">
      <w:pPr>
        <w:pStyle w:val="CommentText"/>
      </w:pPr>
      <w:r>
        <w:rPr>
          <w:rStyle w:val="CommentReference"/>
        </w:rPr>
        <w:annotationRef/>
      </w:r>
      <w:r>
        <w:t>Is this worth it?</w:t>
      </w:r>
    </w:p>
  </w:comment>
  <w:comment w:id="3" w:author="Jeff Rouder" w:date="2016-03-04T15:34:00Z" w:initials="JR">
    <w:p w14:paraId="7134645D" w14:textId="1C9D72FE" w:rsidR="00046B75" w:rsidRDefault="00046B75">
      <w:pPr>
        <w:pStyle w:val="CommentText"/>
      </w:pPr>
      <w:r>
        <w:rPr>
          <w:rStyle w:val="CommentReference"/>
        </w:rPr>
        <w:annotationRef/>
      </w:r>
      <w:proofErr w:type="gramStart"/>
      <w:r>
        <w:t>what</w:t>
      </w:r>
      <w:proofErr w:type="gramEnd"/>
      <w:r>
        <w:t xml:space="preserve"> does this mean</w:t>
      </w:r>
    </w:p>
  </w:comment>
  <w:comment w:id="5" w:author="Joseph Hilgard" w:date="2016-02-10T18:17:00Z" w:initials="JH">
    <w:p w14:paraId="10DB44AA" w14:textId="7C4F08D8" w:rsidR="00046B75" w:rsidRDefault="00046B75">
      <w:pPr>
        <w:pStyle w:val="CommentText"/>
      </w:pPr>
      <w:r>
        <w:rPr>
          <w:rStyle w:val="CommentReference"/>
        </w:rPr>
        <w:annotationRef/>
      </w:r>
      <w:r>
        <w:t>This is a lot of words for something that is, in the end, irrelevant.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B44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42FC5"/>
    <w:rsid w:val="00046B75"/>
    <w:rsid w:val="000573F0"/>
    <w:rsid w:val="00082275"/>
    <w:rsid w:val="000C136D"/>
    <w:rsid w:val="000C45EB"/>
    <w:rsid w:val="00120320"/>
    <w:rsid w:val="001523E6"/>
    <w:rsid w:val="001670D2"/>
    <w:rsid w:val="001909AD"/>
    <w:rsid w:val="0019433B"/>
    <w:rsid w:val="002002A3"/>
    <w:rsid w:val="0023159B"/>
    <w:rsid w:val="0023362B"/>
    <w:rsid w:val="00277EE5"/>
    <w:rsid w:val="002A5384"/>
    <w:rsid w:val="002A6106"/>
    <w:rsid w:val="002D7424"/>
    <w:rsid w:val="002F1D78"/>
    <w:rsid w:val="00302F2B"/>
    <w:rsid w:val="00306445"/>
    <w:rsid w:val="003135DF"/>
    <w:rsid w:val="0031459C"/>
    <w:rsid w:val="00331C6F"/>
    <w:rsid w:val="00385C1B"/>
    <w:rsid w:val="0038675B"/>
    <w:rsid w:val="004E1482"/>
    <w:rsid w:val="00510658"/>
    <w:rsid w:val="00531A09"/>
    <w:rsid w:val="00567E45"/>
    <w:rsid w:val="005B1065"/>
    <w:rsid w:val="00603455"/>
    <w:rsid w:val="0061605E"/>
    <w:rsid w:val="006250AB"/>
    <w:rsid w:val="006253B1"/>
    <w:rsid w:val="00663AD3"/>
    <w:rsid w:val="006D1294"/>
    <w:rsid w:val="007072B0"/>
    <w:rsid w:val="00722519"/>
    <w:rsid w:val="00725DDB"/>
    <w:rsid w:val="00747103"/>
    <w:rsid w:val="00755B61"/>
    <w:rsid w:val="007A66A7"/>
    <w:rsid w:val="007D0F59"/>
    <w:rsid w:val="007D184E"/>
    <w:rsid w:val="007D4FC3"/>
    <w:rsid w:val="00803711"/>
    <w:rsid w:val="008157AF"/>
    <w:rsid w:val="00825570"/>
    <w:rsid w:val="00834DBF"/>
    <w:rsid w:val="00850A4C"/>
    <w:rsid w:val="00870A07"/>
    <w:rsid w:val="008A1DA6"/>
    <w:rsid w:val="008A6FB3"/>
    <w:rsid w:val="008C3DA3"/>
    <w:rsid w:val="00903E8E"/>
    <w:rsid w:val="00936E9B"/>
    <w:rsid w:val="00957671"/>
    <w:rsid w:val="00976C4B"/>
    <w:rsid w:val="00980066"/>
    <w:rsid w:val="009B1204"/>
    <w:rsid w:val="009B2522"/>
    <w:rsid w:val="009E125F"/>
    <w:rsid w:val="00A45E42"/>
    <w:rsid w:val="00AB597D"/>
    <w:rsid w:val="00AE2193"/>
    <w:rsid w:val="00B605E7"/>
    <w:rsid w:val="00B9184F"/>
    <w:rsid w:val="00BB5EF2"/>
    <w:rsid w:val="00C3570B"/>
    <w:rsid w:val="00C40AE0"/>
    <w:rsid w:val="00C62648"/>
    <w:rsid w:val="00C663A2"/>
    <w:rsid w:val="00CE5ACE"/>
    <w:rsid w:val="00CF6FE0"/>
    <w:rsid w:val="00D46E78"/>
    <w:rsid w:val="00D55915"/>
    <w:rsid w:val="00D82CA4"/>
    <w:rsid w:val="00DB4997"/>
    <w:rsid w:val="00E2135F"/>
    <w:rsid w:val="00E77EAD"/>
    <w:rsid w:val="00E841BD"/>
    <w:rsid w:val="00E93788"/>
    <w:rsid w:val="00EA11B5"/>
    <w:rsid w:val="00EF4F49"/>
    <w:rsid w:val="00F67BE6"/>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sf.io/y2jc6/" TargetMode="Externa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1630</TotalTime>
  <Pages>7</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33</cp:revision>
  <dcterms:created xsi:type="dcterms:W3CDTF">2016-02-01T03:12:00Z</dcterms:created>
  <dcterms:modified xsi:type="dcterms:W3CDTF">2016-03-07T00:01:00Z</dcterms:modified>
</cp:coreProperties>
</file>