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CE" w:rsidRDefault="00CE5ACE">
      <w:r>
        <w:t>Reviewer 1:</w:t>
      </w:r>
    </w:p>
    <w:p w:rsidR="00CE5ACE" w:rsidRDefault="00CE5ACE">
      <w:r>
        <w:t>Doesn’t seem like there’s much to say to Reviewer 1, other than that (s</w:t>
      </w:r>
      <w:proofErr w:type="gramStart"/>
      <w:r>
        <w:t>)he</w:t>
      </w:r>
      <w:proofErr w:type="gramEnd"/>
      <w:r>
        <w:t xml:space="preserve"> has favored the most optimistic estimator (PEESE, </w:t>
      </w:r>
      <w:r>
        <w:rPr>
          <w:i/>
        </w:rPr>
        <w:t xml:space="preserve">r </w:t>
      </w:r>
      <w:r>
        <w:t xml:space="preserve">= .15) over the others (PET, p-curve). Even so, Reviewer 1 may find it important that a decrease from </w:t>
      </w:r>
      <w:r>
        <w:rPr>
          <w:i/>
        </w:rPr>
        <w:t xml:space="preserve">r </w:t>
      </w:r>
      <w:r>
        <w:t xml:space="preserve">= .21 to </w:t>
      </w:r>
      <w:r>
        <w:rPr>
          <w:i/>
        </w:rPr>
        <w:t xml:space="preserve">r </w:t>
      </w:r>
      <w:r>
        <w:t>= .15 implies a twofold loss of explanatory power (R</w:t>
      </w:r>
      <w:r>
        <w:softHyphen/>
      </w:r>
      <w:r>
        <w:rPr>
          <w:vertAlign w:val="superscript"/>
        </w:rPr>
        <w:t>2</w:t>
      </w:r>
      <w:r>
        <w:t xml:space="preserve"> falls from 4.4% to 2.3%) and the need for a twofold increase in sample size (80% one-tailed power at 136 vs. 270). </w:t>
      </w:r>
    </w:p>
    <w:p w:rsidR="00E2135F" w:rsidRDefault="00CE5ACE">
      <w:r>
        <w:t>I can’t speak to theory. Perhaps effects are similarly overstated in other forms of media research, or perhaps the methodologies used in video-game studies are uniquely insufficient for detecting effects.</w:t>
      </w:r>
    </w:p>
    <w:p w:rsidR="00CE5ACE" w:rsidRDefault="00CE5ACE">
      <w:r>
        <w:t xml:space="preserve">We hasten to clarify our position: We do not consider this meta-analysis, nor do we </w:t>
      </w:r>
      <w:proofErr w:type="gramStart"/>
      <w:r>
        <w:t>argue,</w:t>
      </w:r>
      <w:proofErr w:type="gramEnd"/>
      <w:r>
        <w:t xml:space="preserve"> that these biases necessarily imply that there is no relationship between violent games and aggressive behavior at all. Rather, </w:t>
      </w:r>
      <w:r w:rsidR="008C3DA3">
        <w:t>we confirm that there is a correlation in cross-sectional research, retain the longitudinal relationships as reported, and leave it to empirical research to determine exactly how robust the experimental effects are.</w:t>
      </w:r>
    </w:p>
    <w:p w:rsidR="00CE5ACE" w:rsidRDefault="00CE5ACE">
      <w:r>
        <w:t>Reviewer 2:</w:t>
      </w:r>
    </w:p>
    <w:p w:rsidR="00CE5ACE" w:rsidRDefault="00A45E42">
      <w:r>
        <w:t>Reviewer</w:t>
      </w:r>
      <w:r w:rsidR="006253B1">
        <w:t xml:space="preserve"> 2 made a number of valuable suggestions where our rhetoric grew sloppy, e.g., in our unqualified claim that PET, PEESE, and </w:t>
      </w:r>
      <w:r w:rsidR="006253B1">
        <w:rPr>
          <w:i/>
        </w:rPr>
        <w:t>p</w:t>
      </w:r>
      <w:r w:rsidR="006253B1">
        <w:t>-curve “provide better adjustments” for publication bias. We have softened such claims and used more precise rhetoric as advised.</w:t>
      </w:r>
    </w:p>
    <w:p w:rsidR="00A45E42" w:rsidRPr="00CE5ACE" w:rsidRDefault="00AE2193">
      <w:r>
        <w:t xml:space="preserve">We have </w:t>
      </w:r>
      <w:bookmarkStart w:id="0" w:name="_GoBack"/>
      <w:bookmarkEnd w:id="0"/>
    </w:p>
    <w:sectPr w:rsidR="00A45E42" w:rsidRPr="00CE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4C"/>
    <w:rsid w:val="006253B1"/>
    <w:rsid w:val="00850A4C"/>
    <w:rsid w:val="008C3DA3"/>
    <w:rsid w:val="00A45E42"/>
    <w:rsid w:val="00AE2193"/>
    <w:rsid w:val="00C62648"/>
    <w:rsid w:val="00CE5ACE"/>
    <w:rsid w:val="00E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2016-02-01T03:12:00Z</dcterms:created>
  <dcterms:modified xsi:type="dcterms:W3CDTF">2016-02-01T04:23:00Z</dcterms:modified>
</cp:coreProperties>
</file>