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DB81" w14:textId="77777777"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14:paraId="4273D169" w14:textId="2BA0C8F5"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>This test has a number of weaknesses</w:t>
      </w:r>
      <w:r w:rsidR="00B73CB2">
        <w:rPr>
          <w:rFonts w:ascii="Times New Roman" w:hAnsi="Times New Roman" w:cs="Times New Roman"/>
          <w:sz w:val="24"/>
          <w:szCs w:val="24"/>
        </w:rPr>
        <w:t xml:space="preserve"> that prevent its inclusion in the main text</w:t>
      </w:r>
      <w:bookmarkStart w:id="0" w:name="_GoBack"/>
      <w:bookmarkEnd w:id="0"/>
      <w:r w:rsidRPr="00C135D7">
        <w:rPr>
          <w:rFonts w:ascii="Times New Roman" w:hAnsi="Times New Roman" w:cs="Times New Roman"/>
          <w:sz w:val="24"/>
          <w:szCs w:val="24"/>
        </w:rPr>
        <w:t xml:space="preserve">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</w:t>
      </w:r>
      <w:r w:rsidR="0030551B">
        <w:rPr>
          <w:rFonts w:ascii="Times New Roman" w:hAnsi="Times New Roman" w:cs="Times New Roman"/>
          <w:sz w:val="24"/>
          <w:szCs w:val="24"/>
        </w:rPr>
        <w:t>se</w:t>
      </w:r>
      <w:r w:rsidRPr="00C135D7">
        <w:rPr>
          <w:rFonts w:ascii="Times New Roman" w:hAnsi="Times New Roman" w:cs="Times New Roman"/>
          <w:sz w:val="24"/>
          <w:szCs w:val="24"/>
        </w:rPr>
        <w:t xml:space="preserve"> result</w:t>
      </w:r>
      <w:r w:rsidR="0030551B">
        <w:rPr>
          <w:rFonts w:ascii="Times New Roman" w:hAnsi="Times New Roman" w:cs="Times New Roman"/>
          <w:sz w:val="24"/>
          <w:szCs w:val="24"/>
        </w:rPr>
        <w:t>s</w:t>
      </w:r>
      <w:r w:rsidRPr="00C135D7">
        <w:rPr>
          <w:rFonts w:ascii="Times New Roman" w:hAnsi="Times New Roman" w:cs="Times New Roman"/>
          <w:sz w:val="24"/>
          <w:szCs w:val="24"/>
        </w:rPr>
        <w:t xml:space="preserve"> with considerable caution.</w:t>
      </w:r>
      <w:r w:rsidR="00305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7232" w14:textId="33A596AA" w:rsidR="00216E82" w:rsidRDefault="0030551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summarized in Table S1. TES indicates a significance of excess significance in the full sample of experiments of aggressive behavior and its best-practices subsample. This test is also significant in the full sample of experiments of aggressive affect and near the significance threshold in the best-practices subsample.</w:t>
      </w:r>
    </w:p>
    <w:p w14:paraId="4D6AEC30" w14:textId="77777777"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14:paraId="19F3C961" w14:textId="1D6B713E"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</w:t>
      </w:r>
      <w:r w:rsidR="0030551B">
        <w:rPr>
          <w:rFonts w:ascii="Times New Roman" w:hAnsi="Times New Roman" w:cs="Times New Roman"/>
          <w:sz w:val="24"/>
          <w:szCs w:val="24"/>
        </w:rPr>
        <w:t xml:space="preserve">-error models. </w:t>
      </w:r>
      <w:commentRangeStart w:id="1"/>
      <w:r w:rsidR="0030551B">
        <w:rPr>
          <w:rFonts w:ascii="Times New Roman" w:hAnsi="Times New Roman" w:cs="Times New Roman"/>
          <w:sz w:val="24"/>
          <w:szCs w:val="24"/>
        </w:rPr>
        <w:t xml:space="preserve">The results are summarized in Table S2. </w:t>
      </w:r>
      <w:commentRangeEnd w:id="1"/>
      <w:r w:rsidR="00B13478">
        <w:rPr>
          <w:rStyle w:val="CommentReference"/>
        </w:rPr>
        <w:commentReference w:id="1"/>
      </w:r>
      <w:r w:rsidR="0030551B">
        <w:rPr>
          <w:rFonts w:ascii="Times New Roman" w:hAnsi="Times New Roman" w:cs="Times New Roman"/>
          <w:sz w:val="24"/>
          <w:szCs w:val="24"/>
        </w:rPr>
        <w:t xml:space="preserve">The most significant change is that </w:t>
      </w:r>
      <w:r w:rsidR="008A34B2">
        <w:rPr>
          <w:rFonts w:ascii="Times New Roman" w:hAnsi="Times New Roman" w:cs="Times New Roman"/>
          <w:sz w:val="24"/>
          <w:szCs w:val="24"/>
        </w:rPr>
        <w:t xml:space="preserve">the PET estimate for best-practices aggressive behavior reaches statistical significance in these models, and the PEESE estimate increases to </w:t>
      </w:r>
      <w:r w:rsidR="008A34B2">
        <w:rPr>
          <w:rFonts w:ascii="Times New Roman" w:hAnsi="Times New Roman" w:cs="Times New Roman"/>
          <w:i/>
          <w:sz w:val="24"/>
          <w:szCs w:val="24"/>
        </w:rPr>
        <w:t>r</w:t>
      </w:r>
      <w:r w:rsidR="008A34B2">
        <w:t xml:space="preserve"> = .17.</w:t>
      </w:r>
      <w:r w:rsidR="008A34B2">
        <w:rPr>
          <w:rFonts w:ascii="Times New Roman" w:hAnsi="Times New Roman" w:cs="Times New Roman"/>
          <w:sz w:val="24"/>
          <w:szCs w:val="24"/>
        </w:rPr>
        <w:t xml:space="preserve"> 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8038F" w14:textId="3095BB3D" w:rsidR="00216E82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 xml:space="preserve">ta points appeared to be </w:t>
      </w:r>
      <w:r w:rsidR="00F07B6D">
        <w:rPr>
          <w:rFonts w:ascii="Times New Roman" w:hAnsi="Times New Roman" w:cs="Times New Roman"/>
          <w:sz w:val="24"/>
          <w:szCs w:val="24"/>
        </w:rPr>
        <w:t>outliers, having unusually high effect sizes and thus considerable influence on the meta-analytic adjustments</w:t>
      </w:r>
      <w:r>
        <w:rPr>
          <w:rFonts w:ascii="Times New Roman" w:hAnsi="Times New Roman" w:cs="Times New Roman"/>
          <w:sz w:val="24"/>
          <w:szCs w:val="24"/>
        </w:rPr>
        <w:t xml:space="preserve">. We report these here. </w:t>
      </w:r>
    </w:p>
    <w:p w14:paraId="045C1649" w14:textId="2B0F7216" w:rsidR="001B148B" w:rsidRDefault="00B35765" w:rsidP="009E72B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experiments of aggressive affect, one best-practices study (Ballard &amp; Wiest, 1996) appeared to </w:t>
      </w:r>
      <w:r w:rsidRPr="00B35765">
        <w:rPr>
          <w:rFonts w:ascii="Times New Roman" w:hAnsi="Times New Roman" w:cs="Times New Roman"/>
          <w:sz w:val="24"/>
          <w:szCs w:val="24"/>
        </w:rPr>
        <w:t xml:space="preserve">be an outlier, having a very large effect size and low precision.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Exclusion of </w:t>
      </w:r>
      <w:r w:rsidRPr="00B35765">
        <w:rPr>
          <w:rFonts w:ascii="Times New Roman" w:hAnsi="Times New Roman" w:cs="Times New Roman"/>
          <w:sz w:val="24"/>
          <w:szCs w:val="24"/>
        </w:rPr>
        <w:t>this outlier brought the estimators into greater agreement,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</w:t>
      </w:r>
      <w:r w:rsidRPr="00B35765">
        <w:rPr>
          <w:rFonts w:ascii="Times New Roman" w:hAnsi="Times New Roman" w:cs="Times New Roman"/>
          <w:sz w:val="24"/>
          <w:szCs w:val="24"/>
        </w:rPr>
        <w:t>reducing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naïve estimates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.27, fixed- and random-effects,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0.01, [0.00, 62.8]),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-uniform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.20), and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-curve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35765">
        <w:rPr>
          <w:rFonts w:ascii="Times New Roman" w:hAnsi="Times New Roman" w:cs="Times New Roman"/>
          <w:sz w:val="24"/>
          <w:szCs w:val="24"/>
        </w:rPr>
        <w:t>= .19), while increasing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PET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-.01,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and PEESE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.17,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estima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tes. </w:t>
      </w:r>
      <w:r w:rsidR="00E9322F">
        <w:rPr>
          <w:rFonts w:ascii="Times New Roman" w:hAnsi="Times New Roman" w:cs="Times New Roman"/>
          <w:sz w:val="24"/>
          <w:szCs w:val="24"/>
        </w:rPr>
        <w:t xml:space="preserve">We think that the exclusion of this outlier is </w:t>
      </w:r>
      <w:r w:rsidR="00661DD2">
        <w:rPr>
          <w:rFonts w:ascii="Times New Roman" w:hAnsi="Times New Roman" w:cs="Times New Roman"/>
          <w:sz w:val="24"/>
          <w:szCs w:val="24"/>
        </w:rPr>
        <w:t xml:space="preserve">therefore </w:t>
      </w:r>
      <w:r w:rsidR="00E9322F">
        <w:rPr>
          <w:rFonts w:ascii="Times New Roman" w:hAnsi="Times New Roman" w:cs="Times New Roman"/>
          <w:sz w:val="24"/>
          <w:szCs w:val="24"/>
        </w:rPr>
        <w:t xml:space="preserve">a good idea, as it prevents PET from returning a negative effect size. </w:t>
      </w:r>
      <w:r w:rsidRPr="00B35765">
        <w:rPr>
          <w:rFonts w:ascii="Times New Roman" w:hAnsi="Times New Roman" w:cs="Times New Roman"/>
          <w:sz w:val="24"/>
          <w:szCs w:val="24"/>
        </w:rPr>
        <w:t>Again, t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hese null-set confidence intervals on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indicate </w:t>
      </w:r>
      <w:r w:rsidRPr="00B35765">
        <w:rPr>
          <w:rFonts w:ascii="Times New Roman" w:hAnsi="Times New Roman" w:cs="Times New Roman"/>
          <w:sz w:val="24"/>
          <w:szCs w:val="24"/>
        </w:rPr>
        <w:t xml:space="preserve">unusual </w:t>
      </w:r>
      <w:r w:rsidR="00F07B6D" w:rsidRPr="00B35765">
        <w:rPr>
          <w:rFonts w:ascii="Times New Roman" w:hAnsi="Times New Roman" w:cs="Times New Roman"/>
          <w:sz w:val="24"/>
          <w:szCs w:val="24"/>
        </w:rPr>
        <w:t>homogeneity of residuals after adjusting for small-study effects.</w:t>
      </w:r>
    </w:p>
    <w:p w14:paraId="4D698A95" w14:textId="5FB56EBD" w:rsidR="00B13478" w:rsidRDefault="00B13478" w:rsidP="009E72B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[Other influential observations include …]</w:t>
      </w:r>
    </w:p>
    <w:p w14:paraId="2D4174AE" w14:textId="32BA27E7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99944C" w14:textId="57A80D1A" w:rsidR="0030551B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S1.</w:t>
      </w:r>
      <w:r w:rsidR="00747F24">
        <w:rPr>
          <w:rFonts w:ascii="Times New Roman" w:hAnsi="Times New Roman" w:cs="Times New Roman"/>
          <w:sz w:val="24"/>
          <w:szCs w:val="24"/>
        </w:rPr>
        <w:t xml:space="preserve"> Results of the Test for Excess Significance.</w:t>
      </w:r>
    </w:p>
    <w:p w14:paraId="60DAF71B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B28241" w14:textId="223BDEDE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1A9A9" w14:textId="798DE590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S2. Naïve, PET, and PEESE estimates in fixed-effect dispersion models.</w:t>
      </w:r>
    </w:p>
    <w:p w14:paraId="794224E2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ACC211" w14:textId="259DF0A7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900A89" w14:textId="690E7AF2" w:rsid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B8F8D59" w14:textId="77777777" w:rsidR="009E72BD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Ioannidis, J. P. A., &amp; Trikalinos, T. A. (2007). An exploratory test for an excess of significant findings.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Clinical Trials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26678">
        <w:rPr>
          <w:rFonts w:ascii="Times New Roman" w:hAnsi="Times New Roman" w:cs="Times New Roman"/>
          <w:sz w:val="24"/>
          <w:szCs w:val="24"/>
        </w:rPr>
        <w:t>, 245-253.</w:t>
      </w:r>
      <w:r>
        <w:rPr>
          <w:rFonts w:ascii="Times New Roman" w:hAnsi="Times New Roman" w:cs="Times New Roman"/>
          <w:sz w:val="24"/>
          <w:szCs w:val="24"/>
        </w:rPr>
        <w:t xml:space="preserve"> DOI:</w:t>
      </w:r>
      <w:r w:rsidRPr="00B00DC4">
        <w:rPr>
          <w:rFonts w:ascii="Times New Roman" w:hAnsi="Times New Roman" w:cs="Times New Roman"/>
          <w:sz w:val="24"/>
          <w:szCs w:val="24"/>
        </w:rPr>
        <w:t>10.1177/1740774507079441</w:t>
      </w:r>
    </w:p>
    <w:p w14:paraId="7B992B4B" w14:textId="77777777" w:rsidR="009E72BD" w:rsidRPr="00926678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Morey, R. D. (2013). The consistency test does not - and cannot - deliver what is advertised: A comment on Francis (2013).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Journal of Mathematical Psychology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 xml:space="preserve">57 </w:t>
      </w:r>
      <w:r w:rsidRPr="00926678">
        <w:rPr>
          <w:rFonts w:ascii="Times New Roman" w:hAnsi="Times New Roman" w:cs="Times New Roman"/>
          <w:sz w:val="24"/>
          <w:szCs w:val="24"/>
        </w:rPr>
        <w:t>(5), 180 - 183. Retrieved from http://www.sciencedirect.com/science/article/pii/S0022249613000291</w:t>
      </w:r>
    </w:p>
    <w:p w14:paraId="23F0D455" w14:textId="77777777" w:rsidR="009E72BD" w:rsidRP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E72BD" w:rsidRPr="009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e" w:date="2016-07-05T22:50:00Z" w:initials="J">
    <w:p w14:paraId="12A9783F" w14:textId="08FF83A2" w:rsidR="00B13478" w:rsidRDefault="00B13478">
      <w:pPr>
        <w:pStyle w:val="CommentText"/>
      </w:pPr>
      <w:r>
        <w:rPr>
          <w:rStyle w:val="CommentReference"/>
        </w:rPr>
        <w:annotationRef/>
      </w:r>
      <w:r>
        <w:t>Get these from desk at work!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027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5DF30" w14:textId="77777777" w:rsidR="00914955" w:rsidRDefault="00914955" w:rsidP="001B148B">
      <w:pPr>
        <w:spacing w:after="0" w:line="240" w:lineRule="auto"/>
      </w:pPr>
      <w:r>
        <w:separator/>
      </w:r>
    </w:p>
  </w:endnote>
  <w:endnote w:type="continuationSeparator" w:id="0">
    <w:p w14:paraId="1641888D" w14:textId="77777777" w:rsidR="00914955" w:rsidRDefault="00914955" w:rsidP="001B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EC13E" w14:textId="77777777" w:rsidR="00914955" w:rsidRDefault="00914955" w:rsidP="001B148B">
      <w:pPr>
        <w:spacing w:after="0" w:line="240" w:lineRule="auto"/>
      </w:pPr>
      <w:r>
        <w:separator/>
      </w:r>
    </w:p>
  </w:footnote>
  <w:footnote w:type="continuationSeparator" w:id="0">
    <w:p w14:paraId="7DD4FE2E" w14:textId="77777777" w:rsidR="00914955" w:rsidRDefault="00914955" w:rsidP="001B14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 Hilgard">
    <w15:presenceInfo w15:providerId="None" w15:userId="Joe Hilg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AE"/>
    <w:rsid w:val="00015FEB"/>
    <w:rsid w:val="00095560"/>
    <w:rsid w:val="001B148B"/>
    <w:rsid w:val="00216E82"/>
    <w:rsid w:val="002F6D33"/>
    <w:rsid w:val="00305041"/>
    <w:rsid w:val="0030551B"/>
    <w:rsid w:val="0051549B"/>
    <w:rsid w:val="005F078C"/>
    <w:rsid w:val="00661DD2"/>
    <w:rsid w:val="00675849"/>
    <w:rsid w:val="00747F24"/>
    <w:rsid w:val="008A34B2"/>
    <w:rsid w:val="00914955"/>
    <w:rsid w:val="009E72BD"/>
    <w:rsid w:val="00A365AE"/>
    <w:rsid w:val="00B13478"/>
    <w:rsid w:val="00B35765"/>
    <w:rsid w:val="00B50450"/>
    <w:rsid w:val="00B73CB2"/>
    <w:rsid w:val="00CF1B67"/>
    <w:rsid w:val="00E20077"/>
    <w:rsid w:val="00E9322F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</cp:lastModifiedBy>
  <cp:revision>13</cp:revision>
  <dcterms:created xsi:type="dcterms:W3CDTF">2016-06-16T14:06:00Z</dcterms:created>
  <dcterms:modified xsi:type="dcterms:W3CDTF">2016-07-06T02:54:00Z</dcterms:modified>
</cp:coreProperties>
</file>