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w:t>
      </w:r>
      <w:r w:rsidR="00693B45">
        <w:rPr>
          <w:rFonts w:ascii="Times New Roman" w:hAnsi="Times New Roman" w:cs="Times New Roman"/>
          <w:sz w:val="24"/>
          <w:szCs w:val="24"/>
        </w:rPr>
        <w:t>of</w:t>
      </w:r>
      <w:r w:rsidRPr="005779CC">
        <w:rPr>
          <w:rFonts w:ascii="Times New Roman" w:hAnsi="Times New Roman" w:cs="Times New Roman"/>
          <w:sz w:val="24"/>
          <w:szCs w:val="24"/>
        </w:rPr>
        <w:t xml:space="preserve"> variances, not </w:t>
      </w:r>
      <w:proofErr w:type="spellStart"/>
      <w:r w:rsidRPr="005779CC">
        <w:rPr>
          <w:rFonts w:ascii="Times New Roman" w:hAnsi="Times New Roman" w:cs="Times New Roman"/>
          <w:sz w:val="24"/>
          <w:szCs w:val="24"/>
        </w:rPr>
        <w:t>invariances</w:t>
      </w:r>
      <w:proofErr w:type="spellEnd"/>
      <w:r w:rsidRPr="005779CC">
        <w:rPr>
          <w:rFonts w:ascii="Times New Roman" w:hAnsi="Times New Roman" w:cs="Times New Roman"/>
          <w:sz w:val="24"/>
          <w:szCs w:val="24"/>
        </w:rPr>
        <w:t xml:space="preserve">.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w:t>
      </w:r>
      <w:r w:rsidR="00693B45">
        <w:rPr>
          <w:rFonts w:ascii="Times New Roman" w:hAnsi="Times New Roman" w:cs="Times New Roman"/>
          <w:sz w:val="24"/>
          <w:szCs w:val="24"/>
        </w:rPr>
        <w:t>argue</w:t>
      </w:r>
      <w:r w:rsidR="00CE4DB0" w:rsidRPr="005779CC">
        <w:rPr>
          <w:rFonts w:ascii="Times New Roman" w:hAnsi="Times New Roman" w:cs="Times New Roman"/>
          <w:sz w:val="24"/>
          <w:szCs w:val="24"/>
        </w:rPr>
        <w:t xml:space="preserve"> that a previous finding was the result of Type I error or a confound later controlled for. We review why NHST cannot describe the strength of evidence </w:t>
      </w:r>
      <w:r w:rsidR="00693B45">
        <w:rPr>
          <w:rFonts w:ascii="Times New Roman" w:hAnsi="Times New Roman" w:cs="Times New Roman"/>
          <w:sz w:val="24"/>
          <w:szCs w:val="24"/>
        </w:rPr>
        <w:t xml:space="preserve">for the null hypothesis </w:t>
      </w:r>
      <w:r w:rsidR="00CE4DB0" w:rsidRPr="005779CC">
        <w:rPr>
          <w:rFonts w:ascii="Times New Roman" w:hAnsi="Times New Roman" w:cs="Times New Roman"/>
          <w:sz w:val="24"/>
          <w:szCs w:val="24"/>
        </w:rPr>
        <w:t xml:space="preserve">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6F455F" w:rsidRDefault="005E7C6D" w:rsidP="004F2996">
      <w:pPr>
        <w:ind w:firstLine="720"/>
        <w:rPr>
          <w:rFonts w:ascii="Times New Roman" w:hAnsi="Times New Roman" w:cs="Times New Roman"/>
          <w:sz w:val="24"/>
          <w:szCs w:val="24"/>
        </w:rPr>
      </w:pPr>
      <w:r>
        <w:rPr>
          <w:rFonts w:ascii="Times New Roman" w:hAnsi="Times New Roman" w:cs="Times New Roman"/>
          <w:sz w:val="24"/>
          <w:szCs w:val="24"/>
        </w:rPr>
        <w:t xml:space="preserve">Psychology is teeming with effects. Researchers like effects because they allow us to infer the structure of relationships between stimulus and response, cognition and behavior, personality and affect through manipulation: researchers push on one part of the system, examine another part, and, if pushing on part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influences part B, an association is inferred between parts A and B. In this way, we observe that mere exposure creates positive attitudes (</w:t>
      </w:r>
      <w:proofErr w:type="spellStart"/>
      <w:r>
        <w:rPr>
          <w:rFonts w:ascii="Times New Roman" w:hAnsi="Times New Roman" w:cs="Times New Roman"/>
          <w:sz w:val="24"/>
          <w:szCs w:val="24"/>
        </w:rPr>
        <w:t>Zajonc</w:t>
      </w:r>
      <w:proofErr w:type="spellEnd"/>
      <w:r>
        <w:rPr>
          <w:rFonts w:ascii="Times New Roman" w:hAnsi="Times New Roman" w:cs="Times New Roman"/>
          <w:sz w:val="24"/>
          <w:szCs w:val="24"/>
        </w:rPr>
        <w:t xml:space="preserve"> citation needed), that the endpoints of a scale influence the mean of the scale (anchoring citat</w:t>
      </w:r>
      <w:r w:rsidR="007D11EE">
        <w:rPr>
          <w:rFonts w:ascii="Times New Roman" w:hAnsi="Times New Roman" w:cs="Times New Roman"/>
          <w:sz w:val="24"/>
          <w:szCs w:val="24"/>
        </w:rPr>
        <w:t xml:space="preserve">ion needed), and that media influences behavior (citation needed). </w:t>
      </w:r>
    </w:p>
    <w:p w:rsidR="006F455F"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 xml:space="preserve">However, among all this study of things that change, there is also a need to understand that which does not change. </w:t>
      </w:r>
      <w:proofErr w:type="spellStart"/>
      <w:r w:rsidR="00C208C7">
        <w:rPr>
          <w:rFonts w:ascii="Times New Roman" w:hAnsi="Times New Roman" w:cs="Times New Roman"/>
          <w:sz w:val="24"/>
          <w:szCs w:val="24"/>
        </w:rPr>
        <w:t>Invariances</w:t>
      </w:r>
      <w:proofErr w:type="spellEnd"/>
      <w:r w:rsidR="00C208C7">
        <w:rPr>
          <w:rFonts w:ascii="Times New Roman" w:hAnsi="Times New Roman" w:cs="Times New Roman"/>
          <w:sz w:val="24"/>
          <w:szCs w:val="24"/>
        </w:rPr>
        <w:t xml:space="preserve"> are of theoretical importance: Imagine a personality characteristic which predicts behavior invariant to situation, or a situation which elicits a behavior regardless of the person’s personality. The report of invariant data is also important for meta-analysis, as s</w:t>
      </w:r>
      <w:r w:rsidR="00693B45">
        <w:rPr>
          <w:rFonts w:ascii="Times New Roman" w:hAnsi="Times New Roman" w:cs="Times New Roman"/>
          <w:sz w:val="24"/>
          <w:szCs w:val="24"/>
        </w:rPr>
        <w:t>elective reporting of significant changes leads to bias</w:t>
      </w:r>
      <w:r w:rsidR="00C208C7">
        <w:rPr>
          <w:rFonts w:ascii="Times New Roman" w:hAnsi="Times New Roman" w:cs="Times New Roman"/>
          <w:sz w:val="24"/>
          <w:szCs w:val="24"/>
        </w:rPr>
        <w:t xml:space="preserve"> in the research literature. Many valuable psychometric properties, such as </w:t>
      </w:r>
      <w:proofErr w:type="spellStart"/>
      <w:r w:rsidR="00C208C7">
        <w:rPr>
          <w:rFonts w:ascii="Times New Roman" w:hAnsi="Times New Roman" w:cs="Times New Roman"/>
          <w:sz w:val="24"/>
          <w:szCs w:val="24"/>
        </w:rPr>
        <w:t>discriminant</w:t>
      </w:r>
      <w:proofErr w:type="spellEnd"/>
      <w:r w:rsidR="00C208C7">
        <w:rPr>
          <w:rFonts w:ascii="Times New Roman" w:hAnsi="Times New Roman" w:cs="Times New Roman"/>
          <w:sz w:val="24"/>
          <w:szCs w:val="24"/>
        </w:rPr>
        <w:t xml:space="preserve"> validity, require invariance between two constructs. </w:t>
      </w:r>
      <w:r>
        <w:rPr>
          <w:rFonts w:ascii="Times New Roman" w:hAnsi="Times New Roman" w:cs="Times New Roman"/>
          <w:sz w:val="24"/>
          <w:szCs w:val="24"/>
        </w:rPr>
        <w:t xml:space="preserve">However, many researchers find themselves </w:t>
      </w:r>
      <w:r w:rsidR="00C208C7">
        <w:rPr>
          <w:rFonts w:ascii="Times New Roman" w:hAnsi="Times New Roman" w:cs="Times New Roman"/>
          <w:sz w:val="24"/>
          <w:szCs w:val="24"/>
        </w:rPr>
        <w:t xml:space="preserve">without </w:t>
      </w:r>
      <w:r>
        <w:rPr>
          <w:rFonts w:ascii="Times New Roman" w:hAnsi="Times New Roman" w:cs="Times New Roman"/>
          <w:sz w:val="24"/>
          <w:szCs w:val="24"/>
        </w:rPr>
        <w:t>appropriate statistical tools</w:t>
      </w:r>
      <w:r w:rsidR="006F455F">
        <w:rPr>
          <w:rFonts w:ascii="Times New Roman" w:hAnsi="Times New Roman" w:cs="Times New Roman"/>
          <w:sz w:val="24"/>
          <w:szCs w:val="24"/>
        </w:rPr>
        <w:t xml:space="preserve"> to demonstrate evidence of invariance</w:t>
      </w:r>
      <w:r>
        <w:rPr>
          <w:rFonts w:ascii="Times New Roman" w:hAnsi="Times New Roman" w:cs="Times New Roman"/>
          <w:sz w:val="24"/>
          <w:szCs w:val="24"/>
        </w:rPr>
        <w:t xml:space="preserve">. </w:t>
      </w:r>
    </w:p>
    <w:p w:rsidR="00CE4DB0" w:rsidRPr="005779CC"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At present, t</w:t>
      </w:r>
      <w:r w:rsidR="00CE4DB0" w:rsidRPr="005779CC">
        <w:rPr>
          <w:rFonts w:ascii="Times New Roman" w:hAnsi="Times New Roman" w:cs="Times New Roman"/>
          <w:sz w:val="24"/>
          <w:szCs w:val="24"/>
        </w:rPr>
        <w:t>he primary form of statistical inference in the social sciences is null-hypothesis significance testing</w:t>
      </w:r>
      <w:r w:rsidR="004F2996">
        <w:rPr>
          <w:rFonts w:ascii="Times New Roman" w:hAnsi="Times New Roman" w:cs="Times New Roman"/>
          <w:sz w:val="24"/>
          <w:szCs w:val="24"/>
        </w:rPr>
        <w:t xml:space="preserve"> [NHST]</w:t>
      </w:r>
      <w:r w:rsidR="00CE4DB0" w:rsidRPr="005779CC">
        <w:rPr>
          <w:rFonts w:ascii="Times New Roman" w:hAnsi="Times New Roman" w:cs="Times New Roman"/>
          <w:sz w:val="24"/>
          <w:szCs w:val="24"/>
        </w:rPr>
        <w:t>.  Researchers collect data, compute a test statistic, and compare the value of that test statistic against the hypothetical distribution of all possible test statistics one might expect to see if the null hypothesis were true. When the data are sufficiently unusual given the null hypothesis, the null hypothesis is then rejected in favor of a nonspecific alternative hypothesis. In most applications, this null hypothesis is a nil hypothesis of no effect</w:t>
      </w:r>
      <w:r w:rsidR="00AE0DB3" w:rsidRPr="005779CC">
        <w:rPr>
          <w:rFonts w:ascii="Times New Roman" w:hAnsi="Times New Roman" w:cs="Times New Roman"/>
          <w:sz w:val="24"/>
          <w:szCs w:val="24"/>
        </w:rPr>
        <w:t>: the predictor variable is not associated with the dependent variable.</w:t>
      </w:r>
      <w:r w:rsidR="006F455F">
        <w:rPr>
          <w:rFonts w:ascii="Times New Roman" w:hAnsi="Times New Roman" w:cs="Times New Roman"/>
          <w:sz w:val="24"/>
          <w:szCs w:val="24"/>
        </w:rPr>
        <w:t xml:space="preserve"> Rejection of this null hypothesis is taken as evidence for an effect of the predictor on the outcome.</w:t>
      </w:r>
    </w:p>
    <w:p w:rsidR="00AE0DB3" w:rsidRPr="006F455F" w:rsidRDefault="00AE0DB3">
      <w:pPr>
        <w:rPr>
          <w:rFonts w:ascii="Times New Roman" w:hAnsi="Times New Roman" w:cs="Times New Roman"/>
          <w:sz w:val="24"/>
          <w:szCs w:val="24"/>
        </w:rPr>
      </w:pPr>
      <w:r w:rsidRPr="005779CC">
        <w:rPr>
          <w:rFonts w:ascii="Times New Roman" w:hAnsi="Times New Roman" w:cs="Times New Roman"/>
          <w:sz w:val="24"/>
          <w:szCs w:val="24"/>
        </w:rPr>
        <w:tab/>
      </w:r>
      <w:r w:rsidR="00C67F0F" w:rsidRPr="005779CC">
        <w:rPr>
          <w:rFonts w:ascii="Times New Roman" w:hAnsi="Times New Roman" w:cs="Times New Roman"/>
          <w:sz w:val="24"/>
          <w:szCs w:val="24"/>
        </w:rPr>
        <w:t xml:space="preserve">In the case that the data are not unusual given the null, the null hypothesis is retained; however, this is not the same as the null being concluded or accepted. </w:t>
      </w:r>
      <w:commentRangeStart w:id="1"/>
      <w:r w:rsidR="00C67F0F" w:rsidRPr="005779CC">
        <w:rPr>
          <w:rFonts w:ascii="Times New Roman" w:hAnsi="Times New Roman" w:cs="Times New Roman"/>
          <w:sz w:val="24"/>
          <w:szCs w:val="24"/>
        </w:rPr>
        <w:t>The truth of the null hypothesis cannot be determined from p &gt; .05; such a result</w:t>
      </w:r>
      <w:r w:rsidR="00C208C7">
        <w:rPr>
          <w:rFonts w:ascii="Times New Roman" w:hAnsi="Times New Roman" w:cs="Times New Roman"/>
          <w:sz w:val="24"/>
          <w:szCs w:val="24"/>
        </w:rPr>
        <w:t xml:space="preserve"> might</w:t>
      </w:r>
      <w:r w:rsidR="00C67F0F" w:rsidRPr="005779CC">
        <w:rPr>
          <w:rFonts w:ascii="Times New Roman" w:hAnsi="Times New Roman" w:cs="Times New Roman"/>
          <w:sz w:val="24"/>
          <w:szCs w:val="24"/>
        </w:rPr>
        <w:t xml:space="preserve"> reflect the truth of the null, </w:t>
      </w:r>
      <w:r w:rsidR="00C208C7">
        <w:rPr>
          <w:rFonts w:ascii="Times New Roman" w:hAnsi="Times New Roman" w:cs="Times New Roman"/>
          <w:sz w:val="24"/>
          <w:szCs w:val="24"/>
        </w:rPr>
        <w:t>but</w:t>
      </w:r>
      <w:r w:rsidR="00C67F0F" w:rsidRPr="005779CC">
        <w:rPr>
          <w:rFonts w:ascii="Times New Roman" w:hAnsi="Times New Roman" w:cs="Times New Roman"/>
          <w:sz w:val="24"/>
          <w:szCs w:val="24"/>
        </w:rPr>
        <w:t xml:space="preserve"> it could </w:t>
      </w:r>
      <w:r w:rsidR="00C208C7">
        <w:rPr>
          <w:rFonts w:ascii="Times New Roman" w:hAnsi="Times New Roman" w:cs="Times New Roman"/>
          <w:sz w:val="24"/>
          <w:szCs w:val="24"/>
        </w:rPr>
        <w:t>also</w:t>
      </w:r>
      <w:r w:rsidR="00C67F0F" w:rsidRPr="005779CC">
        <w:rPr>
          <w:rFonts w:ascii="Times New Roman" w:hAnsi="Times New Roman" w:cs="Times New Roman"/>
          <w:sz w:val="24"/>
          <w:szCs w:val="24"/>
        </w:rPr>
        <w:t xml:space="preserve"> reflect the data’s inability to discriminate between the null and alternative hypotheses (e.g.</w:t>
      </w:r>
      <w:r w:rsidR="00C67F0F">
        <w:rPr>
          <w:rFonts w:ascii="Times New Roman" w:hAnsi="Times New Roman" w:cs="Times New Roman"/>
          <w:sz w:val="24"/>
          <w:szCs w:val="24"/>
        </w:rPr>
        <w:t>,</w:t>
      </w:r>
      <w:r w:rsidR="00C67F0F" w:rsidRPr="005779CC">
        <w:rPr>
          <w:rFonts w:ascii="Times New Roman" w:hAnsi="Times New Roman" w:cs="Times New Roman"/>
          <w:sz w:val="24"/>
          <w:szCs w:val="24"/>
        </w:rPr>
        <w:t xml:space="preserve"> poor statistical power).</w:t>
      </w:r>
      <w:r w:rsidR="00C67F0F">
        <w:rPr>
          <w:rFonts w:ascii="Times New Roman" w:hAnsi="Times New Roman" w:cs="Times New Roman"/>
          <w:sz w:val="24"/>
          <w:szCs w:val="24"/>
        </w:rPr>
        <w:t xml:space="preserve"> This is because, when the null hypothesis is true, </w:t>
      </w:r>
      <w:r w:rsidR="00C67F0F">
        <w:rPr>
          <w:rFonts w:ascii="Times New Roman" w:hAnsi="Times New Roman" w:cs="Times New Roman"/>
          <w:i/>
          <w:sz w:val="24"/>
          <w:szCs w:val="24"/>
        </w:rPr>
        <w:t>p</w:t>
      </w:r>
      <w:r w:rsidR="00C67F0F">
        <w:rPr>
          <w:rFonts w:ascii="Times New Roman" w:hAnsi="Times New Roman" w:cs="Times New Roman"/>
          <w:sz w:val="24"/>
          <w:szCs w:val="24"/>
        </w:rPr>
        <w:t>-value is uniformly distributed between 0 and 1.</w:t>
      </w:r>
      <w:commentRangeEnd w:id="1"/>
      <w:r w:rsidR="00A8229F">
        <w:rPr>
          <w:rStyle w:val="CommentReference"/>
        </w:rPr>
        <w:commentReference w:id="1"/>
      </w:r>
      <w:r w:rsidR="00C67F0F">
        <w:rPr>
          <w:rFonts w:ascii="Times New Roman" w:hAnsi="Times New Roman" w:cs="Times New Roman"/>
          <w:sz w:val="24"/>
          <w:szCs w:val="24"/>
        </w:rPr>
        <w:t xml:space="preserve"> We note also that NHST cannot provide evidence for the null because is not </w:t>
      </w:r>
      <w:r w:rsidR="00C67F0F" w:rsidRPr="00972553">
        <w:rPr>
          <w:rFonts w:ascii="Times New Roman" w:hAnsi="Times New Roman" w:cs="Times New Roman"/>
          <w:i/>
          <w:sz w:val="24"/>
          <w:szCs w:val="24"/>
        </w:rPr>
        <w:t>consistent</w:t>
      </w:r>
      <w:r w:rsidR="00C67F0F">
        <w:rPr>
          <w:rFonts w:ascii="Times New Roman" w:hAnsi="Times New Roman" w:cs="Times New Roman"/>
          <w:i/>
          <w:sz w:val="24"/>
          <w:szCs w:val="24"/>
        </w:rPr>
        <w:t>.</w:t>
      </w:r>
      <w:r w:rsidR="00C67F0F">
        <w:rPr>
          <w:rFonts w:ascii="Times New Roman" w:hAnsi="Times New Roman" w:cs="Times New Roman"/>
          <w:sz w:val="24"/>
          <w:szCs w:val="24"/>
        </w:rPr>
        <w:t xml:space="preserve"> Whereas a true effect measured with increasing power leads to p-values that tend towards zero, a null effect measured with increasing power does not give p-values tending towards 1.  Large-sample studies of null effects will still reject the null 5% of the time.</w:t>
      </w:r>
    </w:p>
    <w:p w:rsidR="00744173" w:rsidRPr="00A8229F" w:rsidRDefault="00CE13F5" w:rsidP="00CE13F5">
      <w:pPr>
        <w:rPr>
          <w:rFonts w:ascii="Times New Roman" w:hAnsi="Times New Roman" w:cs="Times New Roman"/>
          <w:sz w:val="24"/>
          <w:szCs w:val="24"/>
        </w:rPr>
      </w:pPr>
      <w:r w:rsidRPr="005779CC">
        <w:rPr>
          <w:rFonts w:ascii="Times New Roman" w:hAnsi="Times New Roman" w:cs="Times New Roman"/>
          <w:sz w:val="24"/>
          <w:szCs w:val="24"/>
        </w:rPr>
        <w:tab/>
      </w:r>
      <w:r w:rsidR="006F455F">
        <w:rPr>
          <w:rFonts w:ascii="Times New Roman" w:hAnsi="Times New Roman" w:cs="Times New Roman"/>
          <w:sz w:val="24"/>
          <w:szCs w:val="24"/>
        </w:rPr>
        <w:t>N</w:t>
      </w:r>
      <w:r w:rsidR="001D3D05">
        <w:rPr>
          <w:rFonts w:ascii="Times New Roman" w:hAnsi="Times New Roman" w:cs="Times New Roman"/>
          <w:sz w:val="24"/>
          <w:szCs w:val="24"/>
        </w:rPr>
        <w:t>ever</w:t>
      </w:r>
      <w:r w:rsidR="006F455F">
        <w:rPr>
          <w:rFonts w:ascii="Times New Roman" w:hAnsi="Times New Roman" w:cs="Times New Roman"/>
          <w:sz w:val="24"/>
          <w:szCs w:val="24"/>
        </w:rPr>
        <w:t>theless</w:t>
      </w:r>
      <w:r w:rsidRPr="005779CC">
        <w:rPr>
          <w:rFonts w:ascii="Times New Roman" w:hAnsi="Times New Roman" w:cs="Times New Roman"/>
          <w:sz w:val="24"/>
          <w:szCs w:val="24"/>
        </w:rPr>
        <w:t xml:space="preserve">, one often sees </w:t>
      </w:r>
      <w:r w:rsidRPr="00D767BD">
        <w:rPr>
          <w:rFonts w:ascii="Times New Roman" w:hAnsi="Times New Roman" w:cs="Times New Roman"/>
          <w:i/>
          <w:sz w:val="24"/>
          <w:szCs w:val="24"/>
        </w:rPr>
        <w:t>p</w:t>
      </w:r>
      <w:r w:rsidRPr="005779CC">
        <w:rPr>
          <w:rFonts w:ascii="Times New Roman" w:hAnsi="Times New Roman" w:cs="Times New Roman"/>
          <w:sz w:val="24"/>
          <w:szCs w:val="24"/>
        </w:rPr>
        <w:t xml:space="preserve"> &gt; .05 used as an argument to conclude in favor of a null hypothesis of no difference. One common </w:t>
      </w:r>
      <w:r w:rsidR="00A8229F">
        <w:rPr>
          <w:rFonts w:ascii="Times New Roman" w:hAnsi="Times New Roman" w:cs="Times New Roman"/>
          <w:sz w:val="24"/>
          <w:szCs w:val="24"/>
        </w:rPr>
        <w:t>instance</w:t>
      </w:r>
      <w:commentRangeStart w:id="2"/>
      <w:r w:rsidRPr="005779CC">
        <w:rPr>
          <w:rFonts w:ascii="Times New Roman" w:hAnsi="Times New Roman" w:cs="Times New Roman"/>
          <w:sz w:val="24"/>
          <w:szCs w:val="24"/>
        </w:rPr>
        <w:t xml:space="preserve"> is pilot testing </w:t>
      </w:r>
      <w:commentRangeEnd w:id="2"/>
      <w:r>
        <w:rPr>
          <w:rStyle w:val="CommentReference"/>
        </w:rPr>
        <w:commentReference w:id="2"/>
      </w:r>
      <w:r w:rsidRPr="005779CC">
        <w:rPr>
          <w:rFonts w:ascii="Times New Roman" w:hAnsi="Times New Roman" w:cs="Times New Roman"/>
          <w:sz w:val="24"/>
          <w:szCs w:val="24"/>
        </w:rPr>
        <w:t xml:space="preserve">of stimuli; the experimenter gathers ratings of stimuli from a </w:t>
      </w:r>
      <w:r w:rsidR="005E7C6D">
        <w:rPr>
          <w:rFonts w:ascii="Times New Roman" w:hAnsi="Times New Roman" w:cs="Times New Roman"/>
          <w:sz w:val="24"/>
          <w:szCs w:val="24"/>
        </w:rPr>
        <w:t>(</w:t>
      </w:r>
      <w:r>
        <w:rPr>
          <w:rFonts w:ascii="Times New Roman" w:hAnsi="Times New Roman" w:cs="Times New Roman"/>
          <w:sz w:val="24"/>
          <w:szCs w:val="24"/>
        </w:rPr>
        <w:t>usually small</w:t>
      </w:r>
      <w:r w:rsidR="005E7C6D">
        <w:rPr>
          <w:rFonts w:ascii="Times New Roman" w:hAnsi="Times New Roman" w:cs="Times New Roman"/>
          <w:sz w:val="24"/>
          <w:szCs w:val="24"/>
        </w:rPr>
        <w:t>)</w:t>
      </w:r>
      <w:r>
        <w:rPr>
          <w:rFonts w:ascii="Times New Roman" w:hAnsi="Times New Roman" w:cs="Times New Roman"/>
          <w:sz w:val="24"/>
          <w:szCs w:val="24"/>
        </w:rPr>
        <w:t xml:space="preserve"> </w:t>
      </w:r>
      <w:r w:rsidRPr="005779CC">
        <w:rPr>
          <w:rFonts w:ascii="Times New Roman" w:hAnsi="Times New Roman" w:cs="Times New Roman"/>
          <w:sz w:val="24"/>
          <w:szCs w:val="24"/>
        </w:rPr>
        <w:t xml:space="preserve">sample of subjects, hoping to </w:t>
      </w:r>
      <w:r w:rsidR="00FE1C62">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w:t>
      </w:r>
      <w:r>
        <w:rPr>
          <w:rFonts w:ascii="Times New Roman" w:hAnsi="Times New Roman" w:cs="Times New Roman"/>
          <w:sz w:val="24"/>
          <w:szCs w:val="24"/>
        </w:rPr>
        <w:lastRenderedPageBreak/>
        <w:t xml:space="preserve">favor of the </w:t>
      </w:r>
      <w:r w:rsidR="00C92B8C">
        <w:rPr>
          <w:rFonts w:ascii="Times New Roman" w:hAnsi="Times New Roman" w:cs="Times New Roman"/>
          <w:sz w:val="24"/>
          <w:szCs w:val="24"/>
        </w:rPr>
        <w:t xml:space="preserve">null </w:t>
      </w:r>
      <w:r>
        <w:rPr>
          <w:rFonts w:ascii="Times New Roman" w:hAnsi="Times New Roman" w:cs="Times New Roman"/>
          <w:sz w:val="24"/>
          <w:szCs w:val="24"/>
        </w:rPr>
        <w:t xml:space="preserve">hypothesis </w:t>
      </w:r>
      <w:r w:rsidRPr="005779CC">
        <w:rPr>
          <w:rFonts w:ascii="Times New Roman" w:hAnsi="Times New Roman" w:cs="Times New Roman"/>
          <w:sz w:val="24"/>
          <w:szCs w:val="24"/>
        </w:rPr>
        <w:t>that the two stimuli do not differ on any confounding dimensions. Another example is null experimental findings, “hostile replication”</w:t>
      </w:r>
      <w:r w:rsidR="00A8229F">
        <w:rPr>
          <w:rFonts w:ascii="Times New Roman" w:hAnsi="Times New Roman" w:cs="Times New Roman"/>
          <w:sz w:val="24"/>
          <w:szCs w:val="24"/>
        </w:rPr>
        <w:t>,</w:t>
      </w:r>
      <w:r w:rsidR="005E7C6D">
        <w:rPr>
          <w:rFonts w:ascii="Times New Roman" w:hAnsi="Times New Roman" w:cs="Times New Roman"/>
          <w:sz w:val="24"/>
          <w:szCs w:val="24"/>
        </w:rPr>
        <w:t xml:space="preserve"> or “destructive testing”</w:t>
      </w:r>
      <w:r w:rsidRPr="005779CC">
        <w:rPr>
          <w:rFonts w:ascii="Times New Roman" w:hAnsi="Times New Roman" w:cs="Times New Roman"/>
          <w:sz w:val="24"/>
          <w:szCs w:val="24"/>
        </w:rPr>
        <w:t xml:space="preserve">; researchers replicate an experiment and find no significant </w:t>
      </w:r>
      <w:r w:rsidR="005E7C6D">
        <w:rPr>
          <w:rFonts w:ascii="Times New Roman" w:hAnsi="Times New Roman" w:cs="Times New Roman"/>
          <w:sz w:val="24"/>
          <w:szCs w:val="24"/>
        </w:rPr>
        <w:t>effect</w:t>
      </w:r>
      <w:r w:rsidRPr="005779CC">
        <w:rPr>
          <w:rFonts w:ascii="Times New Roman" w:hAnsi="Times New Roman" w:cs="Times New Roman"/>
          <w:sz w:val="24"/>
          <w:szCs w:val="24"/>
        </w:rPr>
        <w:t xml:space="preserve">, or researchers hope to demonstrate that an experimental phenomenon dissipates when certain </w:t>
      </w:r>
      <w:r w:rsidR="00A8229F">
        <w:rPr>
          <w:rFonts w:ascii="Times New Roman" w:hAnsi="Times New Roman" w:cs="Times New Roman"/>
          <w:sz w:val="24"/>
          <w:szCs w:val="24"/>
        </w:rPr>
        <w:t xml:space="preserve">potential </w:t>
      </w:r>
      <w:r w:rsidRPr="005779CC">
        <w:rPr>
          <w:rFonts w:ascii="Times New Roman" w:hAnsi="Times New Roman" w:cs="Times New Roman"/>
          <w:sz w:val="24"/>
          <w:szCs w:val="24"/>
        </w:rPr>
        <w:t xml:space="preserve">confounds are controlled for. </w:t>
      </w:r>
      <w:r w:rsidR="00A8229F">
        <w:rPr>
          <w:rFonts w:ascii="Times New Roman" w:hAnsi="Times New Roman" w:cs="Times New Roman"/>
          <w:sz w:val="24"/>
          <w:szCs w:val="24"/>
        </w:rPr>
        <w:t xml:space="preserve">Such experiments often conclude in favor of the null hypothesis on the basis of a </w:t>
      </w:r>
      <w:proofErr w:type="spellStart"/>
      <w:r w:rsidR="00A8229F">
        <w:rPr>
          <w:rFonts w:ascii="Times New Roman" w:hAnsi="Times New Roman" w:cs="Times New Roman"/>
          <w:sz w:val="24"/>
          <w:szCs w:val="24"/>
        </w:rPr>
        <w:t>nonsignificant</w:t>
      </w:r>
      <w:proofErr w:type="spellEnd"/>
      <w:r w:rsidR="00A8229F">
        <w:rPr>
          <w:rFonts w:ascii="Times New Roman" w:hAnsi="Times New Roman" w:cs="Times New Roman"/>
          <w:sz w:val="24"/>
          <w:szCs w:val="24"/>
        </w:rPr>
        <w:t xml:space="preserve"> </w:t>
      </w:r>
      <w:r w:rsidR="00A8229F">
        <w:rPr>
          <w:rFonts w:ascii="Times New Roman" w:hAnsi="Times New Roman" w:cs="Times New Roman"/>
          <w:i/>
          <w:sz w:val="24"/>
          <w:szCs w:val="24"/>
        </w:rPr>
        <w:t>p-</w:t>
      </w:r>
      <w:r w:rsidR="00A8229F">
        <w:rPr>
          <w:rFonts w:ascii="Times New Roman" w:hAnsi="Times New Roman" w:cs="Times New Roman"/>
          <w:sz w:val="24"/>
          <w:szCs w:val="24"/>
        </w:rPr>
        <w:t>value despite the inferential problems of that approach.</w:t>
      </w:r>
    </w:p>
    <w:p w:rsidR="00D767BD" w:rsidRDefault="00744173" w:rsidP="00744173">
      <w:pPr>
        <w:ind w:firstLine="720"/>
        <w:rPr>
          <w:rFonts w:ascii="Times New Roman" w:hAnsi="Times New Roman" w:cs="Times New Roman"/>
          <w:sz w:val="24"/>
          <w:szCs w:val="24"/>
        </w:rPr>
      </w:pPr>
      <w:r>
        <w:rPr>
          <w:rFonts w:ascii="Times New Roman" w:hAnsi="Times New Roman" w:cs="Times New Roman"/>
          <w:sz w:val="24"/>
          <w:szCs w:val="24"/>
        </w:rPr>
        <w:t>In the present manuscript, w</w:t>
      </w:r>
      <w:r w:rsidRPr="005779CC">
        <w:rPr>
          <w:rFonts w:ascii="Times New Roman" w:hAnsi="Times New Roman" w:cs="Times New Roman"/>
          <w:sz w:val="24"/>
          <w:szCs w:val="24"/>
        </w:rPr>
        <w:t xml:space="preserve">e </w:t>
      </w:r>
      <w:r>
        <w:rPr>
          <w:rFonts w:ascii="Times New Roman" w:hAnsi="Times New Roman" w:cs="Times New Roman"/>
          <w:sz w:val="24"/>
          <w:szCs w:val="24"/>
        </w:rPr>
        <w:t xml:space="preserve">examine the inferential challenges of matching stimuli and </w:t>
      </w:r>
      <w:r w:rsidR="001D3D05">
        <w:rPr>
          <w:rFonts w:ascii="Times New Roman" w:hAnsi="Times New Roman" w:cs="Times New Roman"/>
          <w:sz w:val="24"/>
          <w:szCs w:val="24"/>
        </w:rPr>
        <w:t xml:space="preserve">of </w:t>
      </w:r>
      <w:r>
        <w:rPr>
          <w:rFonts w:ascii="Times New Roman" w:hAnsi="Times New Roman" w:cs="Times New Roman"/>
          <w:sz w:val="24"/>
          <w:szCs w:val="24"/>
        </w:rPr>
        <w:t>destructive testing</w:t>
      </w:r>
      <w:r w:rsidRPr="005779CC">
        <w:rPr>
          <w:rFonts w:ascii="Times New Roman" w:hAnsi="Times New Roman" w:cs="Times New Roman"/>
          <w:sz w:val="24"/>
          <w:szCs w:val="24"/>
        </w:rPr>
        <w:t xml:space="preserve">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advance arguments for the null hypothesis. For example, researchers finding evidence of changes in aggressive behavior argue that the stimuli are well-matched and that the effects are not due to confounds between stimuli. On the other hand, other researchers use new paradigms that may be better-controlled, find no significant change in aggressive behavior, and argue that the null is true.  </w:t>
      </w:r>
      <w:r w:rsidR="00CE13F5" w:rsidRPr="005779CC">
        <w:rPr>
          <w:rFonts w:ascii="Times New Roman" w:hAnsi="Times New Roman" w:cs="Times New Roman"/>
          <w:sz w:val="24"/>
          <w:szCs w:val="24"/>
        </w:rPr>
        <w:t xml:space="preserve">While both of these </w:t>
      </w:r>
      <w:r>
        <w:rPr>
          <w:rFonts w:ascii="Times New Roman" w:hAnsi="Times New Roman" w:cs="Times New Roman"/>
          <w:sz w:val="24"/>
          <w:szCs w:val="24"/>
        </w:rPr>
        <w:t>arguments</w:t>
      </w:r>
      <w:r w:rsidR="00CE13F5" w:rsidRPr="005779CC">
        <w:rPr>
          <w:rFonts w:ascii="Times New Roman" w:hAnsi="Times New Roman" w:cs="Times New Roman"/>
          <w:sz w:val="24"/>
          <w:szCs w:val="24"/>
        </w:rPr>
        <w:t xml:space="preserve"> represent meaningful and important scientific conclusions, neither can be supported through the use of a </w:t>
      </w:r>
      <w:r w:rsidR="00CE13F5" w:rsidRPr="00D767BD">
        <w:rPr>
          <w:rFonts w:ascii="Times New Roman" w:hAnsi="Times New Roman" w:cs="Times New Roman"/>
          <w:i/>
          <w:sz w:val="24"/>
          <w:szCs w:val="24"/>
        </w:rPr>
        <w:t>p</w:t>
      </w:r>
      <w:r w:rsidR="00CE13F5" w:rsidRPr="005779CC">
        <w:rPr>
          <w:rFonts w:ascii="Times New Roman" w:hAnsi="Times New Roman" w:cs="Times New Roman"/>
          <w:sz w:val="24"/>
          <w:szCs w:val="24"/>
        </w:rPr>
        <w:t xml:space="preserve">-value. </w:t>
      </w:r>
    </w:p>
    <w:p w:rsidR="004F2996" w:rsidRDefault="004F2996" w:rsidP="00C47553">
      <w:pPr>
        <w:outlineLvl w:val="0"/>
        <w:rPr>
          <w:rFonts w:ascii="Times New Roman" w:hAnsi="Times New Roman" w:cs="Times New Roman"/>
          <w:b/>
          <w:sz w:val="24"/>
          <w:szCs w:val="24"/>
        </w:rPr>
      </w:pPr>
      <w:r>
        <w:rPr>
          <w:rFonts w:ascii="Times New Roman" w:hAnsi="Times New Roman" w:cs="Times New Roman"/>
          <w:b/>
          <w:sz w:val="24"/>
          <w:szCs w:val="24"/>
        </w:rPr>
        <w:t>Imperfect alte</w:t>
      </w:r>
      <w:r w:rsidR="00692A1B">
        <w:rPr>
          <w:rFonts w:ascii="Times New Roman" w:hAnsi="Times New Roman" w:cs="Times New Roman"/>
          <w:b/>
          <w:sz w:val="24"/>
          <w:szCs w:val="24"/>
        </w:rPr>
        <w:t>rnatives to nil-hypothesis NHST</w:t>
      </w:r>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xml:space="preserve">. For example, when failing to replicate an anticipated effect, one could test against the expected effect size δ with the </w:t>
      </w:r>
      <w:r w:rsidR="00B814C3">
        <w:rPr>
          <w:rFonts w:ascii="Times New Roman" w:hAnsi="Times New Roman" w:cs="Times New Roman"/>
          <w:sz w:val="24"/>
          <w:szCs w:val="24"/>
        </w:rPr>
        <w:t xml:space="preserve">secondary </w:t>
      </w:r>
      <w:r w:rsidR="00CE13F5">
        <w:rPr>
          <w:rFonts w:ascii="Times New Roman" w:hAnsi="Times New Roman" w:cs="Times New Roman"/>
          <w:sz w:val="24"/>
          <w:szCs w:val="24"/>
        </w:rPr>
        <w:t>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it could be argued that the study data are sufficiently unlikely given that the true effect size is δ (e.g.,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xml:space="preserve">, Simmons, &amp; Nelson, 2014).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Dichotomous NHST procedures cannot di</w:t>
      </w:r>
      <w:r w:rsidR="00B814C3">
        <w:rPr>
          <w:rFonts w:ascii="Times New Roman" w:hAnsi="Times New Roman" w:cs="Times New Roman"/>
          <w:sz w:val="24"/>
          <w:szCs w:val="24"/>
        </w:rPr>
        <w:t>scriminate</w:t>
      </w:r>
      <w:r w:rsidR="00CE13F5">
        <w:rPr>
          <w:rFonts w:ascii="Times New Roman" w:hAnsi="Times New Roman" w:cs="Times New Roman"/>
          <w:sz w:val="24"/>
          <w:szCs w:val="24"/>
        </w:rPr>
        <w:t xml:space="preserve"> between </w:t>
      </w:r>
      <w:proofErr w:type="gramStart"/>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“a little evidence”</w:t>
      </w:r>
      <w:proofErr w:type="gramEnd"/>
      <w:r w:rsidR="00CE13F5">
        <w:rPr>
          <w:rFonts w:ascii="Times New Roman" w:hAnsi="Times New Roman" w:cs="Times New Roman"/>
          <w:sz w:val="24"/>
          <w:szCs w:val="24"/>
        </w:rPr>
        <w:t xml:space="preserv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r w:rsidR="00CE13F5">
        <w:rPr>
          <w:rFonts w:ascii="Times New Roman" w:hAnsi="Times New Roman" w:cs="Times New Roman"/>
          <w:sz w:val="24"/>
          <w:szCs w:val="24"/>
        </w:rPr>
        <w:t>no</w:t>
      </w:r>
      <w:r w:rsidR="001D3D05">
        <w:rPr>
          <w:rFonts w:ascii="Times New Roman" w:hAnsi="Times New Roman" w:cs="Times New Roman"/>
          <w:sz w:val="24"/>
          <w:szCs w:val="24"/>
        </w:rPr>
        <w:t>t yet</w:t>
      </w:r>
      <w:r w:rsidR="00CE13F5">
        <w:rPr>
          <w:rFonts w:ascii="Times New Roman" w:hAnsi="Times New Roman" w:cs="Times New Roman"/>
          <w:sz w:val="24"/>
          <w:szCs w:val="24"/>
        </w:rPr>
        <w:t xml:space="preserve"> evidence.” </w:t>
      </w:r>
      <w:r w:rsidR="00DB2581">
        <w:rPr>
          <w:rFonts w:ascii="Times New Roman" w:hAnsi="Times New Roman" w:cs="Times New Roman"/>
          <w:sz w:val="24"/>
          <w:szCs w:val="24"/>
        </w:rPr>
        <w:t xml:space="preserve">This </w:t>
      </w:r>
      <w:r w:rsidR="001D3D05">
        <w:rPr>
          <w:rFonts w:ascii="Times New Roman" w:hAnsi="Times New Roman" w:cs="Times New Roman"/>
          <w:sz w:val="24"/>
          <w:szCs w:val="24"/>
        </w:rPr>
        <w:t xml:space="preserve">dichotomization </w:t>
      </w:r>
      <w:r w:rsidR="00DB2581">
        <w:rPr>
          <w:rFonts w:ascii="Times New Roman" w:hAnsi="Times New Roman" w:cs="Times New Roman"/>
          <w:sz w:val="24"/>
          <w:szCs w:val="24"/>
        </w:rPr>
        <w:t xml:space="preserve">is </w:t>
      </w:r>
      <w:r w:rsidR="001D3D05">
        <w:rPr>
          <w:rFonts w:ascii="Times New Roman" w:hAnsi="Times New Roman" w:cs="Times New Roman"/>
          <w:sz w:val="24"/>
          <w:szCs w:val="24"/>
        </w:rPr>
        <w:t xml:space="preserve">particularly </w:t>
      </w:r>
      <w:r w:rsidR="00DB2581">
        <w:rPr>
          <w:rFonts w:ascii="Times New Roman" w:hAnsi="Times New Roman" w:cs="Times New Roman"/>
          <w:sz w:val="24"/>
          <w:szCs w:val="24"/>
        </w:rPr>
        <w:t xml:space="preserve">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 xml:space="preserve">-value lead to opposite conclusions, for example, </w:t>
      </w:r>
      <w:r w:rsidR="00A35F9B">
        <w:rPr>
          <w:rFonts w:ascii="Times New Roman" w:hAnsi="Times New Roman" w:cs="Times New Roman"/>
          <w:sz w:val="24"/>
          <w:szCs w:val="24"/>
        </w:rPr>
        <w:t>the null is rejected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w:t>
      </w:r>
      <w:r w:rsidR="00A35F9B">
        <w:rPr>
          <w:rFonts w:ascii="Times New Roman" w:hAnsi="Times New Roman" w:cs="Times New Roman"/>
          <w:sz w:val="24"/>
          <w:szCs w:val="24"/>
        </w:rPr>
        <w:t>the null is retained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1D3D05">
        <w:rPr>
          <w:rFonts w:ascii="Times New Roman" w:hAnsi="Times New Roman" w:cs="Times New Roman"/>
          <w:sz w:val="24"/>
          <w:szCs w:val="24"/>
        </w:rPr>
        <w:t xml:space="preserve">In the face of slight evidence, either the null is retained and the slight evidence mislabeled as “no evidence”, or the null is rejected and the effect size </w:t>
      </w:r>
      <w:r w:rsidR="00A35F9B">
        <w:rPr>
          <w:rFonts w:ascii="Times New Roman" w:hAnsi="Times New Roman" w:cs="Times New Roman"/>
          <w:sz w:val="24"/>
          <w:szCs w:val="24"/>
        </w:rPr>
        <w:t xml:space="preserve">is </w:t>
      </w:r>
      <w:r w:rsidR="001D3D05">
        <w:rPr>
          <w:rFonts w:ascii="Times New Roman" w:hAnsi="Times New Roman" w:cs="Times New Roman"/>
          <w:sz w:val="24"/>
          <w:szCs w:val="24"/>
        </w:rPr>
        <w:t>grossly</w:t>
      </w:r>
      <w:r w:rsidR="00A35F9B">
        <w:rPr>
          <w:rFonts w:ascii="Times New Roman" w:hAnsi="Times New Roman" w:cs="Times New Roman"/>
          <w:sz w:val="24"/>
          <w:szCs w:val="24"/>
        </w:rPr>
        <w:t xml:space="preserve"> mis</w:t>
      </w:r>
      <w:r w:rsidR="001D3D05">
        <w:rPr>
          <w:rFonts w:ascii="Times New Roman" w:hAnsi="Times New Roman" w:cs="Times New Roman"/>
          <w:sz w:val="24"/>
          <w:szCs w:val="24"/>
        </w:rPr>
        <w:t>estimated.</w:t>
      </w:r>
      <w:r w:rsidR="001D3D05" w:rsidRPr="00DB2581">
        <w:rPr>
          <w:rFonts w:ascii="Times New Roman" w:hAnsi="Times New Roman" w:cs="Times New Roman"/>
          <w:sz w:val="24"/>
          <w:szCs w:val="24"/>
        </w:rPr>
        <w:t xml:space="preserve"> </w:t>
      </w:r>
    </w:p>
    <w:p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t>
      </w:r>
      <w:r w:rsidR="00F52B2A">
        <w:rPr>
          <w:rFonts w:ascii="Times New Roman" w:hAnsi="Times New Roman" w:cs="Times New Roman"/>
          <w:sz w:val="24"/>
          <w:szCs w:val="24"/>
        </w:rPr>
        <w:lastRenderedPageBreak/>
        <w:t xml:space="preserve">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r w:rsidR="00A35F9B">
        <w:rPr>
          <w:rFonts w:ascii="Times New Roman" w:hAnsi="Times New Roman" w:cs="Times New Roman"/>
          <w:sz w:val="24"/>
          <w:szCs w:val="24"/>
        </w:rPr>
        <w:t>ESCI is, in our opinion, a useful descriptive tool, but does not permit inferences about the strength of evidence.</w:t>
      </w:r>
    </w:p>
    <w:p w:rsidR="00F52B2A" w:rsidRDefault="00692A1B" w:rsidP="00C47553">
      <w:pPr>
        <w:outlineLvl w:val="0"/>
        <w:rPr>
          <w:rFonts w:ascii="Times New Roman" w:hAnsi="Times New Roman" w:cs="Times New Roman"/>
          <w:b/>
          <w:sz w:val="24"/>
          <w:szCs w:val="24"/>
        </w:rPr>
      </w:pPr>
      <w:r>
        <w:rPr>
          <w:rFonts w:ascii="Times New Roman" w:hAnsi="Times New Roman" w:cs="Times New Roman"/>
          <w:b/>
          <w:sz w:val="24"/>
          <w:szCs w:val="24"/>
        </w:rPr>
        <w:t>Bayesian S</w:t>
      </w:r>
      <w:r w:rsidR="00F52B2A">
        <w:rPr>
          <w:rFonts w:ascii="Times New Roman" w:hAnsi="Times New Roman" w:cs="Times New Roman"/>
          <w:b/>
          <w:sz w:val="24"/>
          <w:szCs w:val="24"/>
        </w:rPr>
        <w:t>tati</w:t>
      </w:r>
      <w:r w:rsidR="00D40E8A">
        <w:rPr>
          <w:rFonts w:ascii="Times New Roman" w:hAnsi="Times New Roman" w:cs="Times New Roman"/>
          <w:b/>
          <w:sz w:val="24"/>
          <w:szCs w:val="24"/>
        </w:rPr>
        <w:t>s</w:t>
      </w:r>
      <w:r w:rsidR="00F52B2A">
        <w:rPr>
          <w:rFonts w:ascii="Times New Roman" w:hAnsi="Times New Roman" w:cs="Times New Roman"/>
          <w:b/>
          <w:sz w:val="24"/>
          <w:szCs w:val="24"/>
        </w:rPr>
        <w:t>tics</w:t>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 xml:space="preserve">model comparison as the ideal </w:t>
      </w:r>
      <w:r w:rsidR="00A35F9B">
        <w:rPr>
          <w:rFonts w:ascii="Times New Roman" w:hAnsi="Times New Roman" w:cs="Times New Roman"/>
          <w:sz w:val="24"/>
          <w:szCs w:val="24"/>
        </w:rPr>
        <w:t xml:space="preserve">inferential </w:t>
      </w:r>
      <w:r w:rsidR="00DB2581">
        <w:rPr>
          <w:rFonts w:ascii="Times New Roman" w:hAnsi="Times New Roman" w:cs="Times New Roman"/>
          <w:sz w:val="24"/>
          <w:szCs w:val="24"/>
        </w:rPr>
        <w:t>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the probability of the data given the alternative against the probability of the data given the null. </w:t>
      </w:r>
      <w:r w:rsidR="00A94BAC">
        <w:rPr>
          <w:rFonts w:ascii="Times New Roman" w:hAnsi="Times New Roman" w:cs="Times New Roman"/>
          <w:sz w:val="24"/>
          <w:szCs w:val="24"/>
        </w:rPr>
        <w:t xml:space="preserve">When the effect size is near zero, the data are more probable given the null hypothesis than they are given the alternative hypothesis. As the effect size moves away from zero, the data </w:t>
      </w:r>
      <w:r w:rsidR="00A35F9B">
        <w:rPr>
          <w:rFonts w:ascii="Times New Roman" w:hAnsi="Times New Roman" w:cs="Times New Roman"/>
          <w:sz w:val="24"/>
          <w:szCs w:val="24"/>
        </w:rPr>
        <w:t>become</w:t>
      </w:r>
      <w:r w:rsidR="00A94BAC">
        <w:rPr>
          <w:rFonts w:ascii="Times New Roman" w:hAnsi="Times New Roman" w:cs="Times New Roman"/>
          <w:sz w:val="24"/>
          <w:szCs w:val="24"/>
        </w:rPr>
        <w:t xml:space="preserve"> less probable given the null and more probable given the alternative hypothesis.  Increasing sample size</w:t>
      </w:r>
      <w:r w:rsidR="00A35F9B">
        <w:rPr>
          <w:rFonts w:ascii="Times New Roman" w:hAnsi="Times New Roman" w:cs="Times New Roman"/>
          <w:sz w:val="24"/>
          <w:szCs w:val="24"/>
        </w:rPr>
        <w:t>s</w:t>
      </w:r>
      <w:r w:rsidR="00A94BAC">
        <w:rPr>
          <w:rFonts w:ascii="Times New Roman" w:hAnsi="Times New Roman" w:cs="Times New Roman"/>
          <w:sz w:val="24"/>
          <w:szCs w:val="24"/>
        </w:rPr>
        <w:t xml:space="preserve"> yield a more precise estimate of the effect </w:t>
      </w:r>
      <w:r w:rsidR="00A35F9B">
        <w:rPr>
          <w:rFonts w:ascii="Times New Roman" w:hAnsi="Times New Roman" w:cs="Times New Roman"/>
          <w:sz w:val="24"/>
          <w:szCs w:val="24"/>
        </w:rPr>
        <w:t>size and may</w:t>
      </w:r>
      <w:r w:rsidR="00A94BAC">
        <w:rPr>
          <w:rFonts w:ascii="Times New Roman" w:hAnsi="Times New Roman" w:cs="Times New Roman"/>
          <w:sz w:val="24"/>
          <w:szCs w:val="24"/>
        </w:rPr>
        <w:t xml:space="preserve"> exaggerat</w:t>
      </w:r>
      <w:r w:rsidR="00A35F9B">
        <w:rPr>
          <w:rFonts w:ascii="Times New Roman" w:hAnsi="Times New Roman" w:cs="Times New Roman"/>
          <w:sz w:val="24"/>
          <w:szCs w:val="24"/>
        </w:rPr>
        <w:t>e</w:t>
      </w:r>
      <w:r w:rsidR="00A94BAC">
        <w:rPr>
          <w:rFonts w:ascii="Times New Roman" w:hAnsi="Times New Roman" w:cs="Times New Roman"/>
          <w:sz w:val="24"/>
          <w:szCs w:val="24"/>
        </w:rPr>
        <w:t xml:space="preserve"> the difference in probabilities between the two hypotheses.</w:t>
      </w:r>
      <w:r w:rsidR="00A35F9B">
        <w:rPr>
          <w:rFonts w:ascii="Times New Roman" w:hAnsi="Times New Roman" w:cs="Times New Roman"/>
          <w:sz w:val="24"/>
          <w:szCs w:val="24"/>
        </w:rPr>
        <w:t xml:space="preserve"> </w:t>
      </w:r>
      <w:proofErr w:type="spellStart"/>
      <w:r w:rsidR="00A35F9B">
        <w:rPr>
          <w:rFonts w:ascii="Times New Roman" w:hAnsi="Times New Roman" w:cs="Times New Roman"/>
          <w:sz w:val="24"/>
          <w:szCs w:val="24"/>
        </w:rPr>
        <w:t>Bayes</w:t>
      </w:r>
      <w:proofErr w:type="spellEnd"/>
      <w:r w:rsidR="00A35F9B">
        <w:rPr>
          <w:rFonts w:ascii="Times New Roman" w:hAnsi="Times New Roman" w:cs="Times New Roman"/>
          <w:sz w:val="24"/>
          <w:szCs w:val="24"/>
        </w:rPr>
        <w:t xml:space="preserve"> factor describes the change between </w:t>
      </w:r>
      <w:r w:rsidR="00692A1B">
        <w:rPr>
          <w:rFonts w:ascii="Times New Roman" w:hAnsi="Times New Roman" w:cs="Times New Roman"/>
          <w:sz w:val="24"/>
          <w:szCs w:val="24"/>
        </w:rPr>
        <w:t>beliefs before and after observing data</w:t>
      </w:r>
      <w:r w:rsidR="00A35F9B">
        <w:rPr>
          <w:rFonts w:ascii="Times New Roman" w:hAnsi="Times New Roman" w:cs="Times New Roman"/>
          <w:sz w:val="24"/>
          <w:szCs w:val="24"/>
        </w:rPr>
        <w:t xml:space="preserve"> as articulated by </w:t>
      </w:r>
      <w:proofErr w:type="spellStart"/>
      <w:r w:rsidR="00A35F9B">
        <w:rPr>
          <w:rFonts w:ascii="Times New Roman" w:hAnsi="Times New Roman" w:cs="Times New Roman"/>
          <w:sz w:val="24"/>
          <w:szCs w:val="24"/>
        </w:rPr>
        <w:t>Bayes</w:t>
      </w:r>
      <w:proofErr w:type="spellEnd"/>
      <w:r w:rsidR="00A35F9B">
        <w:rPr>
          <w:rFonts w:ascii="Times New Roman" w:hAnsi="Times New Roman" w:cs="Times New Roman"/>
          <w:sz w:val="24"/>
          <w:szCs w:val="24"/>
        </w:rPr>
        <w:t xml:space="preserve">’ </w:t>
      </w:r>
      <w:r w:rsidR="00692A1B">
        <w:rPr>
          <w:rFonts w:ascii="Times New Roman" w:hAnsi="Times New Roman" w:cs="Times New Roman"/>
          <w:sz w:val="24"/>
          <w:szCs w:val="24"/>
        </w:rPr>
        <w:t>theorem</w:t>
      </w:r>
      <w:r w:rsidR="00A35F9B">
        <w:rPr>
          <w:rFonts w:ascii="Times New Roman" w:hAnsi="Times New Roman" w:cs="Times New Roman"/>
          <w:sz w:val="24"/>
          <w:szCs w:val="24"/>
        </w:rPr>
        <w:t>:</w:t>
      </w:r>
    </w:p>
    <w:p w:rsidR="00FE1C62" w:rsidRPr="008C7FDC" w:rsidRDefault="00FE1C62" w:rsidP="008C7FDC">
      <w:pPr>
        <w:jc w:val="center"/>
        <w:rPr>
          <w:rFonts w:ascii="Times New Roman" w:hAnsi="Times New Roman" w:cs="Times New Roman"/>
          <w:sz w:val="24"/>
          <w:szCs w:val="24"/>
        </w:rPr>
      </w:pPr>
      <w:proofErr w:type="gramStart"/>
      <w:r>
        <w:rPr>
          <w:rFonts w:ascii="Times New Roman" w:hAnsi="Times New Roman" w:cs="Times New Roman"/>
          <w:sz w:val="24"/>
          <w:szCs w:val="24"/>
        </w:rPr>
        <w:t>Pr(</w:t>
      </w:r>
      <w:proofErr w:type="gramEnd"/>
      <w:r w:rsidR="007E3D00">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Pr(H</w:t>
      </w:r>
      <w:r w:rsidR="00872F1C">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Pr(Data | </w:t>
      </w:r>
      <w:r w:rsidR="008C7FDC">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 * Pr(H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w:t>
      </w:r>
    </w:p>
    <w:p w:rsidR="00DF057E" w:rsidRPr="00083100"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A35F9B">
        <w:rPr>
          <w:rFonts w:ascii="Times New Roman" w:hAnsi="Times New Roman" w:cs="Times New Roman"/>
          <w:sz w:val="24"/>
          <w:szCs w:val="24"/>
        </w:rPr>
        <w:t xml:space="preserve">This is represented above by the term </w:t>
      </w:r>
      <w:proofErr w:type="gramStart"/>
      <w:r w:rsidR="00A35F9B">
        <w:rPr>
          <w:rFonts w:ascii="Times New Roman" w:hAnsi="Times New Roman" w:cs="Times New Roman"/>
          <w:sz w:val="24"/>
          <w:szCs w:val="24"/>
        </w:rPr>
        <w:t>Pr(</w:t>
      </w:r>
      <w:proofErr w:type="gramEnd"/>
      <w:r w:rsidR="00A35F9B">
        <w:rPr>
          <w:rFonts w:ascii="Times New Roman" w:hAnsi="Times New Roman" w:cs="Times New Roman"/>
          <w:sz w:val="24"/>
          <w:szCs w:val="24"/>
        </w:rPr>
        <w:t>Data | H</w:t>
      </w:r>
      <w:r w:rsidR="00872F1C">
        <w:rPr>
          <w:rFonts w:ascii="Times New Roman" w:hAnsi="Times New Roman" w:cs="Times New Roman"/>
          <w:sz w:val="24"/>
          <w:szCs w:val="24"/>
          <w:vertAlign w:val="subscript"/>
        </w:rPr>
        <w:t>0</w:t>
      </w:r>
      <w:r w:rsidR="00A35F9B">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A35F9B">
        <w:rPr>
          <w:rFonts w:ascii="Times New Roman" w:hAnsi="Times New Roman" w:cs="Times New Roman"/>
          <w:sz w:val="24"/>
          <w:szCs w:val="24"/>
        </w:rPr>
        <w:t xml:space="preserve">). </w:t>
      </w:r>
      <w:r w:rsidR="008D35A1">
        <w:rPr>
          <w:rFonts w:ascii="Times New Roman" w:hAnsi="Times New Roman" w:cs="Times New Roman"/>
          <w:sz w:val="24"/>
          <w:szCs w:val="24"/>
        </w:rPr>
        <w:t xml:space="preserve">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8D35A1">
        <w:rPr>
          <w:rFonts w:ascii="Times New Roman" w:hAnsi="Times New Roman" w:cs="Times New Roman"/>
          <w:sz w:val="24"/>
          <w:szCs w:val="24"/>
        </w:rPr>
        <w:t xml:space="preserve"> is in continuous odds units ranging from 0 (indicating perfect evidence for one hypothesis) to infinity (indicating perfect evidence for the other hypothesis). A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8D35A1">
        <w:rPr>
          <w:rFonts w:ascii="Times New Roman" w:hAnsi="Times New Roman" w:cs="Times New Roman"/>
          <w:sz w:val="24"/>
          <w:szCs w:val="24"/>
        </w:rPr>
        <w:t xml:space="preserve"> of or near 1 indicates tha</w:t>
      </w:r>
      <w:r w:rsidR="00A35F9B">
        <w:rPr>
          <w:rFonts w:ascii="Times New Roman" w:hAnsi="Times New Roman" w:cs="Times New Roman"/>
          <w:sz w:val="24"/>
          <w:szCs w:val="24"/>
        </w:rPr>
        <w:t>t the evidence are inconclusive</w:t>
      </w:r>
      <w:r w:rsidR="008D35A1">
        <w:rPr>
          <w:rFonts w:ascii="Times New Roman" w:hAnsi="Times New Roman" w:cs="Times New Roman"/>
          <w:sz w:val="24"/>
          <w:szCs w:val="24"/>
        </w:rPr>
        <w:t xml:space="preserve"> and that either hypothesis predicts the data equally well. </w:t>
      </w:r>
      <w:r w:rsidR="00083100">
        <w:rPr>
          <w:rFonts w:ascii="Times New Roman" w:hAnsi="Times New Roman" w:cs="Times New Roman"/>
          <w:sz w:val="24"/>
          <w:szCs w:val="24"/>
        </w:rPr>
        <w:t xml:space="preserve">Since the emphasis of this manuscript is on providing evidence for the null, we will refer throughout this manuscript to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083100">
        <w:rPr>
          <w:rFonts w:ascii="Times New Roman" w:hAnsi="Times New Roman" w:cs="Times New Roman"/>
          <w:sz w:val="24"/>
          <w:szCs w:val="24"/>
        </w:rPr>
        <w:t xml:space="preserve">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greater than 1 indicates evidence for the null, a BF</w:t>
      </w:r>
      <w:r w:rsidR="00083100">
        <w:rPr>
          <w:rFonts w:ascii="Times New Roman" w:hAnsi="Times New Roman" w:cs="Times New Roman"/>
          <w:sz w:val="24"/>
          <w:szCs w:val="24"/>
          <w:vertAlign w:val="subscript"/>
        </w:rPr>
        <w:t xml:space="preserve">01 </w:t>
      </w:r>
      <w:r w:rsidR="00083100">
        <w:rPr>
          <w:rFonts w:ascii="Times New Roman" w:hAnsi="Times New Roman" w:cs="Times New Roman"/>
          <w:sz w:val="24"/>
          <w:szCs w:val="24"/>
        </w:rPr>
        <w:t>less than 1 indicates evidence for the alternative, and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near 1 indicates ambiguous evidence. </w:t>
      </w:r>
      <w:r w:rsidR="001D3D05">
        <w:rPr>
          <w:rFonts w:ascii="Times New Roman" w:hAnsi="Times New Roman" w:cs="Times New Roman"/>
          <w:sz w:val="24"/>
          <w:szCs w:val="24"/>
        </w:rPr>
        <w:t>Taking the reciprocal of t</w:t>
      </w:r>
      <w:r w:rsidR="00083100">
        <w:rPr>
          <w:rFonts w:ascii="Times New Roman" w:hAnsi="Times New Roman" w:cs="Times New Roman"/>
          <w:sz w:val="24"/>
          <w:szCs w:val="24"/>
        </w:rPr>
        <w:t xml:space="preserve">his statistic </w:t>
      </w:r>
      <w:r w:rsidR="001D3D05">
        <w:rPr>
          <w:rFonts w:ascii="Times New Roman" w:hAnsi="Times New Roman" w:cs="Times New Roman"/>
          <w:sz w:val="24"/>
          <w:szCs w:val="24"/>
        </w:rPr>
        <w:t>gives the</w:t>
      </w:r>
      <w:r w:rsidR="00083100">
        <w:rPr>
          <w:rFonts w:ascii="Times New Roman" w:hAnsi="Times New Roman" w:cs="Times New Roman"/>
          <w:sz w:val="24"/>
          <w:szCs w:val="24"/>
        </w:rPr>
        <w:t xml:space="preserve"> evidence for the alternative over the null, BF</w:t>
      </w:r>
      <w:r w:rsidR="00083100">
        <w:rPr>
          <w:rFonts w:ascii="Times New Roman" w:hAnsi="Times New Roman" w:cs="Times New Roman"/>
          <w:sz w:val="24"/>
          <w:szCs w:val="24"/>
          <w:vertAlign w:val="subscript"/>
        </w:rPr>
        <w:t>10</w:t>
      </w:r>
      <w:r w:rsidR="00083100">
        <w:rPr>
          <w:rFonts w:ascii="Times New Roman" w:hAnsi="Times New Roman" w:cs="Times New Roman"/>
          <w:sz w:val="24"/>
          <w:szCs w:val="24"/>
        </w:rPr>
        <w:t xml:space="preserve"> = 1 /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w:t>
      </w:r>
      <w:r w:rsidR="00692A1B">
        <w:rPr>
          <w:rFonts w:ascii="Times New Roman" w:hAnsi="Times New Roman" w:cs="Times New Roman"/>
          <w:sz w:val="24"/>
          <w:szCs w:val="24"/>
        </w:rPr>
        <w:t>t</w:t>
      </w:r>
      <w:r>
        <w:rPr>
          <w:rFonts w:ascii="Times New Roman" w:hAnsi="Times New Roman" w:cs="Times New Roman"/>
          <w:sz w:val="24"/>
          <w:szCs w:val="24"/>
        </w:rPr>
        <w:t xml:space="preserve">heorem simply takes the prior beliefs and multiplies them by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Pr>
          <w:rFonts w:ascii="Times New Roman" w:hAnsi="Times New Roman" w:cs="Times New Roman"/>
          <w:sz w:val="24"/>
          <w:szCs w:val="24"/>
        </w:rPr>
        <w:t xml:space="preserve">. For example, if the null and alternative hypotheses </w:t>
      </w:r>
      <w:r w:rsidR="00692A1B">
        <w:rPr>
          <w:rFonts w:ascii="Times New Roman" w:hAnsi="Times New Roman" w:cs="Times New Roman"/>
          <w:sz w:val="24"/>
          <w:szCs w:val="24"/>
        </w:rPr>
        <w:t xml:space="preserve">initially </w:t>
      </w:r>
      <w:r>
        <w:rPr>
          <w:rFonts w:ascii="Times New Roman" w:hAnsi="Times New Roman" w:cs="Times New Roman"/>
          <w:sz w:val="24"/>
          <w:szCs w:val="24"/>
        </w:rPr>
        <w:t xml:space="preserve">seem equally probable (1:1 odds), and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Pr>
          <w:rFonts w:ascii="Times New Roman" w:hAnsi="Times New Roman" w:cs="Times New Roman"/>
          <w:sz w:val="24"/>
          <w:szCs w:val="24"/>
        </w:rPr>
        <w:t xml:space="preserve"> i</w:t>
      </w:r>
      <w:r w:rsidR="00692A1B">
        <w:rPr>
          <w:rFonts w:ascii="Times New Roman" w:hAnsi="Times New Roman" w:cs="Times New Roman"/>
          <w:sz w:val="24"/>
          <w:szCs w:val="24"/>
        </w:rPr>
        <w:t>ndicate</w:t>
      </w:r>
      <w:r>
        <w:rPr>
          <w:rFonts w:ascii="Times New Roman" w:hAnsi="Times New Roman" w:cs="Times New Roman"/>
          <w:sz w:val="24"/>
          <w:szCs w:val="24"/>
        </w:rPr>
        <w:t xml:space="preserve">s 3:1 </w:t>
      </w:r>
      <w:r w:rsidR="00692A1B">
        <w:rPr>
          <w:rFonts w:ascii="Times New Roman" w:hAnsi="Times New Roman" w:cs="Times New Roman"/>
          <w:sz w:val="24"/>
          <w:szCs w:val="24"/>
        </w:rPr>
        <w:t xml:space="preserve">evidence </w:t>
      </w:r>
      <w:r>
        <w:rPr>
          <w:rFonts w:ascii="Times New Roman" w:hAnsi="Times New Roman" w:cs="Times New Roman"/>
          <w:sz w:val="24"/>
          <w:szCs w:val="24"/>
        </w:rPr>
        <w:t xml:space="preserve">in favor of the null hypothesis, then the null hypothesis is now favored with 3:1 odds. If the null hypothesis seems, a priori, highly probable (say, 10:1 odds), and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Pr>
          <w:rFonts w:ascii="Times New Roman" w:hAnsi="Times New Roman" w:cs="Times New Roman"/>
          <w:sz w:val="24"/>
          <w:szCs w:val="24"/>
        </w:rPr>
        <w:t xml:space="preserve"> is 2:1 in favor of the null, then the null hypothesis is now given 20:1 odds. When the data are incapable of discriminating the null from the alternative,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Pr>
          <w:rFonts w:ascii="Times New Roman" w:hAnsi="Times New Roman" w:cs="Times New Roman"/>
          <w:sz w:val="24"/>
          <w:szCs w:val="24"/>
        </w:rPr>
        <w:t xml:space="preserve"> is 1, and the posterior odds are equal to the prior odds – the data have not changed beliefs. </w:t>
      </w:r>
      <w:r w:rsidR="006B0D25">
        <w:rPr>
          <w:rFonts w:ascii="Times New Roman" w:hAnsi="Times New Roman" w:cs="Times New Roman"/>
          <w:sz w:val="24"/>
          <w:szCs w:val="24"/>
        </w:rPr>
        <w:t xml:space="preserve">Compare this to 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preventing 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w:t>
      </w:r>
      <w:r w:rsidR="00692A1B">
        <w:rPr>
          <w:rFonts w:ascii="Times New Roman" w:hAnsi="Times New Roman" w:cs="Times New Roman"/>
          <w:sz w:val="24"/>
          <w:szCs w:val="24"/>
        </w:rPr>
        <w:t xml:space="preserve">This Bayesian approach </w:t>
      </w:r>
      <w:r w:rsidR="007E36E3">
        <w:rPr>
          <w:rFonts w:ascii="Times New Roman" w:hAnsi="Times New Roman" w:cs="Times New Roman"/>
          <w:sz w:val="24"/>
          <w:szCs w:val="24"/>
        </w:rPr>
        <w:t xml:space="preserve">is </w:t>
      </w:r>
      <w:r w:rsidR="00692A1B">
        <w:rPr>
          <w:rFonts w:ascii="Times New Roman" w:hAnsi="Times New Roman" w:cs="Times New Roman"/>
          <w:sz w:val="24"/>
          <w:szCs w:val="24"/>
        </w:rPr>
        <w:t>similarly</w:t>
      </w:r>
      <w:r w:rsidR="007E36E3">
        <w:rPr>
          <w:rFonts w:ascii="Times New Roman" w:hAnsi="Times New Roman" w:cs="Times New Roman"/>
          <w:sz w:val="24"/>
          <w:szCs w:val="24"/>
        </w:rPr>
        <w:t xml:space="preserve"> an improvement over ESCI in that it </w:t>
      </w:r>
      <w:r w:rsidR="007E36E3">
        <w:rPr>
          <w:rFonts w:ascii="Times New Roman" w:hAnsi="Times New Roman" w:cs="Times New Roman"/>
          <w:sz w:val="24"/>
          <w:szCs w:val="24"/>
        </w:rPr>
        <w:lastRenderedPageBreak/>
        <w:t>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w:t>
      </w:r>
      <w:r w:rsidR="00692A1B">
        <w:rPr>
          <w:rFonts w:ascii="Times New Roman" w:hAnsi="Times New Roman" w:cs="Times New Roman"/>
          <w:sz w:val="24"/>
          <w:szCs w:val="24"/>
        </w:rPr>
        <w:t xml:space="preserve">that </w:t>
      </w:r>
      <w:r w:rsidR="005C40E6">
        <w:rPr>
          <w:rFonts w:ascii="Times New Roman" w:hAnsi="Times New Roman" w:cs="Times New Roman"/>
          <w:sz w:val="24"/>
          <w:szCs w:val="24"/>
        </w:rPr>
        <w:t>constitutes evidence for or against a particular hypothesis</w:t>
      </w:r>
      <w:r w:rsidR="006A5469">
        <w:rPr>
          <w:rFonts w:ascii="Times New Roman" w:hAnsi="Times New Roman" w:cs="Times New Roman"/>
          <w:sz w:val="24"/>
          <w:szCs w:val="24"/>
        </w:rPr>
        <w:t xml:space="preserve">, and if so, </w:t>
      </w:r>
      <w:r w:rsidR="00692A1B">
        <w:rPr>
          <w:rFonts w:ascii="Times New Roman" w:hAnsi="Times New Roman" w:cs="Times New Roman"/>
          <w:sz w:val="24"/>
          <w:szCs w:val="24"/>
        </w:rPr>
        <w:t>what quantity of evidence is provided</w:t>
      </w:r>
      <w:r w:rsidR="007E36E3">
        <w:rPr>
          <w:rFonts w:ascii="Times New Roman" w:hAnsi="Times New Roman" w:cs="Times New Roman"/>
          <w:sz w:val="24"/>
          <w:szCs w:val="24"/>
        </w:rPr>
        <w:t xml:space="preserve">. </w:t>
      </w:r>
    </w:p>
    <w:p w:rsidR="00F52B2A" w:rsidRDefault="00692A1B" w:rsidP="00692A1B">
      <w:pPr>
        <w:ind w:firstLine="720"/>
        <w:rPr>
          <w:rFonts w:ascii="Times New Roman" w:hAnsi="Times New Roman" w:cs="Times New Roman"/>
          <w:sz w:val="24"/>
          <w:szCs w:val="24"/>
        </w:rPr>
      </w:pPr>
      <w:proofErr w:type="gramStart"/>
      <w:r>
        <w:rPr>
          <w:rFonts w:ascii="Times New Roman" w:hAnsi="Times New Roman" w:cs="Times New Roman"/>
          <w:b/>
          <w:sz w:val="24"/>
          <w:szCs w:val="24"/>
        </w:rPr>
        <w:t>Specifying an Alternative Hypothesis.</w:t>
      </w:r>
      <w:proofErr w:type="gramEnd"/>
      <w:r>
        <w:rPr>
          <w:rFonts w:ascii="Times New Roman" w:hAnsi="Times New Roman" w:cs="Times New Roman"/>
          <w:b/>
          <w:sz w:val="24"/>
          <w:szCs w:val="24"/>
        </w:rPr>
        <w:t xml:space="preserve">  </w:t>
      </w:r>
      <w:r w:rsidR="00F52B2A">
        <w:rPr>
          <w:rFonts w:ascii="Times New Roman" w:hAnsi="Times New Roman" w:cs="Times New Roman"/>
          <w:sz w:val="24"/>
          <w:szCs w:val="24"/>
        </w:rPr>
        <w:t xml:space="preserve">The first, crucial step of Bayesian analysis is to </w:t>
      </w:r>
      <w:r w:rsidR="006B0D25">
        <w:rPr>
          <w:rFonts w:ascii="Times New Roman" w:hAnsi="Times New Roman" w:cs="Times New Roman"/>
          <w:i/>
          <w:sz w:val="24"/>
          <w:szCs w:val="24"/>
        </w:rPr>
        <w:t>specify</w:t>
      </w:r>
      <w:r w:rsidR="00F52B2A">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To d</w:t>
      </w:r>
      <w:r>
        <w:rPr>
          <w:rFonts w:ascii="Times New Roman" w:hAnsi="Times New Roman" w:cs="Times New Roman"/>
          <w:sz w:val="24"/>
          <w:szCs w:val="24"/>
        </w:rPr>
        <w:t>o this, one specifies a hypothesized</w:t>
      </w:r>
      <w:r w:rsidR="00C92B8C">
        <w:rPr>
          <w:rFonts w:ascii="Times New Roman" w:hAnsi="Times New Roman" w:cs="Times New Roman"/>
          <w:sz w:val="24"/>
          <w:szCs w:val="24"/>
        </w:rPr>
        <w:t xml:space="preserve"> distribution of the probable values of the effect size</w:t>
      </w:r>
      <w:r w:rsidR="006A5469">
        <w:rPr>
          <w:rFonts w:ascii="Times New Roman" w:hAnsi="Times New Roman" w:cs="Times New Roman"/>
          <w:sz w:val="24"/>
          <w:szCs w:val="24"/>
        </w:rPr>
        <w:t>.</w:t>
      </w:r>
      <w:r w:rsidR="00C92B8C">
        <w:rPr>
          <w:rFonts w:ascii="Times New Roman" w:hAnsi="Times New Roman" w:cs="Times New Roman"/>
          <w:sz w:val="24"/>
          <w:szCs w:val="24"/>
        </w:rPr>
        <w:t xml:space="preserve"> </w:t>
      </w:r>
      <w:r w:rsidR="006A5469">
        <w:rPr>
          <w:rFonts w:ascii="Times New Roman" w:hAnsi="Times New Roman" w:cs="Times New Roman"/>
          <w:sz w:val="24"/>
          <w:szCs w:val="24"/>
        </w:rPr>
        <w:t>F</w:t>
      </w:r>
      <w:r w:rsidR="00C92B8C">
        <w:rPr>
          <w:rFonts w:ascii="Times New Roman" w:hAnsi="Times New Roman" w:cs="Times New Roman"/>
          <w:sz w:val="24"/>
          <w:szCs w:val="24"/>
        </w:rPr>
        <w:t xml:space="preserve">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may be somewhere between 0 and 1, with smaller values more likely than larger values</w:t>
      </w:r>
      <w:r w:rsidR="006A5469">
        <w:rPr>
          <w:rFonts w:ascii="Times New Roman" w:hAnsi="Times New Roman" w:cs="Times New Roman"/>
          <w:sz w:val="24"/>
          <w:szCs w:val="24"/>
        </w:rPr>
        <w:t>; the alternative hypothesis would then represent δ as the upper half of a normal distribution with mean 0 and standard deviation 1</w:t>
      </w:r>
      <w:r w:rsidR="00C92B8C">
        <w:rPr>
          <w:rFonts w:ascii="Times New Roman" w:hAnsi="Times New Roman" w:cs="Times New Roman"/>
          <w:sz w:val="24"/>
          <w:szCs w:val="24"/>
        </w:rPr>
        <w:t xml:space="preserve">. </w:t>
      </w:r>
      <w:r>
        <w:rPr>
          <w:rFonts w:ascii="Times New Roman" w:hAnsi="Times New Roman" w:cs="Times New Roman"/>
          <w:sz w:val="24"/>
          <w:szCs w:val="24"/>
        </w:rPr>
        <w:t xml:space="preserve">Because several </w:t>
      </w:r>
      <w:r w:rsidR="008D35A1">
        <w:rPr>
          <w:rFonts w:ascii="Times New Roman" w:hAnsi="Times New Roman" w:cs="Times New Roman"/>
          <w:sz w:val="24"/>
          <w:szCs w:val="24"/>
        </w:rPr>
        <w:t>alternative hypotheses</w:t>
      </w:r>
      <w:r>
        <w:rPr>
          <w:rFonts w:ascii="Times New Roman" w:hAnsi="Times New Roman" w:cs="Times New Roman"/>
          <w:sz w:val="24"/>
          <w:szCs w:val="24"/>
        </w:rPr>
        <w:t xml:space="preserve"> can be specified and compared,</w:t>
      </w:r>
      <w:r w:rsidR="008D35A1">
        <w:rPr>
          <w:rFonts w:ascii="Times New Roman" w:hAnsi="Times New Roman" w:cs="Times New Roman"/>
          <w:sz w:val="24"/>
          <w:szCs w:val="24"/>
        </w:rPr>
        <w:t xml:space="preserv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.5</w:t>
      </w:r>
      <w:r w:rsidR="006A5469">
        <w:rPr>
          <w:rFonts w:ascii="Times New Roman" w:hAnsi="Times New Roman" w:cs="Times New Roman"/>
          <w:sz w:val="24"/>
          <w:szCs w:val="24"/>
        </w:rPr>
        <w:t>, represented by a normal (or Cauc</w:t>
      </w:r>
      <w:r w:rsidR="001D3D05">
        <w:rPr>
          <w:rFonts w:ascii="Times New Roman" w:hAnsi="Times New Roman" w:cs="Times New Roman"/>
          <w:sz w:val="24"/>
          <w:szCs w:val="24"/>
        </w:rPr>
        <w:t>h</w:t>
      </w:r>
      <w:r w:rsidR="006A5469">
        <w:rPr>
          <w:rFonts w:ascii="Times New Roman" w:hAnsi="Times New Roman" w:cs="Times New Roman"/>
          <w:sz w:val="24"/>
          <w:szCs w:val="24"/>
        </w:rPr>
        <w:t>y) distribution centered at 0 with standard deviation (or scale) .5</w:t>
      </w:r>
      <w:r w:rsidR="008D35A1">
        <w:rPr>
          <w:rFonts w:ascii="Times New Roman" w:hAnsi="Times New Roman" w:cs="Times New Roman"/>
          <w:sz w:val="24"/>
          <w:szCs w:val="24"/>
        </w:rPr>
        <w:t xml:space="preserve">.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w:t>
      </w:r>
      <w:r w:rsidR="006A5469">
        <w:rPr>
          <w:rFonts w:ascii="Times New Roman" w:hAnsi="Times New Roman" w:cs="Times New Roman"/>
          <w:sz w:val="24"/>
          <w:szCs w:val="24"/>
        </w:rPr>
        <w:t>Because the alternative is never stated, it</w:t>
      </w:r>
      <w:r w:rsidR="00BA7183">
        <w:rPr>
          <w:rFonts w:ascii="Times New Roman" w:hAnsi="Times New Roman" w:cs="Times New Roman"/>
          <w:sz w:val="24"/>
          <w:szCs w:val="24"/>
        </w:rPr>
        <w:t xml:space="preserve"> cannot be falsified in favor of the null. </w:t>
      </w:r>
      <w:r w:rsidR="00F52B2A">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sidR="00F52B2A">
        <w:rPr>
          <w:rFonts w:ascii="Times New Roman" w:hAnsi="Times New Roman" w:cs="Times New Roman"/>
          <w:sz w:val="24"/>
          <w:szCs w:val="24"/>
        </w:rPr>
        <w:t xml:space="preserve">may seem </w:t>
      </w:r>
      <w:r>
        <w:rPr>
          <w:rFonts w:ascii="Times New Roman" w:hAnsi="Times New Roman" w:cs="Times New Roman"/>
          <w:sz w:val="24"/>
          <w:szCs w:val="24"/>
        </w:rPr>
        <w:t>challenging</w:t>
      </w:r>
      <w:r w:rsidR="00F52B2A">
        <w:rPr>
          <w:rFonts w:ascii="Times New Roman" w:hAnsi="Times New Roman" w:cs="Times New Roman"/>
          <w:sz w:val="24"/>
          <w:szCs w:val="24"/>
        </w:rPr>
        <w:t xml:space="preserve">,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sidR="00F52B2A">
        <w:rPr>
          <w:rFonts w:ascii="Times New Roman" w:hAnsi="Times New Roman" w:cs="Times New Roman"/>
          <w:sz w:val="24"/>
          <w:szCs w:val="24"/>
        </w:rPr>
        <w:t xml:space="preserve"> </w:t>
      </w:r>
      <w:proofErr w:type="gramStart"/>
      <w:r w:rsidR="00F52B2A">
        <w:rPr>
          <w:rFonts w:ascii="Times New Roman" w:hAnsi="Times New Roman" w:cs="Times New Roman"/>
          <w:sz w:val="24"/>
          <w:szCs w:val="24"/>
        </w:rPr>
        <w:t>effect</w:t>
      </w:r>
      <w:proofErr w:type="gramEnd"/>
      <w:r w:rsidR="00F52B2A">
        <w:rPr>
          <w:rFonts w:ascii="Times New Roman" w:hAnsi="Times New Roman" w:cs="Times New Roman"/>
          <w:sz w:val="24"/>
          <w:szCs w:val="24"/>
        </w:rPr>
        <w:t xml:space="preserve">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692A1B" w:rsidP="00C92B8C">
      <w:pPr>
        <w:ind w:firstLine="720"/>
        <w:rPr>
          <w:rFonts w:ascii="Times New Roman" w:hAnsi="Times New Roman" w:cs="Times New Roman"/>
          <w:sz w:val="24"/>
          <w:szCs w:val="24"/>
        </w:rPr>
      </w:pPr>
      <w:proofErr w:type="gramStart"/>
      <w:r>
        <w:rPr>
          <w:rFonts w:ascii="Times New Roman" w:hAnsi="Times New Roman" w:cs="Times New Roman"/>
          <w:b/>
          <w:i/>
          <w:sz w:val="24"/>
          <w:szCs w:val="24"/>
        </w:rPr>
        <w:t>The JZS Default Prior.</w:t>
      </w:r>
      <w:proofErr w:type="gramEnd"/>
      <w:r>
        <w:rPr>
          <w:rFonts w:ascii="Times New Roman" w:hAnsi="Times New Roman" w:cs="Times New Roman"/>
          <w:b/>
          <w:i/>
          <w:sz w:val="24"/>
          <w:szCs w:val="24"/>
        </w:rPr>
        <w:t xml:space="preserve"> </w:t>
      </w:r>
      <w:r w:rsidR="005C40E6">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sidR="005C40E6">
        <w:rPr>
          <w:rFonts w:ascii="Times New Roman" w:hAnsi="Times New Roman" w:cs="Times New Roman"/>
          <w:sz w:val="24"/>
          <w:szCs w:val="24"/>
        </w:rPr>
        <w:t>Rouder</w:t>
      </w:r>
      <w:proofErr w:type="spellEnd"/>
      <w:r w:rsidR="005C40E6">
        <w:rPr>
          <w:rFonts w:ascii="Times New Roman" w:hAnsi="Times New Roman" w:cs="Times New Roman"/>
          <w:sz w:val="24"/>
          <w:szCs w:val="24"/>
        </w:rPr>
        <w:t xml:space="preserve">, Morey, </w:t>
      </w:r>
      <w:proofErr w:type="spellStart"/>
      <w:r w:rsidR="005C40E6">
        <w:rPr>
          <w:rFonts w:ascii="Times New Roman" w:hAnsi="Times New Roman" w:cs="Times New Roman"/>
          <w:sz w:val="24"/>
          <w:szCs w:val="24"/>
        </w:rPr>
        <w:t>Speckman</w:t>
      </w:r>
      <w:proofErr w:type="spellEnd"/>
      <w:r w:rsidR="005C40E6">
        <w:rPr>
          <w:rFonts w:ascii="Times New Roman" w:hAnsi="Times New Roman" w:cs="Times New Roman"/>
          <w:sz w:val="24"/>
          <w:szCs w:val="24"/>
        </w:rPr>
        <w:t xml:space="preserve">, &amp; Province, 2012; </w:t>
      </w:r>
      <w:proofErr w:type="spellStart"/>
      <w:r w:rsidR="005C40E6">
        <w:rPr>
          <w:rFonts w:ascii="Times New Roman" w:hAnsi="Times New Roman" w:cs="Times New Roman"/>
          <w:sz w:val="24"/>
          <w:szCs w:val="24"/>
        </w:rPr>
        <w:t>Rouder</w:t>
      </w:r>
      <w:proofErr w:type="spellEnd"/>
      <w:r w:rsidR="005C40E6">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w:t>
      </w:r>
      <w:r w:rsidR="00BA0242">
        <w:rPr>
          <w:rFonts w:ascii="Times New Roman" w:hAnsi="Times New Roman" w:cs="Times New Roman"/>
          <w:sz w:val="24"/>
          <w:szCs w:val="24"/>
        </w:rPr>
        <w:t xml:space="preserve"> (This parameter </w:t>
      </w:r>
      <w:r w:rsidR="00BA0242">
        <w:rPr>
          <w:rFonts w:ascii="Times New Roman" w:hAnsi="Times New Roman" w:cs="Times New Roman"/>
          <w:i/>
          <w:sz w:val="24"/>
          <w:szCs w:val="24"/>
        </w:rPr>
        <w:t xml:space="preserve">r </w:t>
      </w:r>
      <w:r w:rsidR="005C3772">
        <w:rPr>
          <w:rFonts w:ascii="Times New Roman" w:hAnsi="Times New Roman" w:cs="Times New Roman"/>
          <w:sz w:val="24"/>
          <w:szCs w:val="24"/>
        </w:rPr>
        <w:t>defines the spread of the Cauchy distribution, much like the standard deviation defines the spread of a normal distribution; it is</w:t>
      </w:r>
      <w:r w:rsidR="00BA0242">
        <w:rPr>
          <w:rFonts w:ascii="Times New Roman" w:hAnsi="Times New Roman" w:cs="Times New Roman"/>
          <w:sz w:val="24"/>
          <w:szCs w:val="24"/>
        </w:rPr>
        <w:t xml:space="preserve"> not to be confused with </w:t>
      </w:r>
      <w:r w:rsidR="00474BA1">
        <w:rPr>
          <w:rFonts w:ascii="Times New Roman" w:hAnsi="Times New Roman" w:cs="Times New Roman"/>
          <w:sz w:val="24"/>
          <w:szCs w:val="24"/>
        </w:rPr>
        <w:t xml:space="preserve">the Pearson correlation </w:t>
      </w:r>
      <w:r w:rsidR="00BA0242">
        <w:rPr>
          <w:rFonts w:ascii="Times New Roman" w:hAnsi="Times New Roman" w:cs="Times New Roman"/>
          <w:sz w:val="24"/>
          <w:szCs w:val="24"/>
        </w:rPr>
        <w:t xml:space="preserve">effect size </w:t>
      </w:r>
      <w:r w:rsidR="00BA0242">
        <w:rPr>
          <w:rFonts w:ascii="Times New Roman" w:hAnsi="Times New Roman" w:cs="Times New Roman"/>
          <w:i/>
          <w:sz w:val="24"/>
          <w:szCs w:val="24"/>
        </w:rPr>
        <w:t>r</w:t>
      </w:r>
      <w:r w:rsidR="00474BA1">
        <w:rPr>
          <w:rFonts w:ascii="Times New Roman" w:hAnsi="Times New Roman" w:cs="Times New Roman"/>
          <w:sz w:val="24"/>
          <w:szCs w:val="24"/>
        </w:rPr>
        <w:t>.)</w:t>
      </w:r>
      <w:r w:rsidR="005B58F3">
        <w:rPr>
          <w:rFonts w:ascii="Times New Roman" w:hAnsi="Times New Roman" w:cs="Times New Roman"/>
          <w:sz w:val="24"/>
          <w:szCs w:val="24"/>
        </w:rPr>
        <w:t xml:space="preserve">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paired-sample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regression, and ANOVA. </w:t>
      </w:r>
      <w:r w:rsidR="005B58F3">
        <w:rPr>
          <w:rFonts w:ascii="Times New Roman" w:hAnsi="Times New Roman" w:cs="Times New Roman"/>
          <w:sz w:val="24"/>
          <w:szCs w:val="24"/>
        </w:rPr>
        <w:t>This prior is easy to use due to its flexibility and its robust software tools</w:t>
      </w:r>
      <w:r w:rsidR="005C3772">
        <w:rPr>
          <w:rFonts w:ascii="Times New Roman" w:hAnsi="Times New Roman" w:cs="Times New Roman"/>
          <w:sz w:val="24"/>
          <w:szCs w:val="24"/>
        </w:rPr>
        <w:t>, which include the R package “</w:t>
      </w:r>
      <w:proofErr w:type="spellStart"/>
      <w:r w:rsidR="005C3772">
        <w:rPr>
          <w:rFonts w:ascii="Times New Roman" w:hAnsi="Times New Roman" w:cs="Times New Roman"/>
          <w:sz w:val="24"/>
          <w:szCs w:val="24"/>
        </w:rPr>
        <w:t>BayesFactor</w:t>
      </w:r>
      <w:proofErr w:type="spellEnd"/>
      <w:r w:rsidR="005C3772">
        <w:rPr>
          <w:rFonts w:ascii="Times New Roman" w:hAnsi="Times New Roman" w:cs="Times New Roman"/>
          <w:sz w:val="24"/>
          <w:szCs w:val="24"/>
        </w:rPr>
        <w:t xml:space="preserve">” (Morey, </w:t>
      </w:r>
      <w:proofErr w:type="spellStart"/>
      <w:r w:rsidR="005C3772">
        <w:rPr>
          <w:rFonts w:ascii="Times New Roman" w:hAnsi="Times New Roman" w:cs="Times New Roman"/>
          <w:sz w:val="24"/>
          <w:szCs w:val="24"/>
        </w:rPr>
        <w:t>Rouder</w:t>
      </w:r>
      <w:proofErr w:type="spellEnd"/>
      <w:r w:rsidR="005C3772">
        <w:rPr>
          <w:rFonts w:ascii="Times New Roman" w:hAnsi="Times New Roman" w:cs="Times New Roman"/>
          <w:sz w:val="24"/>
          <w:szCs w:val="24"/>
        </w:rPr>
        <w:t xml:space="preserve">, &amp; Jamil, 2014) as well as online calculators for t-tests and multiple </w:t>
      </w:r>
      <w:proofErr w:type="gramStart"/>
      <w:r w:rsidR="005C3772">
        <w:rPr>
          <w:rFonts w:ascii="Times New Roman" w:hAnsi="Times New Roman" w:cs="Times New Roman"/>
          <w:sz w:val="24"/>
          <w:szCs w:val="24"/>
        </w:rPr>
        <w:t>regression</w:t>
      </w:r>
      <w:proofErr w:type="gramEnd"/>
      <w:r w:rsidR="005C3772">
        <w:rPr>
          <w:rFonts w:ascii="Times New Roman" w:hAnsi="Times New Roman" w:cs="Times New Roman"/>
          <w:sz w:val="24"/>
          <w:szCs w:val="24"/>
        </w:rPr>
        <w:t xml:space="preserve"> at </w:t>
      </w:r>
      <w:r w:rsidR="005C3772" w:rsidRPr="005C3772">
        <w:rPr>
          <w:rFonts w:ascii="Times New Roman" w:hAnsi="Times New Roman" w:cs="Times New Roman"/>
          <w:sz w:val="24"/>
          <w:szCs w:val="24"/>
        </w:rPr>
        <w:t>http://pcl.missouri.edu/bayesfactor</w:t>
      </w:r>
      <w:r w:rsidR="005B58F3">
        <w:rPr>
          <w:rFonts w:ascii="Times New Roman" w:hAnsi="Times New Roman" w:cs="Times New Roman"/>
          <w:sz w:val="24"/>
          <w:szCs w:val="24"/>
        </w:rPr>
        <w:t>.</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r>
      <w:proofErr w:type="gramStart"/>
      <w:r w:rsidR="00692A1B">
        <w:rPr>
          <w:rFonts w:ascii="Times New Roman" w:hAnsi="Times New Roman" w:cs="Times New Roman"/>
          <w:b/>
          <w:i/>
          <w:sz w:val="24"/>
          <w:szCs w:val="24"/>
        </w:rPr>
        <w:t>Normal, half-normal, and non-local normal priors.</w:t>
      </w:r>
      <w:proofErr w:type="gramEnd"/>
      <w:r w:rsidR="00692A1B">
        <w:rPr>
          <w:rFonts w:ascii="Times New Roman" w:hAnsi="Times New Roman" w:cs="Times New Roman"/>
          <w:b/>
          <w:i/>
          <w:sz w:val="24"/>
          <w:szCs w:val="24"/>
        </w:rPr>
        <w:t xml:space="preserve"> </w:t>
      </w:r>
      <w:r>
        <w:rPr>
          <w:rFonts w:ascii="Times New Roman" w:hAnsi="Times New Roman" w:cs="Times New Roman"/>
          <w:sz w:val="24"/>
          <w:szCs w:val="24"/>
        </w:rPr>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w:t>
      </w:r>
      <w:r w:rsidR="00D5153E">
        <w:rPr>
          <w:rFonts w:ascii="Times New Roman" w:hAnsi="Times New Roman" w:cs="Times New Roman"/>
          <w:sz w:val="24"/>
          <w:szCs w:val="24"/>
        </w:rPr>
        <w:lastRenderedPageBreak/>
        <w:t xml:space="preserve">.5. This hypothesis would represent a one-tailed test where the effect is </w:t>
      </w:r>
      <w:r w:rsidR="00F940E1">
        <w:rPr>
          <w:rFonts w:ascii="Times New Roman" w:hAnsi="Times New Roman" w:cs="Times New Roman"/>
          <w:sz w:val="24"/>
          <w:szCs w:val="24"/>
        </w:rPr>
        <w:t>predicted</w:t>
      </w:r>
      <w:r w:rsidR="00D5153E">
        <w:rPr>
          <w:rFonts w:ascii="Times New Roman" w:hAnsi="Times New Roman" w:cs="Times New Roman"/>
          <w:sz w:val="24"/>
          <w:szCs w:val="24"/>
        </w:rPr>
        <w:t xml:space="preserve">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an alternative hypothesis modeling the effect as a normal distribution with a non-zero mean, for example, δ ~ N</w:t>
      </w:r>
      <w:r w:rsidR="00A46BF6">
        <w:rPr>
          <w:rFonts w:ascii="Times New Roman" w:hAnsi="Times New Roman" w:cs="Times New Roman"/>
          <w:sz w:val="24"/>
          <w:szCs w:val="24"/>
        </w:rPr>
        <w:t>ormal</w:t>
      </w:r>
      <w:r w:rsidR="00660BB8">
        <w:rPr>
          <w:rFonts w:ascii="Times New Roman" w:hAnsi="Times New Roman" w:cs="Times New Roman"/>
          <w:sz w:val="24"/>
          <w:szCs w:val="24"/>
        </w:rPr>
        <w:t xml:space="preserve">(mean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 xml:space="preserve">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w:t>
      </w:r>
      <w:r w:rsidR="00A46BF6">
        <w:rPr>
          <w:rFonts w:ascii="Times New Roman" w:hAnsi="Times New Roman" w:cs="Times New Roman"/>
          <w:sz w:val="24"/>
          <w:szCs w:val="24"/>
        </w:rPr>
        <w:t>games</w:t>
      </w:r>
      <w:r w:rsidR="00E3384F" w:rsidRPr="005779CC">
        <w:rPr>
          <w:rFonts w:ascii="Times New Roman" w:hAnsi="Times New Roman" w:cs="Times New Roman"/>
          <w:sz w:val="24"/>
          <w:szCs w:val="24"/>
        </w:rPr>
        <w:t xml:space="preserve">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e run a small pilot study (</w:t>
      </w:r>
      <w:r w:rsidR="00E3384F"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 xml:space="preserve">20), asking each participant to rate each game for violence, difficulty, arousal, and enjoyment. Performing paired-samples t-tests on each outcome, only violence is found to significantly differ,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w:t>
      </w:r>
      <w:r w:rsidR="00A46BF6">
        <w:rPr>
          <w:rFonts w:ascii="Times New Roman" w:hAnsi="Times New Roman" w:cs="Times New Roman"/>
          <w:sz w:val="24"/>
          <w:szCs w:val="24"/>
        </w:rPr>
        <w:t>sometimes</w:t>
      </w:r>
      <w:r w:rsidR="003746FF" w:rsidRPr="005779CC">
        <w:rPr>
          <w:rFonts w:ascii="Times New Roman" w:hAnsi="Times New Roman" w:cs="Times New Roman"/>
          <w:sz w:val="24"/>
          <w:szCs w:val="24"/>
        </w:rPr>
        <w:t xml:space="preserve">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w:t>
      </w:r>
      <w:r w:rsidR="00A46BF6">
        <w:rPr>
          <w:rFonts w:ascii="Times New Roman" w:hAnsi="Times New Roman" w:cs="Times New Roman"/>
          <w:sz w:val="24"/>
          <w:szCs w:val="24"/>
        </w:rPr>
        <w:t>lowering</w:t>
      </w:r>
      <w:r w:rsidR="003746FF" w:rsidRPr="005779CC">
        <w:rPr>
          <w:rFonts w:ascii="Times New Roman" w:hAnsi="Times New Roman" w:cs="Times New Roman"/>
          <w:sz w:val="24"/>
          <w:szCs w:val="24"/>
        </w:rPr>
        <w:t xml:space="preserve">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to .0036 (</w:t>
      </w:r>
      <w:proofErr w:type="spellStart"/>
      <w:r w:rsidR="003746FF" w:rsidRPr="005779CC">
        <w:rPr>
          <w:rFonts w:ascii="Times New Roman" w:hAnsi="Times New Roman" w:cs="Times New Roman"/>
          <w:sz w:val="24"/>
          <w:szCs w:val="24"/>
        </w:rPr>
        <w:t>Arriaga</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w:t>
      </w:r>
      <w:proofErr w:type="spellStart"/>
      <w:r w:rsidR="003746FF" w:rsidRPr="005779CC">
        <w:rPr>
          <w:rFonts w:ascii="Times New Roman" w:hAnsi="Times New Roman" w:cs="Times New Roman"/>
          <w:sz w:val="24"/>
          <w:szCs w:val="24"/>
        </w:rPr>
        <w:t>Monteiro</w:t>
      </w:r>
      <w:proofErr w:type="spellEnd"/>
      <w:r w:rsidR="003746FF" w:rsidRPr="005779CC">
        <w:rPr>
          <w:rFonts w:ascii="Times New Roman" w:hAnsi="Times New Roman" w:cs="Times New Roman"/>
          <w:sz w:val="24"/>
          <w:szCs w:val="24"/>
        </w:rPr>
        <w:t xml:space="preserve">,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 instead concluding support for the null.</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Indeed, pilot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Pr="005779CC">
        <w:rPr>
          <w:rFonts w:ascii="Times New Roman" w:hAnsi="Times New Roman" w:cs="Times New Roman"/>
          <w:sz w:val="24"/>
          <w:szCs w:val="24"/>
        </w:rPr>
        <w:t xml:space="preserve">. This particular </w:t>
      </w:r>
      <w:r w:rsidR="00A20F43">
        <w:rPr>
          <w:rFonts w:ascii="Times New Roman" w:hAnsi="Times New Roman" w:cs="Times New Roman"/>
          <w:sz w:val="24"/>
          <w:szCs w:val="24"/>
        </w:rPr>
        <w:t xml:space="preserve">misapplication of </w:t>
      </w:r>
      <w:r w:rsidRPr="005779CC">
        <w:rPr>
          <w:rFonts w:ascii="Times New Roman" w:hAnsi="Times New Roman" w:cs="Times New Roman"/>
          <w:sz w:val="24"/>
          <w:szCs w:val="24"/>
        </w:rPr>
        <w:t xml:space="preserve">statistical procedure, 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lastRenderedPageBreak/>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Participants rate the stimuli, and the </w:t>
      </w:r>
      <w:r w:rsidR="00B24D5F">
        <w:rPr>
          <w:rFonts w:ascii="Times New Roman" w:hAnsi="Times New Roman" w:cs="Times New Roman"/>
          <w:sz w:val="24"/>
          <w:szCs w:val="24"/>
        </w:rPr>
        <w:t>probabilities</w:t>
      </w:r>
      <w:r w:rsidR="00A67377" w:rsidRPr="005779CC">
        <w:rPr>
          <w:rFonts w:ascii="Times New Roman" w:hAnsi="Times New Roman" w:cs="Times New Roman"/>
          <w:sz w:val="24"/>
          <w:szCs w:val="24"/>
        </w:rPr>
        <w:t xml:space="preserve"> </w:t>
      </w:r>
      <w:r w:rsidR="00B24D5F">
        <w:rPr>
          <w:rFonts w:ascii="Times New Roman" w:hAnsi="Times New Roman" w:cs="Times New Roman"/>
          <w:sz w:val="24"/>
          <w:szCs w:val="24"/>
        </w:rPr>
        <w:t>of the data given the n</w:t>
      </w:r>
      <w:r w:rsidR="00A67377" w:rsidRPr="005779CC">
        <w:rPr>
          <w:rFonts w:ascii="Times New Roman" w:hAnsi="Times New Roman" w:cs="Times New Roman"/>
          <w:sz w:val="24"/>
          <w:szCs w:val="24"/>
        </w:rPr>
        <w:t xml:space="preserve">ull </w:t>
      </w:r>
      <w:r w:rsidR="00B24D5F">
        <w:rPr>
          <w:rFonts w:ascii="Times New Roman" w:hAnsi="Times New Roman" w:cs="Times New Roman"/>
          <w:sz w:val="24"/>
          <w:szCs w:val="24"/>
        </w:rPr>
        <w:t xml:space="preserve">hypothesis </w:t>
      </w:r>
      <w:r w:rsidR="00A67377" w:rsidRPr="005779CC">
        <w:rPr>
          <w:rFonts w:ascii="Times New Roman" w:hAnsi="Times New Roman" w:cs="Times New Roman"/>
          <w:sz w:val="24"/>
          <w:szCs w:val="24"/>
        </w:rPr>
        <w:t xml:space="preserve">and </w:t>
      </w:r>
      <w:r w:rsidR="00B24D5F">
        <w:rPr>
          <w:rFonts w:ascii="Times New Roman" w:hAnsi="Times New Roman" w:cs="Times New Roman"/>
          <w:sz w:val="24"/>
          <w:szCs w:val="24"/>
        </w:rPr>
        <w:t>given the alternative hypothesi</w:t>
      </w:r>
      <w:r w:rsidR="00A67377" w:rsidRPr="005779CC">
        <w:rPr>
          <w:rFonts w:ascii="Times New Roman" w:hAnsi="Times New Roman" w:cs="Times New Roman"/>
          <w:sz w:val="24"/>
          <w:szCs w:val="24"/>
        </w:rPr>
        <w:t>s are compared.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 xml:space="preserve">Because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6A0394" w:rsidRPr="005779CC">
        <w:rPr>
          <w:rFonts w:ascii="Times New Roman" w:hAnsi="Times New Roman" w:cs="Times New Roman"/>
          <w:sz w:val="24"/>
          <w:szCs w:val="24"/>
        </w:rPr>
        <w:t>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the re</w:t>
      </w:r>
      <w:r w:rsidR="00A46BF6">
        <w:rPr>
          <w:rFonts w:ascii="Times New Roman" w:hAnsi="Times New Roman" w:cs="Times New Roman"/>
          <w:sz w:val="24"/>
          <w:szCs w:val="24"/>
        </w:rPr>
        <w:t>searcher may return to collect</w:t>
      </w:r>
      <w:r w:rsidR="006A0394" w:rsidRPr="005779CC">
        <w:rPr>
          <w:rFonts w:ascii="Times New Roman" w:hAnsi="Times New Roman" w:cs="Times New Roman"/>
          <w:sz w:val="24"/>
          <w:szCs w:val="24"/>
        </w:rPr>
        <w:t xml:space="preserve"> additional pilot data if the first wave of collection proves inconclusive. </w:t>
      </w:r>
      <w:r w:rsidR="008B4B2A">
        <w:rPr>
          <w:rFonts w:ascii="Times New Roman" w:hAnsi="Times New Roman" w:cs="Times New Roman"/>
          <w:sz w:val="24"/>
          <w:szCs w:val="24"/>
        </w:rPr>
        <w:t xml:space="preserve">But how much evidence is </w:t>
      </w:r>
      <w:r w:rsidR="00A46BF6">
        <w:rPr>
          <w:rFonts w:ascii="Times New Roman" w:hAnsi="Times New Roman" w:cs="Times New Roman"/>
          <w:sz w:val="24"/>
          <w:szCs w:val="24"/>
        </w:rPr>
        <w:t>needed</w:t>
      </w:r>
      <w:r w:rsidR="008B4B2A">
        <w:rPr>
          <w:rFonts w:ascii="Times New Roman" w:hAnsi="Times New Roman" w:cs="Times New Roman"/>
          <w:sz w:val="24"/>
          <w:szCs w:val="24"/>
        </w:rPr>
        <w:t xml:space="preserve">? </w:t>
      </w:r>
      <w:r w:rsidR="00DF057E">
        <w:rPr>
          <w:rFonts w:ascii="Times New Roman" w:hAnsi="Times New Roman" w:cs="Times New Roman"/>
          <w:sz w:val="24"/>
          <w:szCs w:val="24"/>
        </w:rPr>
        <w:t xml:space="preserve">Recall that posterior beliefs are the product of prior beliefs and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DF057E">
        <w:rPr>
          <w:rFonts w:ascii="Times New Roman" w:hAnsi="Times New Roman" w:cs="Times New Roman"/>
          <w:sz w:val="24"/>
          <w:szCs w:val="24"/>
        </w:rPr>
        <w:t xml:space="preserve">.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w:t>
      </w:r>
      <w:proofErr w:type="gramStart"/>
      <w:r w:rsidR="006A0394" w:rsidRPr="005779CC">
        <w:rPr>
          <w:rFonts w:ascii="Times New Roman" w:hAnsi="Times New Roman" w:cs="Times New Roman"/>
          <w:sz w:val="24"/>
          <w:szCs w:val="24"/>
        </w:rPr>
        <w:t>matched,</w:t>
      </w:r>
      <w:proofErr w:type="gramEnd"/>
      <w:r w:rsidR="006A0394" w:rsidRPr="005779CC">
        <w:rPr>
          <w:rFonts w:ascii="Times New Roman" w:hAnsi="Times New Roman" w:cs="Times New Roman"/>
          <w:sz w:val="24"/>
          <w:szCs w:val="24"/>
        </w:rPr>
        <w:t xml:space="preserve"> substantially more thorough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proofErr w:type="spellStart"/>
      <w:r w:rsidR="00F940E1">
        <w:rPr>
          <w:rFonts w:ascii="Times New Roman" w:hAnsi="Times New Roman" w:cs="Times New Roman"/>
          <w:sz w:val="24"/>
          <w:szCs w:val="24"/>
        </w:rPr>
        <w:t>Rouder</w:t>
      </w:r>
      <w:proofErr w:type="spellEnd"/>
      <w:r w:rsidR="00F940E1">
        <w:rPr>
          <w:rFonts w:ascii="Times New Roman" w:hAnsi="Times New Roman" w:cs="Times New Roman"/>
          <w:sz w:val="24"/>
          <w:szCs w:val="24"/>
        </w:rPr>
        <w:t xml:space="preserve">, Morey, and </w:t>
      </w:r>
      <w:proofErr w:type="spellStart"/>
      <w:r w:rsidR="00F940E1">
        <w:rPr>
          <w:rFonts w:ascii="Times New Roman" w:hAnsi="Times New Roman" w:cs="Times New Roman"/>
          <w:sz w:val="24"/>
          <w:szCs w:val="24"/>
        </w:rPr>
        <w:t>Wagenmakers</w:t>
      </w:r>
      <w:proofErr w:type="spellEnd"/>
      <w:r w:rsidR="00F940E1">
        <w:rPr>
          <w:rFonts w:ascii="Times New Roman" w:hAnsi="Times New Roman" w:cs="Times New Roman"/>
          <w:sz w:val="24"/>
          <w:szCs w:val="24"/>
        </w:rPr>
        <w:t xml:space="preserve"> (submitted)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make a decision 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Pr="00F940E1">
        <w:rPr>
          <w:rFonts w:ascii="Times New Roman" w:hAnsi="Times New Roman" w:cs="Times New Roman"/>
          <w:sz w:val="24"/>
          <w:szCs w:val="24"/>
        </w:rPr>
        <w:t xml:space="preserve">agree a </w:t>
      </w:r>
      <w:proofErr w:type="spellStart"/>
      <w:r w:rsidRPr="00F940E1">
        <w:rPr>
          <w:rFonts w:ascii="Times New Roman" w:hAnsi="Times New Roman" w:cs="Times New Roman"/>
          <w:sz w:val="24"/>
          <w:szCs w:val="24"/>
        </w:rPr>
        <w:t>Bayes</w:t>
      </w:r>
      <w:proofErr w:type="spellEnd"/>
      <w:r w:rsidRPr="00F940E1">
        <w:rPr>
          <w:rFonts w:ascii="Times New Roman" w:hAnsi="Times New Roman" w:cs="Times New Roman"/>
          <w:sz w:val="24"/>
          <w:szCs w:val="24"/>
        </w:rPr>
        <w:t xml:space="preserve"> factor of 5 is a </w:t>
      </w:r>
      <w:proofErr w:type="spellStart"/>
      <w:r w:rsidRPr="00F940E1">
        <w:rPr>
          <w:rFonts w:ascii="Times New Roman" w:hAnsi="Times New Roman" w:cs="Times New Roman"/>
          <w:sz w:val="24"/>
          <w:szCs w:val="24"/>
        </w:rPr>
        <w:t>Bayes</w:t>
      </w:r>
      <w:proofErr w:type="spellEnd"/>
      <w:r w:rsidRPr="00F940E1">
        <w:rPr>
          <w:rFonts w:ascii="Times New Roman" w:hAnsi="Times New Roman" w:cs="Times New Roman"/>
          <w:sz w:val="24"/>
          <w:szCs w:val="24"/>
        </w:rPr>
        <w:t xml:space="preserve"> factor of 5, and in all cases it is half as much as a</w:t>
      </w:r>
      <w:r>
        <w:rPr>
          <w:rFonts w:ascii="Times New Roman" w:hAnsi="Times New Roman" w:cs="Times New Roman"/>
          <w:sz w:val="24"/>
          <w:szCs w:val="24"/>
        </w:rPr>
        <w:t xml:space="preserve"> </w:t>
      </w:r>
      <w:r w:rsidRPr="00F940E1">
        <w:rPr>
          <w:rFonts w:ascii="Times New Roman" w:hAnsi="Times New Roman" w:cs="Times New Roman"/>
          <w:sz w:val="24"/>
          <w:szCs w:val="24"/>
        </w:rPr>
        <w:t>Bayes factor of 10 and twice as much as a Bayes factor of 2.5.</w:t>
      </w:r>
    </w:p>
    <w:p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t>We will caution that it can take a lot of data to provide evidence against the existence of very small effects, so it may not be appropriate 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Researchers will need to consider the magnitude of potential confounds they intend to account for in pilot testing and balance that against the required sample sizes.</w:t>
      </w:r>
    </w:p>
    <w:p w:rsidR="00507A81"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lastRenderedPageBreak/>
        <w:t>Reanalysis of Select Pilot Tests in Violent Media Research</w:t>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sidRPr="00A46BF6">
        <w:rPr>
          <w:rFonts w:ascii="Times New Roman" w:hAnsi="Times New Roman" w:cs="Times New Roman"/>
          <w:i/>
          <w:sz w:val="24"/>
          <w:szCs w:val="24"/>
        </w:rPr>
        <w:t>t</w:t>
      </w:r>
      <w:r w:rsidR="003653F9">
        <w:rPr>
          <w:rFonts w:ascii="Times New Roman" w:hAnsi="Times New Roman" w:cs="Times New Roman"/>
          <w:sz w:val="24"/>
          <w:szCs w:val="24"/>
        </w:rPr>
        <w: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8A5CDD">
        <w:rPr>
          <w:rFonts w:ascii="Times New Roman" w:hAnsi="Times New Roman" w:cs="Times New Roman"/>
          <w:sz w:val="24"/>
          <w:szCs w:val="24"/>
        </w:rPr>
        <w:t>T</w:t>
      </w:r>
      <w:r w:rsidR="008B4858">
        <w:rPr>
          <w:rFonts w:ascii="Times New Roman" w:hAnsi="Times New Roman" w:cs="Times New Roman"/>
          <w:sz w:val="24"/>
          <w:szCs w:val="24"/>
        </w:rPr>
        <w:t>his</w:t>
      </w:r>
      <w:r w:rsidR="008A5CDD">
        <w:rPr>
          <w:rFonts w:ascii="Times New Roman" w:hAnsi="Times New Roman" w:cs="Times New Roman"/>
          <w:sz w:val="24"/>
          <w:szCs w:val="24"/>
        </w:rPr>
        <w:t xml:space="preserve"> choice of scale is subjective, but appropriate. Effects of violent games are expected to be 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xml:space="preserve">= .21), so confounds should be controlled for on a similarly small scale. Increasing this scale variable will increase evidence for the null, while decreasing this scale variable will decrease the evidence for the null, as it is easy to demonstrate that there are not large effects, but difficult to demonstrate that there are not small effects. </w:t>
      </w:r>
      <w:r w:rsidR="00D000DA">
        <w:rPr>
          <w:rFonts w:ascii="Times New Roman" w:hAnsi="Times New Roman" w:cs="Times New Roman"/>
          <w:sz w:val="24"/>
          <w:szCs w:val="24"/>
        </w:rPr>
        <w:t xml:space="preserve">By entering the sample size and the obtained </w:t>
      </w:r>
      <w:r w:rsidR="00D000DA" w:rsidRPr="008B4858">
        <w:rPr>
          <w:rFonts w:ascii="Times New Roman" w:hAnsi="Times New Roman" w:cs="Times New Roman"/>
          <w:i/>
          <w:sz w:val="24"/>
          <w:szCs w:val="24"/>
        </w:rPr>
        <w:t>t</w:t>
      </w:r>
      <w:r w:rsidR="00D000DA">
        <w:rPr>
          <w:rFonts w:ascii="Times New Roman" w:hAnsi="Times New Roman" w:cs="Times New Roman"/>
          <w:sz w:val="24"/>
          <w:szCs w:val="24"/>
        </w:rPr>
        <w: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xml:space="preserve">. Results are summarized in Table 1. The pilot test, with its sample of </w:t>
      </w:r>
      <w:r w:rsidR="00A46BF6"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A46BF6">
        <w:rPr>
          <w:rFonts w:ascii="Times New Roman" w:hAnsi="Times New Roman" w:cs="Times New Roman"/>
          <w:sz w:val="24"/>
          <w:szCs w:val="24"/>
        </w:rPr>
        <w:t xml:space="preserve"> on all dimensions</w:t>
      </w:r>
      <w:r w:rsidR="009F689E" w:rsidRPr="005779CC">
        <w:rPr>
          <w:rFonts w:ascii="Times New Roman" w:hAnsi="Times New Roman" w:cs="Times New Roman"/>
          <w:sz w:val="24"/>
          <w:szCs w:val="24"/>
        </w:rPr>
        <w:t xml:space="preserv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9F689E" w:rsidRPr="005779CC">
        <w:rPr>
          <w:rFonts w:ascii="Times New Roman" w:hAnsi="Times New Roman" w:cs="Times New Roman"/>
          <w:sz w:val="24"/>
          <w:szCs w:val="24"/>
        </w:rPr>
        <w:t xml:space="preserve">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they should also be twice as concerned that 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proofErr w:type="spellStart"/>
      <w:r w:rsidR="006A3CB6">
        <w:rPr>
          <w:rFonts w:ascii="Times New Roman" w:hAnsi="Times New Roman" w:cs="Times New Roman"/>
          <w:sz w:val="24"/>
          <w:szCs w:val="24"/>
        </w:rPr>
        <w:t>nonsignificant</w:t>
      </w:r>
      <w:proofErr w:type="spellEnd"/>
      <w:r w:rsidR="006A3CB6">
        <w:rPr>
          <w:rFonts w:ascii="Times New Roman" w:hAnsi="Times New Roman" w:cs="Times New Roman"/>
          <w:sz w:val="24"/>
          <w:szCs w:val="24"/>
        </w:rPr>
        <w:t xml:space="preserve">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r w:rsidR="00E70223">
        <w:rPr>
          <w:rFonts w:ascii="Times New Roman" w:hAnsi="Times New Roman" w:cs="Times New Roman"/>
          <w:sz w:val="24"/>
          <w:szCs w:val="24"/>
        </w:rPr>
        <w:t>alone.</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471FEA">
        <w:rPr>
          <w:rFonts w:ascii="Times New Roman" w:hAnsi="Times New Roman" w:cs="Times New Roman"/>
          <w:i/>
          <w:sz w:val="24"/>
          <w:szCs w:val="24"/>
        </w:rPr>
        <w:t>F</w:t>
      </w:r>
      <w:r w:rsidRPr="005779CC">
        <w:rPr>
          <w:rFonts w:ascii="Times New Roman" w:hAnsi="Times New Roman" w:cs="Times New Roman"/>
          <w:sz w:val="24"/>
          <w:szCs w:val="24"/>
        </w:rPr>
        <w:t>(</w:t>
      </w:r>
      <w:proofErr w:type="gramEnd"/>
      <w:r w:rsidRPr="005779CC">
        <w:rPr>
          <w:rFonts w:ascii="Times New Roman" w:hAnsi="Times New Roman" w:cs="Times New Roman"/>
          <w:sz w:val="24"/>
          <w:szCs w:val="24"/>
        </w:rPr>
        <w:t xml:space="preserve">2,40) = 2.36,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and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3.09,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respectively, while differences in pace of action were significant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4.27,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 .02. This last variable was </w:t>
      </w:r>
      <w:r w:rsidRPr="005779CC">
        <w:rPr>
          <w:rFonts w:ascii="Times New Roman" w:hAnsi="Times New Roman" w:cs="Times New Roman"/>
          <w:sz w:val="24"/>
          <w:szCs w:val="24"/>
        </w:rPr>
        <w:lastRenderedPageBreak/>
        <w:t xml:space="preserve">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pairwise </w:t>
      </w:r>
      <w:r w:rsidRPr="00471FEA">
        <w:rPr>
          <w:rFonts w:ascii="Times New Roman" w:hAnsi="Times New Roman" w:cs="Times New Roman"/>
          <w:i/>
          <w:sz w:val="24"/>
          <w:szCs w:val="24"/>
        </w:rPr>
        <w:t>t</w:t>
      </w:r>
      <w:r w:rsidRPr="005779CC">
        <w:rPr>
          <w:rFonts w:ascii="Times New Roman" w:hAnsi="Times New Roman" w:cs="Times New Roman"/>
          <w:sz w:val="24"/>
          <w:szCs w:val="24"/>
        </w:rPr>
        <w:t xml:space="preserve">-tests,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Pr="005779CC">
        <w:rPr>
          <w:rFonts w:ascii="Times New Roman" w:hAnsi="Times New Roman" w:cs="Times New Roman"/>
          <w:sz w:val="24"/>
          <w:szCs w:val="24"/>
        </w:rPr>
        <w:t>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4B77BD">
        <w:rPr>
          <w:rFonts w:ascii="Times New Roman" w:hAnsi="Times New Roman" w:cs="Times New Roman"/>
          <w:sz w:val="24"/>
          <w:szCs w:val="24"/>
        </w:rPr>
        <w:t xml:space="preserve">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w:t>
      </w:r>
      <w:r w:rsidR="00471FEA">
        <w:rPr>
          <w:rFonts w:ascii="Times New Roman" w:hAnsi="Times New Roman" w:cs="Times New Roman"/>
          <w:sz w:val="24"/>
          <w:szCs w:val="24"/>
        </w:rPr>
        <w:t>Most</w:t>
      </w:r>
      <w:r w:rsidR="004B77BD">
        <w:rPr>
          <w:rFonts w:ascii="Times New Roman" w:hAnsi="Times New Roman" w:cs="Times New Roman"/>
          <w:sz w:val="24"/>
          <w:szCs w:val="24"/>
        </w:rPr>
        <w:t xml:space="preserve"> other comparisons are largely uninformative, as might be expected of the very small sample size.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471FEA">
        <w:rPr>
          <w:rFonts w:ascii="Times New Roman" w:hAnsi="Times New Roman" w:cs="Times New Roman"/>
          <w:sz w:val="24"/>
          <w:szCs w:val="24"/>
        </w:rPr>
        <w:t xml:space="preserve"> Even large effect size estimates</w:t>
      </w:r>
      <w:r w:rsidR="00CA670B">
        <w:rPr>
          <w:rFonts w:ascii="Times New Roman" w:hAnsi="Times New Roman" w:cs="Times New Roman"/>
          <w:sz w:val="24"/>
          <w:szCs w:val="24"/>
        </w:rPr>
        <w:t xml:space="preserve"> and modest amounts of evidence can result in </w:t>
      </w:r>
      <w:proofErr w:type="spellStart"/>
      <w:r w:rsidR="00CA670B">
        <w:rPr>
          <w:rFonts w:ascii="Times New Roman" w:hAnsi="Times New Roman" w:cs="Times New Roman"/>
          <w:sz w:val="24"/>
          <w:szCs w:val="24"/>
        </w:rPr>
        <w:t>nonsignificant</w:t>
      </w:r>
      <w:proofErr w:type="spellEnd"/>
      <w:r w:rsidR="00CA670B">
        <w:rPr>
          <w:rFonts w:ascii="Times New Roman" w:hAnsi="Times New Roman" w:cs="Times New Roman"/>
          <w:sz w:val="24"/>
          <w:szCs w:val="24"/>
        </w:rPr>
        <w:t xml:space="preserve"> </w:t>
      </w:r>
      <w:r w:rsidR="00CA670B" w:rsidRPr="00471FEA">
        <w:rPr>
          <w:rFonts w:ascii="Times New Roman" w:hAnsi="Times New Roman" w:cs="Times New Roman"/>
          <w:i/>
          <w:sz w:val="24"/>
          <w:szCs w:val="24"/>
        </w:rPr>
        <w:t>p</w:t>
      </w:r>
      <w:r w:rsidR="00CA670B">
        <w:rPr>
          <w:rFonts w:ascii="Times New Roman" w:hAnsi="Times New Roman" w:cs="Times New Roman"/>
          <w:sz w:val="24"/>
          <w:szCs w:val="24"/>
        </w:rPr>
        <w:t>-values.</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w:t>
      </w:r>
      <w:commentRangeStart w:id="3"/>
      <w:r w:rsidRPr="005779CC">
        <w:rPr>
          <w:rFonts w:ascii="Times New Roman" w:hAnsi="Times New Roman" w:cs="Times New Roman"/>
          <w:sz w:val="24"/>
          <w:szCs w:val="24"/>
        </w:rPr>
        <w:t>report</w:t>
      </w:r>
      <w:commentRangeEnd w:id="3"/>
      <w:r w:rsidR="00471FEA">
        <w:rPr>
          <w:rStyle w:val="CommentReference"/>
        </w:rPr>
        <w:commentReference w:id="3"/>
      </w:r>
      <w:r w:rsidRPr="005779CC">
        <w:rPr>
          <w:rFonts w:ascii="Times New Roman" w:hAnsi="Times New Roman" w:cs="Times New Roman"/>
          <w:sz w:val="24"/>
          <w:szCs w:val="24"/>
        </w:rPr>
        <w:t xml:space="preserve">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were matched on game characteristics but differed in violen</w:t>
      </w:r>
      <w:r w:rsidR="00471FEA">
        <w:rPr>
          <w:rFonts w:ascii="Times New Roman" w:hAnsi="Times New Roman" w:cs="Times New Roman"/>
          <w:sz w:val="24"/>
          <w:szCs w:val="24"/>
        </w:rPr>
        <w:t xml:space="preserve">ce. In the first pilot, </w:t>
      </w:r>
      <w:r w:rsidR="00471FEA">
        <w:rPr>
          <w:rFonts w:ascii="Times New Roman" w:hAnsi="Times New Roman" w:cs="Times New Roman"/>
          <w:i/>
          <w:sz w:val="24"/>
          <w:szCs w:val="24"/>
        </w:rPr>
        <w:t xml:space="preserve">n </w:t>
      </w:r>
      <w:r w:rsidRPr="005779CC">
        <w:rPr>
          <w:rFonts w:ascii="Times New Roman" w:hAnsi="Times New Roman" w:cs="Times New Roman"/>
          <w:sz w:val="24"/>
          <w:szCs w:val="24"/>
        </w:rPr>
        <w:t>=</w:t>
      </w:r>
      <w:r w:rsidR="00471FEA">
        <w:rPr>
          <w:rFonts w:ascii="Times New Roman" w:hAnsi="Times New Roman" w:cs="Times New Roman"/>
          <w:sz w:val="24"/>
          <w:szCs w:val="24"/>
        </w:rPr>
        <w:t xml:space="preserve"> </w:t>
      </w:r>
      <w:r w:rsidRPr="005779CC">
        <w:rPr>
          <w:rFonts w:ascii="Times New Roman" w:hAnsi="Times New Roman" w:cs="Times New Roman"/>
          <w:sz w:val="24"/>
          <w:szCs w:val="24"/>
        </w:rPr>
        <w:t xml:space="preserve">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71FEA">
        <w:rPr>
          <w:rFonts w:ascii="Times New Roman" w:hAnsi="Times New Roman" w:cs="Times New Roman"/>
          <w:sz w:val="24"/>
          <w:szCs w:val="24"/>
        </w:rPr>
        <w:t>(BF</w:t>
      </w:r>
      <w:r w:rsidR="004D76FB" w:rsidRPr="00471FEA">
        <w:rPr>
          <w:rFonts w:ascii="Times New Roman" w:hAnsi="Times New Roman" w:cs="Times New Roman"/>
          <w:sz w:val="24"/>
          <w:szCs w:val="24"/>
          <w:vertAlign w:val="subscript"/>
        </w:rPr>
        <w:t>01</w:t>
      </w:r>
      <w:r w:rsidR="004D76FB" w:rsidRPr="00471FEA">
        <w:rPr>
          <w:rFonts w:ascii="Times New Roman" w:hAnsi="Times New Roman" w:cs="Times New Roman"/>
          <w:sz w:val="24"/>
          <w:szCs w:val="24"/>
        </w:rPr>
        <w:t xml:space="preserve"> = 1.</w:t>
      </w:r>
      <w:r w:rsidR="00F81424" w:rsidRPr="00471FEA">
        <w:rPr>
          <w:rFonts w:ascii="Times New Roman" w:hAnsi="Times New Roman" w:cs="Times New Roman"/>
          <w:sz w:val="24"/>
          <w:szCs w:val="24"/>
        </w:rPr>
        <w:t>07</w:t>
      </w:r>
      <w:r w:rsidR="004D76FB" w:rsidRPr="00471FEA">
        <w:rPr>
          <w:rFonts w:ascii="Times New Roman" w:hAnsi="Times New Roman" w:cs="Times New Roman"/>
          <w:sz w:val="24"/>
          <w:szCs w:val="24"/>
        </w:rPr>
        <w:t xml:space="preserve"> is</w:t>
      </w:r>
      <w:r w:rsidR="00471FEA">
        <w:rPr>
          <w:rFonts w:ascii="Times New Roman" w:hAnsi="Times New Roman" w:cs="Times New Roman"/>
          <w:sz w:val="24"/>
          <w:szCs w:val="24"/>
        </w:rPr>
        <w:t>, of course, hardly any evidence at all</w:t>
      </w:r>
      <w:r w:rsidR="004D76FB" w:rsidRPr="00471FEA">
        <w:rPr>
          <w:rFonts w:ascii="Times New Roman" w:hAnsi="Times New Roman" w:cs="Times New Roman"/>
          <w:sz w:val="24"/>
          <w:szCs w:val="24"/>
        </w:rPr>
        <w:t>.)</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E70223"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it is inappropriate to argue that two experimental stimuli are matched on the basis of a non-significant test result. Through collection of an arbitrarily small sample size and application of post-hoc corrections for multiple comparison</w:t>
      </w:r>
      <w:r w:rsidR="00471FEA">
        <w:rPr>
          <w:rFonts w:ascii="Times New Roman" w:hAnsi="Times New Roman" w:cs="Times New Roman"/>
          <w:sz w:val="24"/>
          <w:szCs w:val="24"/>
        </w:rPr>
        <w:t>s</w:t>
      </w:r>
      <w:r w:rsidR="00731A00">
        <w:rPr>
          <w:rFonts w:ascii="Times New Roman" w:hAnsi="Times New Roman" w:cs="Times New Roman"/>
          <w:sz w:val="24"/>
          <w:szCs w:val="24"/>
        </w:rPr>
        <w:t xml:space="preserve">, almost any difference could be presented as “not statistically significant”. </w:t>
      </w:r>
      <w:r w:rsidR="00E70223">
        <w:rPr>
          <w:rFonts w:ascii="Times New Roman" w:hAnsi="Times New Roman" w:cs="Times New Roman"/>
          <w:sz w:val="24"/>
          <w:szCs w:val="24"/>
        </w:rPr>
        <w:t xml:space="preserve">Despite the inferential flaws of this approach, such pilot testing has been used in meta-analysis as a criterion separating “best-practices” from “not best-practices” </w:t>
      </w:r>
      <w:r w:rsidR="00E70223">
        <w:rPr>
          <w:rFonts w:ascii="Times New Roman" w:hAnsi="Times New Roman" w:cs="Times New Roman"/>
          <w:sz w:val="24"/>
          <w:szCs w:val="24"/>
        </w:rPr>
        <w:lastRenderedPageBreak/>
        <w:t>research (Anderson et al., 2010).  Indeed, the study by Arriaga et al. (2008), described above, was included as a best-practices study despite evidence that the games differed in feelings of competence and difficulty, confounds which can cause aggressive outcomes (</w:t>
      </w:r>
      <w:proofErr w:type="spellStart"/>
      <w:r w:rsidR="00E70223">
        <w:rPr>
          <w:rFonts w:ascii="Times New Roman" w:hAnsi="Times New Roman" w:cs="Times New Roman"/>
          <w:sz w:val="24"/>
          <w:szCs w:val="24"/>
        </w:rPr>
        <w:t>Przybylski</w:t>
      </w:r>
      <w:proofErr w:type="spellEnd"/>
      <w:r w:rsidR="00E70223">
        <w:rPr>
          <w:rFonts w:ascii="Times New Roman" w:hAnsi="Times New Roman" w:cs="Times New Roman"/>
          <w:sz w:val="24"/>
          <w:szCs w:val="24"/>
        </w:rPr>
        <w:t xml:space="preserve"> et al., 2014).</w:t>
      </w:r>
    </w:p>
    <w:p w:rsidR="00731A00" w:rsidRPr="00E30D8F" w:rsidRDefault="00471FEA" w:rsidP="00E70223">
      <w:pPr>
        <w:ind w:firstLine="720"/>
        <w:rPr>
          <w:rFonts w:ascii="Times New Roman" w:hAnsi="Times New Roman" w:cs="Times New Roman"/>
          <w:sz w:val="24"/>
          <w:szCs w:val="24"/>
        </w:rPr>
      </w:pPr>
      <w:r>
        <w:rPr>
          <w:rFonts w:ascii="Times New Roman" w:hAnsi="Times New Roman" w:cs="Times New Roman"/>
          <w:sz w:val="24"/>
          <w:szCs w:val="24"/>
        </w:rPr>
        <w:t>As an alternative to NHST, w</w:t>
      </w:r>
      <w:r w:rsidR="00731A00">
        <w:rPr>
          <w:rFonts w:ascii="Times New Roman" w:hAnsi="Times New Roman" w:cs="Times New Roman"/>
          <w:sz w:val="24"/>
          <w:szCs w:val="24"/>
        </w:rPr>
        <w:t xml:space="preserve">e advocate the use of Bayesian statistics. Evidence </w:t>
      </w:r>
      <w:r>
        <w:rPr>
          <w:rFonts w:ascii="Times New Roman" w:hAnsi="Times New Roman" w:cs="Times New Roman"/>
          <w:sz w:val="24"/>
          <w:szCs w:val="24"/>
        </w:rPr>
        <w:t>presented this way</w:t>
      </w:r>
      <w:r w:rsidR="00731A00">
        <w:rPr>
          <w:rFonts w:ascii="Times New Roman" w:hAnsi="Times New Roman" w:cs="Times New Roman"/>
          <w:sz w:val="24"/>
          <w:szCs w:val="24"/>
        </w:rPr>
        <w:t xml:space="preserve"> can favor the null hypothesis of no difference, an alternative hypothesis of a confound</w:t>
      </w:r>
      <w:r>
        <w:rPr>
          <w:rFonts w:ascii="Times New Roman" w:hAnsi="Times New Roman" w:cs="Times New Roman"/>
          <w:sz w:val="24"/>
          <w:szCs w:val="24"/>
        </w:rPr>
        <w:t>ing difference</w:t>
      </w:r>
      <w:r w:rsidR="00731A00">
        <w:rPr>
          <w:rFonts w:ascii="Times New Roman" w:hAnsi="Times New Roman" w:cs="Times New Roman"/>
          <w:sz w:val="24"/>
          <w:szCs w:val="24"/>
        </w:rPr>
        <w:t>, or indicate an absence of evidence for either hypothesis. Researchers are rewarded for more 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w:t>
      </w:r>
      <w:proofErr w:type="gramStart"/>
      <w:r w:rsidR="0095271F" w:rsidRPr="005779CC">
        <w:rPr>
          <w:rFonts w:ascii="Times New Roman" w:hAnsi="Times New Roman" w:cs="Times New Roman"/>
          <w:sz w:val="24"/>
          <w:szCs w:val="24"/>
        </w:rPr>
        <w:t>Y, that</w:t>
      </w:r>
      <w:proofErr w:type="gramEnd"/>
      <w:r w:rsidR="0095271F" w:rsidRPr="005779CC">
        <w:rPr>
          <w:rFonts w:ascii="Times New Roman" w:hAnsi="Times New Roman" w:cs="Times New Roman"/>
          <w:sz w:val="24"/>
          <w:szCs w:val="24"/>
        </w:rPr>
        <w:t xml:space="preserve">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r w:rsidR="00E70223">
        <w:rPr>
          <w:rFonts w:ascii="Times New Roman" w:hAnsi="Times New Roman" w:cs="Times New Roman"/>
          <w:sz w:val="24"/>
          <w:szCs w:val="24"/>
        </w:rPr>
        <w:t xml:space="preserve"> Bayesian analysis is needed to demonstrate that the null hypothesis better predicts the effect of Factor B than does a reasonable alternative hypothesis.</w:t>
      </w:r>
    </w:p>
    <w:p w:rsidR="004C3D0D" w:rsidRDefault="00591DC0" w:rsidP="00C47553">
      <w:pPr>
        <w:outlineLvl w:val="0"/>
        <w:rPr>
          <w:rFonts w:ascii="Times New Roman" w:hAnsi="Times New Roman" w:cs="Times New Roman"/>
          <w:b/>
          <w:sz w:val="24"/>
          <w:szCs w:val="24"/>
        </w:rPr>
      </w:pPr>
      <w:commentRangeStart w:id="4"/>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commentRangeEnd w:id="4"/>
      <w:r w:rsidR="009A3131">
        <w:rPr>
          <w:rStyle w:val="CommentReference"/>
        </w:rPr>
        <w:commentReference w:id="4"/>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t xml:space="preserve">As an example, we consider </w:t>
      </w:r>
      <w:r w:rsidR="001438FC">
        <w:rPr>
          <w:rFonts w:ascii="Times New Roman" w:hAnsi="Times New Roman" w:cs="Times New Roman"/>
          <w:sz w:val="24"/>
          <w:szCs w:val="24"/>
        </w:rPr>
        <w:t>null results in the research literature on violent video games.</w:t>
      </w:r>
      <w:r>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w:t>
      </w:r>
      <w:r w:rsidR="00471FEA">
        <w:rPr>
          <w:rFonts w:ascii="Times New Roman" w:hAnsi="Times New Roman" w:cs="Times New Roman"/>
          <w:sz w:val="24"/>
          <w:szCs w:val="24"/>
        </w:rPr>
        <w:t>, although other meta-analyses have argued smaller effect sizes (</w:t>
      </w:r>
      <w:r w:rsidR="00471FEA">
        <w:rPr>
          <w:rFonts w:ascii="Times New Roman" w:hAnsi="Times New Roman" w:cs="Times New Roman"/>
          <w:i/>
          <w:sz w:val="24"/>
          <w:szCs w:val="24"/>
        </w:rPr>
        <w:t>r</w:t>
      </w:r>
      <w:r w:rsidR="00471FEA">
        <w:rPr>
          <w:rFonts w:ascii="Times New Roman" w:hAnsi="Times New Roman" w:cs="Times New Roman"/>
          <w:sz w:val="24"/>
          <w:szCs w:val="24"/>
        </w:rPr>
        <w:t xml:space="preserve"> = .19, </w:t>
      </w:r>
      <w:proofErr w:type="spellStart"/>
      <w:r w:rsidR="00471FEA">
        <w:rPr>
          <w:rFonts w:ascii="Times New Roman" w:hAnsi="Times New Roman" w:cs="Times New Roman"/>
          <w:sz w:val="24"/>
          <w:szCs w:val="24"/>
        </w:rPr>
        <w:t>Greitemeyer</w:t>
      </w:r>
      <w:proofErr w:type="spellEnd"/>
      <w:r w:rsidR="00471FEA">
        <w:rPr>
          <w:rFonts w:ascii="Times New Roman" w:hAnsi="Times New Roman" w:cs="Times New Roman"/>
          <w:sz w:val="24"/>
          <w:szCs w:val="24"/>
        </w:rPr>
        <w:t xml:space="preserve"> &amp; </w:t>
      </w:r>
      <w:proofErr w:type="spellStart"/>
      <w:r w:rsidR="00471FEA">
        <w:rPr>
          <w:rFonts w:ascii="Times New Roman" w:hAnsi="Times New Roman" w:cs="Times New Roman"/>
          <w:sz w:val="24"/>
          <w:szCs w:val="24"/>
        </w:rPr>
        <w:t>Mugge</w:t>
      </w:r>
      <w:proofErr w:type="spellEnd"/>
      <w:r w:rsidR="00471FEA">
        <w:rPr>
          <w:rFonts w:ascii="Times New Roman" w:hAnsi="Times New Roman" w:cs="Times New Roman"/>
          <w:sz w:val="24"/>
          <w:szCs w:val="24"/>
        </w:rPr>
        <w:t xml:space="preserve">, 2014; </w:t>
      </w:r>
      <w:r w:rsidR="00471FEA">
        <w:rPr>
          <w:rFonts w:ascii="Times New Roman" w:hAnsi="Times New Roman" w:cs="Times New Roman"/>
          <w:i/>
          <w:sz w:val="24"/>
          <w:szCs w:val="24"/>
        </w:rPr>
        <w:t xml:space="preserve">r </w:t>
      </w:r>
      <w:r w:rsidR="00471FEA">
        <w:rPr>
          <w:rFonts w:ascii="Times New Roman" w:hAnsi="Times New Roman" w:cs="Times New Roman"/>
          <w:sz w:val="24"/>
          <w:szCs w:val="24"/>
        </w:rPr>
        <w:t>= .15, Sherry, 2001;</w:t>
      </w:r>
      <w:r w:rsidR="009A3131">
        <w:rPr>
          <w:rFonts w:ascii="Times New Roman" w:hAnsi="Times New Roman" w:cs="Times New Roman"/>
          <w:sz w:val="24"/>
          <w:szCs w:val="24"/>
        </w:rPr>
        <w:t xml:space="preserve"> </w:t>
      </w:r>
      <w:r w:rsidR="009A3131">
        <w:rPr>
          <w:rFonts w:ascii="Times New Roman" w:hAnsi="Times New Roman" w:cs="Times New Roman"/>
          <w:i/>
          <w:sz w:val="24"/>
          <w:szCs w:val="24"/>
        </w:rPr>
        <w:t>r</w:t>
      </w:r>
      <w:r w:rsidR="009A3131">
        <w:rPr>
          <w:rFonts w:ascii="Times New Roman" w:hAnsi="Times New Roman" w:cs="Times New Roman"/>
          <w:sz w:val="24"/>
          <w:szCs w:val="24"/>
        </w:rPr>
        <w:t xml:space="preserve"> = .08, Ferguson &amp; Kilburn, 2009)</w:t>
      </w:r>
      <w:r>
        <w:rPr>
          <w:rFonts w:ascii="Times New Roman" w:hAnsi="Times New Roman" w:cs="Times New Roman"/>
          <w:sz w:val="24"/>
          <w:szCs w:val="24"/>
        </w:rPr>
        <w:t>.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w:t>
      </w:r>
      <w:r w:rsidR="00827E74">
        <w:rPr>
          <w:rFonts w:ascii="Times New Roman" w:hAnsi="Times New Roman" w:cs="Times New Roman"/>
          <w:sz w:val="24"/>
          <w:szCs w:val="24"/>
        </w:rPr>
        <w:t>some</w:t>
      </w:r>
      <w:r>
        <w:rPr>
          <w:rFonts w:ascii="Times New Roman" w:hAnsi="Times New Roman" w:cs="Times New Roman"/>
          <w:sz w:val="24"/>
          <w:szCs w:val="24"/>
        </w:rPr>
        <w:t xml:space="preserve"> of these </w:t>
      </w:r>
      <w:r w:rsidR="008254FD">
        <w:rPr>
          <w:rFonts w:ascii="Times New Roman" w:hAnsi="Times New Roman" w:cs="Times New Roman"/>
          <w:sz w:val="24"/>
          <w:szCs w:val="24"/>
        </w:rPr>
        <w:t xml:space="preserve">improved-control </w:t>
      </w:r>
      <w:r>
        <w:rPr>
          <w:rFonts w:ascii="Times New Roman" w:hAnsi="Times New Roman" w:cs="Times New Roman"/>
          <w:sz w:val="24"/>
          <w:szCs w:val="24"/>
        </w:rPr>
        <w:t>refutations have been small.</w:t>
      </w:r>
      <w:commentRangeStart w:id="5"/>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Willoughby (2011) with total samples of N=40 and N=60</w:t>
      </w:r>
      <w:r w:rsidR="0029362F" w:rsidRPr="005779CC">
        <w:rPr>
          <w:rFonts w:ascii="Times New Roman" w:hAnsi="Times New Roman" w:cs="Times New Roman"/>
          <w:sz w:val="24"/>
          <w:szCs w:val="24"/>
        </w:rPr>
        <w:t xml:space="preserve"> and p-values very near 1</w:t>
      </w:r>
      <w:r w:rsidR="00723E51" w:rsidRPr="005779CC">
        <w:rPr>
          <w:rFonts w:ascii="Times New Roman" w:hAnsi="Times New Roman" w:cs="Times New Roman"/>
          <w:sz w:val="24"/>
          <w:szCs w:val="24"/>
        </w:rPr>
        <w:t>.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3F0EBC">
        <w:rPr>
          <w:rFonts w:ascii="Times New Roman" w:hAnsi="Times New Roman" w:cs="Times New Roman"/>
          <w:sz w:val="24"/>
          <w:szCs w:val="24"/>
        </w:rPr>
        <w:t>2012) with sample sizes of N=50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3F0EBC">
        <w:rPr>
          <w:rFonts w:ascii="Times New Roman" w:hAnsi="Times New Roman" w:cs="Times New Roman"/>
          <w:sz w:val="24"/>
          <w:szCs w:val="24"/>
        </w:rPr>
        <w:t>, N</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77, and N = 100, respectively</w:t>
      </w:r>
      <w:r w:rsidR="0029362F" w:rsidRPr="005779CC">
        <w:rPr>
          <w:rFonts w:ascii="Times New Roman" w:hAnsi="Times New Roman" w:cs="Times New Roman"/>
          <w:sz w:val="24"/>
          <w:szCs w:val="24"/>
        </w:rPr>
        <w:t xml:space="preserve">. </w:t>
      </w:r>
      <w:proofErr w:type="spellStart"/>
      <w:r w:rsidR="00827E74">
        <w:rPr>
          <w:rFonts w:ascii="Times New Roman" w:hAnsi="Times New Roman" w:cs="Times New Roman"/>
          <w:sz w:val="24"/>
          <w:szCs w:val="24"/>
        </w:rPr>
        <w:t>Przybylski</w:t>
      </w:r>
      <w:proofErr w:type="spellEnd"/>
      <w:r w:rsidR="00827E74">
        <w:rPr>
          <w:rFonts w:ascii="Times New Roman" w:hAnsi="Times New Roman" w:cs="Times New Roman"/>
          <w:sz w:val="24"/>
          <w:szCs w:val="24"/>
        </w:rPr>
        <w:t xml:space="preserve"> et al. (2014, Study 1 and 2) perform two experiments with N = 100. </w:t>
      </w:r>
      <w:r w:rsidR="0029362F" w:rsidRPr="005779CC">
        <w:rPr>
          <w:rFonts w:ascii="Times New Roman" w:hAnsi="Times New Roman" w:cs="Times New Roman"/>
          <w:sz w:val="24"/>
          <w:szCs w:val="24"/>
        </w:rPr>
        <w:t>Another study is reported by Elson et al. (2014) with a sample size of N</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 xml:space="preserve">80. </w:t>
      </w:r>
      <w:commentRangeEnd w:id="5"/>
      <w:r w:rsidR="00970001">
        <w:rPr>
          <w:rStyle w:val="CommentReference"/>
        </w:rPr>
        <w:commentReference w:id="5"/>
      </w:r>
      <w:r w:rsidR="003F0EBC">
        <w:rPr>
          <w:rFonts w:ascii="Times New Roman" w:hAnsi="Times New Roman" w:cs="Times New Roman"/>
          <w:sz w:val="24"/>
          <w:szCs w:val="24"/>
        </w:rPr>
        <w:t xml:space="preserve">Assuming that the true effect to be </w:t>
      </w:r>
      <w:r w:rsidR="003F0EBC">
        <w:rPr>
          <w:rFonts w:ascii="Times New Roman" w:hAnsi="Times New Roman" w:cs="Times New Roman"/>
          <w:sz w:val="24"/>
          <w:szCs w:val="24"/>
        </w:rPr>
        <w:lastRenderedPageBreak/>
        <w:t xml:space="preserve">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commentRangeStart w:id="6"/>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w:t>
      </w:r>
      <w:r w:rsidR="00827E74">
        <w:rPr>
          <w:rFonts w:ascii="Times New Roman" w:hAnsi="Times New Roman" w:cs="Times New Roman"/>
          <w:sz w:val="24"/>
          <w:szCs w:val="24"/>
        </w:rPr>
        <w:t xml:space="preserve">few of these studies use the same paradigm, and many apply </w:t>
      </w:r>
      <w:r w:rsidR="008254FD">
        <w:rPr>
          <w:rFonts w:ascii="Times New Roman" w:hAnsi="Times New Roman" w:cs="Times New Roman"/>
          <w:sz w:val="24"/>
          <w:szCs w:val="24"/>
        </w:rPr>
        <w:t>new paradigm</w:t>
      </w:r>
      <w:r w:rsidR="00827E74">
        <w:rPr>
          <w:rFonts w:ascii="Times New Roman" w:hAnsi="Times New Roman" w:cs="Times New Roman"/>
          <w:sz w:val="24"/>
          <w:szCs w:val="24"/>
        </w:rPr>
        <w:t>s</w:t>
      </w:r>
      <w:r w:rsidR="008254FD">
        <w:rPr>
          <w:rFonts w:ascii="Times New Roman" w:hAnsi="Times New Roman" w:cs="Times New Roman"/>
          <w:sz w:val="24"/>
          <w:szCs w:val="24"/>
        </w:rPr>
        <w:t xml:space="preserve"> argued to have eliminated the effect through innovations in experimental control</w:t>
      </w:r>
      <w:r w:rsidR="001B5D7E">
        <w:rPr>
          <w:rFonts w:ascii="Times New Roman" w:hAnsi="Times New Roman" w:cs="Times New Roman"/>
          <w:sz w:val="24"/>
          <w:szCs w:val="24"/>
        </w:rPr>
        <w:t xml:space="preserve">, we cannot combine and </w:t>
      </w:r>
      <w:proofErr w:type="gramStart"/>
      <w:r w:rsidR="001B5D7E">
        <w:rPr>
          <w:rFonts w:ascii="Times New Roman" w:hAnsi="Times New Roman" w:cs="Times New Roman"/>
          <w:sz w:val="24"/>
          <w:szCs w:val="24"/>
        </w:rPr>
        <w:t>meta-</w:t>
      </w:r>
      <w:proofErr w:type="gramEnd"/>
      <w:r w:rsidR="001B5D7E">
        <w:rPr>
          <w:rFonts w:ascii="Times New Roman" w:hAnsi="Times New Roman" w:cs="Times New Roman"/>
          <w:sz w:val="24"/>
          <w:szCs w:val="24"/>
        </w:rPr>
        <w:t>analyze studies for greater power</w:t>
      </w:r>
      <w:r w:rsidR="008254FD">
        <w:rPr>
          <w:rFonts w:ascii="Times New Roman" w:hAnsi="Times New Roman" w:cs="Times New Roman"/>
          <w:sz w:val="24"/>
          <w:szCs w:val="24"/>
        </w:rPr>
        <w:t xml:space="preserve">. Thus, these single samples of &lt;80% power each are all </w:t>
      </w:r>
      <w:r w:rsidR="001B5D7E">
        <w:rPr>
          <w:rFonts w:ascii="Times New Roman" w:hAnsi="Times New Roman" w:cs="Times New Roman"/>
          <w:sz w:val="24"/>
          <w:szCs w:val="24"/>
        </w:rPr>
        <w:t>the evidence that exists</w:t>
      </w:r>
      <w:r w:rsidR="008254FD">
        <w:rPr>
          <w:rFonts w:ascii="Times New Roman" w:hAnsi="Times New Roman" w:cs="Times New Roman"/>
          <w:sz w:val="24"/>
          <w:szCs w:val="24"/>
        </w:rPr>
        <w:t>.</w:t>
      </w:r>
      <w:commentRangeEnd w:id="6"/>
      <w:r w:rsidR="001C1B37">
        <w:rPr>
          <w:rStyle w:val="CommentReference"/>
        </w:rPr>
        <w:commentReference w:id="6"/>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w:t>
      </w:r>
      <w:proofErr w:type="gramStart"/>
      <w:r w:rsidR="008A5CDD">
        <w:rPr>
          <w:rFonts w:ascii="Times New Roman" w:hAnsi="Times New Roman" w:cs="Times New Roman"/>
          <w:sz w:val="24"/>
          <w:szCs w:val="24"/>
        </w:rPr>
        <w:t>(pp 266).</w:t>
      </w:r>
      <w:proofErr w:type="gramEnd"/>
      <w:r w:rsidR="008A5CDD">
        <w:rPr>
          <w:rFonts w:ascii="Times New Roman" w:hAnsi="Times New Roman" w:cs="Times New Roman"/>
          <w:sz w:val="24"/>
          <w:szCs w:val="24"/>
        </w:rPr>
        <w:t xml:space="preserve"> </w:t>
      </w:r>
      <w:r w:rsidR="003C4B06" w:rsidRPr="005779CC">
        <w:rPr>
          <w:rFonts w:ascii="Times New Roman" w:hAnsi="Times New Roman" w:cs="Times New Roman"/>
          <w:sz w:val="24"/>
          <w:szCs w:val="24"/>
        </w:rPr>
        <w:t xml:space="preserve"> </w:t>
      </w:r>
      <w:r w:rsidR="0088566E">
        <w:rPr>
          <w:rFonts w:ascii="Times New Roman" w:hAnsi="Times New Roman" w:cs="Times New Roman"/>
          <w:sz w:val="24"/>
          <w:szCs w:val="24"/>
        </w:rPr>
        <w:t>On the contrary, t</w:t>
      </w:r>
      <w:r w:rsidR="005779CC">
        <w:rPr>
          <w:rFonts w:ascii="Times New Roman" w:hAnsi="Times New Roman" w:cs="Times New Roman"/>
          <w:sz w:val="24"/>
          <w:szCs w:val="24"/>
        </w:rPr>
        <w: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w:t>
      </w:r>
      <w:r w:rsidR="000F76FA">
        <w:rPr>
          <w:rFonts w:ascii="Times New Roman" w:hAnsi="Times New Roman" w:cs="Times New Roman"/>
          <w:sz w:val="24"/>
          <w:szCs w:val="24"/>
        </w:rPr>
        <w:t xml:space="preserve">A similar argument is advanced by Ferguson et al. (2008) </w:t>
      </w:r>
      <w:commentRangeStart w:id="7"/>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w:t>
      </w:r>
      <w:r w:rsidR="008B4858">
        <w:rPr>
          <w:rFonts w:ascii="Times New Roman" w:hAnsi="Times New Roman" w:cs="Times New Roman"/>
          <w:sz w:val="24"/>
          <w:szCs w:val="24"/>
        </w:rPr>
        <w:t>t</w:t>
      </w:r>
      <w:proofErr w:type="spellEnd"/>
      <w:r w:rsidR="008B4858">
        <w:rPr>
          <w:rFonts w:ascii="Times New Roman" w:hAnsi="Times New Roman" w:cs="Times New Roman"/>
          <w:sz w:val="24"/>
          <w:szCs w:val="24"/>
        </w:rPr>
        <w:t xml:space="preserve"> traditionally be accepted as ‘</w:t>
      </w:r>
      <w:r w:rsidR="000F76FA" w:rsidRPr="005779CC">
        <w:rPr>
          <w:rFonts w:ascii="Times New Roman" w:hAnsi="Times New Roman" w:cs="Times New Roman"/>
          <w:sz w:val="24"/>
          <w:szCs w:val="24"/>
        </w:rPr>
        <w:t>true,</w:t>
      </w:r>
      <w:r w:rsidR="008B4858">
        <w:rPr>
          <w:rFonts w:ascii="Times New Roman" w:hAnsi="Times New Roman" w:cs="Times New Roman"/>
          <w:sz w:val="24"/>
          <w:szCs w:val="24"/>
        </w:rPr>
        <w:t>’</w:t>
      </w:r>
      <w:r w:rsidR="000F76FA" w:rsidRPr="005779CC">
        <w:rPr>
          <w:rFonts w:ascii="Times New Roman" w:hAnsi="Times New Roman" w:cs="Times New Roman"/>
          <w:sz w:val="24"/>
          <w:szCs w:val="24"/>
        </w:rPr>
        <w:t xml:space="preserv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w:t>
      </w:r>
      <w:r w:rsidR="008B4858">
        <w:rPr>
          <w:rFonts w:ascii="Times New Roman" w:hAnsi="Times New Roman" w:cs="Times New Roman"/>
          <w:sz w:val="24"/>
          <w:szCs w:val="24"/>
        </w:rPr>
        <w:t>oncluded to be ‘untrue’</w:t>
      </w:r>
      <w:r w:rsidR="000F76FA" w:rsidRPr="005779CC">
        <w:rPr>
          <w:rFonts w:ascii="Times New Roman" w:hAnsi="Times New Roman" w:cs="Times New Roman"/>
          <w:sz w:val="24"/>
          <w:szCs w:val="24"/>
        </w:rPr>
        <w:t xml:space="preserve"> and, thus, support the null.”</w:t>
      </w:r>
      <w:r w:rsidR="000F76FA">
        <w:rPr>
          <w:rFonts w:ascii="Times New Roman" w:hAnsi="Times New Roman" w:cs="Times New Roman"/>
          <w:sz w:val="24"/>
          <w:szCs w:val="24"/>
        </w:rPr>
        <w:t xml:space="preserve"> </w:t>
      </w:r>
      <w:commentRangeEnd w:id="7"/>
      <w:r w:rsidR="000F76FA">
        <w:rPr>
          <w:rStyle w:val="CommentReference"/>
        </w:rPr>
        <w:commentReference w:id="7"/>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CA3720" w:rsidP="00306946">
      <w:pPr>
        <w:ind w:firstLine="720"/>
        <w:rPr>
          <w:rFonts w:ascii="Times New Roman" w:hAnsi="Times New Roman" w:cs="Times New Roman"/>
          <w:sz w:val="24"/>
          <w:szCs w:val="24"/>
        </w:rPr>
      </w:pPr>
      <w:r>
        <w:rPr>
          <w:rFonts w:ascii="Times New Roman" w:hAnsi="Times New Roman" w:cs="Times New Roman"/>
          <w:sz w:val="24"/>
          <w:szCs w:val="24"/>
        </w:rPr>
        <w:t>There is also the case of certain near misses in significance testing.</w:t>
      </w:r>
      <w:r w:rsidR="0029362F" w:rsidRPr="005779CC">
        <w:rPr>
          <w:rFonts w:ascii="Times New Roman" w:hAnsi="Times New Roman" w:cs="Times New Roman"/>
          <w:sz w:val="24"/>
          <w:szCs w:val="24"/>
        </w:rPr>
        <w:t xml:space="preserve"> </w:t>
      </w:r>
      <w:r>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Pr>
          <w:rFonts w:ascii="Times New Roman" w:hAnsi="Times New Roman" w:cs="Times New Roman"/>
          <w:sz w:val="24"/>
          <w:szCs w:val="24"/>
        </w:rPr>
        <w:t xml:space="preserve">only barely missed statistical significance, </w:t>
      </w:r>
      <w:r>
        <w:rPr>
          <w:rFonts w:ascii="Times New Roman" w:hAnsi="Times New Roman" w:cs="Times New Roman"/>
          <w:i/>
          <w:sz w:val="24"/>
          <w:szCs w:val="24"/>
        </w:rPr>
        <w:t xml:space="preserve">p </w:t>
      </w:r>
      <w:r>
        <w:rPr>
          <w:rFonts w:ascii="Times New Roman" w:hAnsi="Times New Roman" w:cs="Times New Roman"/>
          <w:sz w:val="24"/>
          <w:szCs w:val="24"/>
        </w:rPr>
        <w:t>= .0</w:t>
      </w:r>
      <w:r w:rsidR="00271ACE">
        <w:rPr>
          <w:rFonts w:ascii="Times New Roman" w:hAnsi="Times New Roman" w:cs="Times New Roman"/>
          <w:sz w:val="24"/>
          <w:szCs w:val="24"/>
        </w:rPr>
        <w:t>73</w:t>
      </w:r>
      <w:r>
        <w:rPr>
          <w:rFonts w:ascii="Times New Roman" w:hAnsi="Times New Roman" w:cs="Times New Roman"/>
          <w:sz w:val="24"/>
          <w:szCs w:val="24"/>
        </w:rPr>
        <w:t>. Considering that the estimated effect size (</w:t>
      </w:r>
      <w:r>
        <w:rPr>
          <w:rFonts w:ascii="Times New Roman" w:hAnsi="Times New Roman" w:cs="Times New Roman"/>
          <w:i/>
          <w:sz w:val="24"/>
          <w:szCs w:val="24"/>
        </w:rPr>
        <w:t xml:space="preserve">r </w:t>
      </w:r>
      <w:r>
        <w:rPr>
          <w:rFonts w:ascii="Times New Roman" w:hAnsi="Times New Roman" w:cs="Times New Roman"/>
          <w:sz w:val="24"/>
          <w:szCs w:val="24"/>
        </w:rPr>
        <w:t>= .</w:t>
      </w:r>
      <w:r w:rsidR="00970001">
        <w:rPr>
          <w:rFonts w:ascii="Times New Roman" w:hAnsi="Times New Roman" w:cs="Times New Roman"/>
          <w:sz w:val="24"/>
          <w:szCs w:val="24"/>
        </w:rPr>
        <w:t>20</w:t>
      </w:r>
      <w:r>
        <w:rPr>
          <w:rFonts w:ascii="Times New Roman" w:hAnsi="Times New Roman" w:cs="Times New Roman"/>
          <w:sz w:val="24"/>
          <w:szCs w:val="24"/>
        </w:rPr>
        <w:t>) closely approximated that reported in meta-analysis (</w:t>
      </w:r>
      <w:r>
        <w:rPr>
          <w:rFonts w:ascii="Times New Roman" w:hAnsi="Times New Roman" w:cs="Times New Roman"/>
          <w:i/>
          <w:sz w:val="24"/>
          <w:szCs w:val="24"/>
        </w:rPr>
        <w:t>r</w:t>
      </w:r>
      <w:r>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C52F0A">
        <w:rPr>
          <w:rFonts w:ascii="Times New Roman" w:hAnsi="Times New Roman" w:cs="Times New Roman"/>
          <w:sz w:val="24"/>
          <w:szCs w:val="24"/>
        </w:rPr>
        <w:t>the effect size and its precision.</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w:t>
      </w:r>
      <w:r w:rsidR="0088566E">
        <w:rPr>
          <w:rFonts w:ascii="Times New Roman" w:hAnsi="Times New Roman" w:cs="Times New Roman"/>
          <w:sz w:val="24"/>
          <w:szCs w:val="24"/>
        </w:rPr>
        <w:t xml:space="preserve">, and </w:t>
      </w:r>
      <w:proofErr w:type="gramStart"/>
      <w:r w:rsidR="0088566E">
        <w:rPr>
          <w:rFonts w:ascii="Times New Roman" w:hAnsi="Times New Roman" w:cs="Times New Roman"/>
          <w:sz w:val="24"/>
          <w:szCs w:val="24"/>
        </w:rPr>
        <w:t>would could</w:t>
      </w:r>
      <w:proofErr w:type="gramEnd"/>
      <w:r w:rsidR="0088566E">
        <w:rPr>
          <w:rFonts w:ascii="Times New Roman" w:hAnsi="Times New Roman" w:cs="Times New Roman"/>
          <w:sz w:val="24"/>
          <w:szCs w:val="24"/>
        </w:rPr>
        <w:t xml:space="preserve"> again use a JZS Default Prior to model this</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scale = .</w:t>
      </w:r>
      <w:r w:rsidR="0088566E">
        <w:rPr>
          <w:rFonts w:ascii="Times New Roman" w:hAnsi="Times New Roman" w:cs="Times New Roman"/>
          <w:sz w:val="24"/>
          <w:szCs w:val="24"/>
        </w:rPr>
        <w:t>4</w:t>
      </w:r>
      <w:r w:rsidR="006A0394" w:rsidRPr="005779CC">
        <w:rPr>
          <w:rFonts w:ascii="Times New Roman" w:hAnsi="Times New Roman" w:cs="Times New Roman"/>
          <w:sz w:val="24"/>
          <w:szCs w:val="24"/>
        </w:rPr>
        <w:t xml:space="preserve">) </w:t>
      </w:r>
    </w:p>
    <w:p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By evaluating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of this hypothesis relative to the null hypothesis, we create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Pr="005779CC">
        <w:rPr>
          <w:rFonts w:ascii="Times New Roman" w:hAnsi="Times New Roman" w:cs="Times New Roman"/>
          <w:sz w:val="24"/>
          <w:szCs w:val="24"/>
        </w:rPr>
        <w:t xml:space="preserve">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xml:space="preserve">,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commentRangeStart w:id="8"/>
      <w:r w:rsidRPr="005779CC">
        <w:rPr>
          <w:rFonts w:ascii="Times New Roman" w:hAnsi="Times New Roman" w:cs="Times New Roman"/>
          <w:sz w:val="24"/>
          <w:szCs w:val="24"/>
        </w:rPr>
        <w:t xml:space="preserve">When effect sizes are large and have good precision, the null hypothesis becomes increasingly unlikely relative to this hypothesis, and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Pr="005779CC">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favors this alternative hypothesis, indicating evidence for an effect of small magnitude and nonspecific direction. When effect sizes are near zero, the null hypothesis gains in </w:t>
      </w:r>
      <w:proofErr w:type="gramStart"/>
      <w:r w:rsidR="00B24D5F">
        <w:rPr>
          <w:rFonts w:ascii="Times New Roman" w:hAnsi="Times New Roman" w:cs="Times New Roman"/>
          <w:sz w:val="24"/>
          <w:szCs w:val="24"/>
        </w:rPr>
        <w:t>probability</w:t>
      </w:r>
      <w:r w:rsidR="002E321B" w:rsidRPr="005779CC">
        <w:rPr>
          <w:rFonts w:ascii="Times New Roman" w:hAnsi="Times New Roman" w:cs="Times New Roman"/>
          <w:sz w:val="24"/>
          <w:szCs w:val="24"/>
        </w:rPr>
        <w:t>,</w:t>
      </w:r>
      <w:proofErr w:type="gramEnd"/>
      <w:r w:rsidR="002E321B" w:rsidRPr="005779CC">
        <w:rPr>
          <w:rFonts w:ascii="Times New Roman" w:hAnsi="Times New Roman" w:cs="Times New Roman"/>
          <w:sz w:val="24"/>
          <w:szCs w:val="24"/>
        </w:rPr>
        <w:t xml:space="preserve"> and the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2E321B" w:rsidRPr="005779CC">
        <w:rPr>
          <w:rFonts w:ascii="Times New Roman" w:hAnsi="Times New Roman" w:cs="Times New Roman"/>
          <w:sz w:val="24"/>
          <w:szCs w:val="24"/>
        </w:rPr>
        <w:t xml:space="preserve"> favors the null over this alternative, indicating evidence for no effect.</w:t>
      </w:r>
      <w:commentRangeEnd w:id="8"/>
      <w:r w:rsidR="0088566E">
        <w:rPr>
          <w:rStyle w:val="CommentReference"/>
        </w:rPr>
        <w:commentReference w:id="8"/>
      </w:r>
      <w:r w:rsidR="004D3876" w:rsidRPr="005779CC">
        <w:rPr>
          <w:rFonts w:ascii="Times New Roman" w:hAnsi="Times New Roman" w:cs="Times New Roman"/>
          <w:sz w:val="24"/>
          <w:szCs w:val="24"/>
        </w:rPr>
        <w:t xml:space="preserve"> </w:t>
      </w:r>
      <w:commentRangeStart w:id="9"/>
      <w:r w:rsidR="004D3876" w:rsidRPr="005779CC">
        <w:rPr>
          <w:rFonts w:ascii="Times New Roman" w:hAnsi="Times New Roman" w:cs="Times New Roman"/>
          <w:sz w:val="24"/>
          <w:szCs w:val="24"/>
        </w:rPr>
        <w:t xml:space="preserve">Again, these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4D3876" w:rsidRPr="005779CC">
        <w:rPr>
          <w:rFonts w:ascii="Times New Roman" w:hAnsi="Times New Roman" w:cs="Times New Roman"/>
          <w:sz w:val="24"/>
          <w:szCs w:val="24"/>
        </w:rPr>
        <w:t xml:space="preserve">s can be easily calculated with the online calculator provided by </w:t>
      </w:r>
      <w:proofErr w:type="spellStart"/>
      <w:r w:rsidR="004D3876" w:rsidRPr="005779CC">
        <w:rPr>
          <w:rFonts w:ascii="Times New Roman" w:hAnsi="Times New Roman" w:cs="Times New Roman"/>
          <w:sz w:val="24"/>
          <w:szCs w:val="24"/>
        </w:rPr>
        <w:t>Rouder</w:t>
      </w:r>
      <w:proofErr w:type="spellEnd"/>
      <w:r w:rsidR="004D3876" w:rsidRPr="005779CC">
        <w:rPr>
          <w:rFonts w:ascii="Times New Roman" w:hAnsi="Times New Roman" w:cs="Times New Roman"/>
          <w:sz w:val="24"/>
          <w:szCs w:val="24"/>
        </w:rPr>
        <w:t xml:space="preserve"> (</w:t>
      </w:r>
      <w:hyperlink r:id="rId8" w:history="1">
        <w:r w:rsidR="00271ACE" w:rsidRPr="00543C85">
          <w:rPr>
            <w:rStyle w:val="Hyperlink"/>
            <w:rFonts w:ascii="Times New Roman" w:hAnsi="Times New Roman" w:cs="Times New Roman"/>
            <w:sz w:val="24"/>
            <w:szCs w:val="24"/>
          </w:rPr>
          <w:t>http://pcl.missouri.edu/bf-two-sample</w:t>
        </w:r>
      </w:hyperlink>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Speckman</w:t>
      </w:r>
      <w:proofErr w:type="spellEnd"/>
      <w:r w:rsidR="00271ACE">
        <w:rPr>
          <w:rFonts w:ascii="Times New Roman" w:hAnsi="Times New Roman" w:cs="Times New Roman"/>
          <w:sz w:val="24"/>
          <w:szCs w:val="24"/>
        </w:rPr>
        <w:t>, Sun, Morey, &amp; Iverson, 2009</w:t>
      </w:r>
      <w:r w:rsidR="004D3876" w:rsidRPr="005779CC">
        <w:rPr>
          <w:rFonts w:ascii="Times New Roman" w:hAnsi="Times New Roman" w:cs="Times New Roman"/>
          <w:sz w:val="24"/>
          <w:szCs w:val="24"/>
        </w:rPr>
        <w:t>) or the R package ‘</w:t>
      </w:r>
      <w:proofErr w:type="spellStart"/>
      <w:r w:rsidR="004D3876" w:rsidRPr="005779CC">
        <w:rPr>
          <w:rFonts w:ascii="Times New Roman" w:hAnsi="Times New Roman" w:cs="Times New Roman"/>
          <w:sz w:val="24"/>
          <w:szCs w:val="24"/>
        </w:rPr>
        <w:t>Bayes</w:t>
      </w:r>
      <w:r w:rsidR="00271ACE">
        <w:rPr>
          <w:rFonts w:ascii="Times New Roman" w:hAnsi="Times New Roman" w:cs="Times New Roman"/>
          <w:sz w:val="24"/>
          <w:szCs w:val="24"/>
        </w:rPr>
        <w:t>Factor</w:t>
      </w:r>
      <w:proofErr w:type="spellEnd"/>
      <w:r w:rsidR="00271ACE">
        <w:rPr>
          <w:rFonts w:ascii="Times New Roman" w:hAnsi="Times New Roman" w:cs="Times New Roman"/>
          <w:sz w:val="24"/>
          <w:szCs w:val="24"/>
        </w:rPr>
        <w:t xml:space="preserve">’ (Morey,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&amp; Jamil, 2014).</w:t>
      </w:r>
      <w:r w:rsidR="001657D3">
        <w:rPr>
          <w:rFonts w:ascii="Times New Roman" w:hAnsi="Times New Roman" w:cs="Times New Roman"/>
          <w:sz w:val="24"/>
          <w:szCs w:val="24"/>
        </w:rPr>
        <w:t xml:space="preserve"> Methods also exist for Bayes factors for ANOVA designs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Morey, </w:t>
      </w:r>
      <w:proofErr w:type="spellStart"/>
      <w:r w:rsidR="001657D3">
        <w:rPr>
          <w:rFonts w:ascii="Times New Roman" w:hAnsi="Times New Roman" w:cs="Times New Roman"/>
          <w:sz w:val="24"/>
          <w:szCs w:val="24"/>
        </w:rPr>
        <w:t>Speckman</w:t>
      </w:r>
      <w:proofErr w:type="spellEnd"/>
      <w:r w:rsidR="001657D3">
        <w:rPr>
          <w:rFonts w:ascii="Times New Roman" w:hAnsi="Times New Roman" w:cs="Times New Roman"/>
          <w:sz w:val="24"/>
          <w:szCs w:val="24"/>
        </w:rPr>
        <w:t>, &amp; Province, 2012).</w:t>
      </w:r>
      <w:commentRangeEnd w:id="9"/>
      <w:r w:rsidR="005C3772">
        <w:rPr>
          <w:rStyle w:val="CommentReference"/>
        </w:rPr>
        <w:commentReference w:id="9"/>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This can be formulated as a specific alternative hypothesis and also tested. Meta-analysis estimates the effect as having mean .21 and standard error .02,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w:t>
      </w:r>
      <w:proofErr w:type="gramStart"/>
      <w:r w:rsidRPr="005779CC">
        <w:rPr>
          <w:rFonts w:ascii="Times New Roman" w:hAnsi="Times New Roman" w:cs="Times New Roman"/>
          <w:sz w:val="24"/>
          <w:szCs w:val="24"/>
        </w:rPr>
        <w:t>N(</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 xml:space="preserve">When the estimated effect size is close to this interval, </w:t>
      </w:r>
      <w:r w:rsidR="004A71CC">
        <w:rPr>
          <w:rFonts w:ascii="Times New Roman" w:hAnsi="Times New Roman" w:cs="Times New Roman"/>
          <w:sz w:val="24"/>
          <w:szCs w:val="24"/>
        </w:rPr>
        <w:t xml:space="preserve">the probability of the data given </w:t>
      </w:r>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grows relative to the other two hypotheses. Again, this ratio </w:t>
      </w:r>
      <w:r w:rsidR="004A71CC">
        <w:rPr>
          <w:rFonts w:ascii="Times New Roman" w:hAnsi="Times New Roman" w:cs="Times New Roman"/>
          <w:sz w:val="24"/>
          <w:szCs w:val="24"/>
        </w:rPr>
        <w:t>of probability tends to grow</w:t>
      </w:r>
      <w:r w:rsidR="002E321B" w:rsidRPr="005779CC">
        <w:rPr>
          <w:rFonts w:ascii="Times New Roman" w:hAnsi="Times New Roman" w:cs="Times New Roman"/>
          <w:sz w:val="24"/>
          <w:szCs w:val="24"/>
        </w:rPr>
        <w:t xml:space="preserve">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 xml:space="preserve">When the estimated effect size is far from this </w:t>
      </w:r>
      <w:r w:rsidR="002E321B" w:rsidRPr="005779CC">
        <w:rPr>
          <w:rFonts w:ascii="Times New Roman" w:hAnsi="Times New Roman" w:cs="Times New Roman"/>
          <w:sz w:val="24"/>
          <w:szCs w:val="24"/>
        </w:rPr>
        <w:lastRenderedPageBreak/>
        <w:t xml:space="preserve">interval, the </w:t>
      </w:r>
      <w:r w:rsidR="00DC358A">
        <w:rPr>
          <w:rFonts w:ascii="Times New Roman" w:hAnsi="Times New Roman" w:cs="Times New Roman"/>
          <w:sz w:val="24"/>
          <w:szCs w:val="24"/>
        </w:rPr>
        <w:t>probability</w:t>
      </w:r>
      <w:r w:rsidR="002E321B" w:rsidRPr="005779CC">
        <w:rPr>
          <w:rFonts w:ascii="Times New Roman" w:hAnsi="Times New Roman" w:cs="Times New Roman"/>
          <w:sz w:val="24"/>
          <w:szCs w:val="24"/>
        </w:rPr>
        <w:t xml:space="preserve">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proofErr w:type="gramEnd"/>
      <w:r w:rsidR="002E321B" w:rsidRPr="005779CC">
        <w:rPr>
          <w:rFonts w:ascii="Times New Roman" w:hAnsi="Times New Roman" w:cs="Times New Roman"/>
          <w:sz w:val="24"/>
          <w:szCs w:val="24"/>
        </w:rPr>
        <w:t xml:space="preserve"> By comparing the </w:t>
      </w:r>
      <w:r w:rsidR="007B6CCD">
        <w:rPr>
          <w:rFonts w:ascii="Times New Roman" w:hAnsi="Times New Roman" w:cs="Times New Roman"/>
          <w:sz w:val="24"/>
          <w:szCs w:val="24"/>
        </w:rPr>
        <w:t xml:space="preserve">probability of the data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against </w:t>
      </w:r>
      <w:r w:rsidR="007B6CCD">
        <w:rPr>
          <w:rFonts w:ascii="Times New Roman" w:hAnsi="Times New Roman" w:cs="Times New Roman"/>
          <w:sz w:val="24"/>
          <w:szCs w:val="24"/>
        </w:rPr>
        <w:t xml:space="preserve">the probability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we create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2E321B" w:rsidRPr="005779CC">
        <w:rPr>
          <w:rFonts w:ascii="Times New Roman" w:hAnsi="Times New Roman" w:cs="Times New Roman"/>
          <w:sz w:val="24"/>
          <w:szCs w:val="24"/>
        </w:rPr>
        <w:t xml:space="preserve">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tested: aggressive cognition, aggressive behavior, and aggressive affect each have slightly different meta-analytic effect size estimates.) </w:t>
      </w:r>
      <w:r w:rsidR="004D3876" w:rsidRPr="005779CC">
        <w:rPr>
          <w:rFonts w:ascii="Times New Roman" w:hAnsi="Times New Roman" w:cs="Times New Roman"/>
          <w:sz w:val="24"/>
          <w:szCs w:val="24"/>
        </w:rPr>
        <w:t xml:space="preserve">These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4D3876" w:rsidRPr="005779CC">
        <w:rPr>
          <w:rFonts w:ascii="Times New Roman" w:hAnsi="Times New Roman" w:cs="Times New Roman"/>
          <w:sz w:val="24"/>
          <w:szCs w:val="24"/>
        </w:rPr>
        <w:t xml:space="preserve">s can be easily calculated with the online calculator provided by </w:t>
      </w:r>
      <w:proofErr w:type="spellStart"/>
      <w:r w:rsidR="004D3876" w:rsidRPr="005779CC">
        <w:rPr>
          <w:rFonts w:ascii="Times New Roman" w:hAnsi="Times New Roman" w:cs="Times New Roman"/>
          <w:sz w:val="24"/>
          <w:szCs w:val="24"/>
        </w:rPr>
        <w:t>Dienes</w:t>
      </w:r>
      <w:proofErr w:type="spellEnd"/>
      <w:r w:rsidR="004D3876" w:rsidRPr="005779CC">
        <w:rPr>
          <w:rFonts w:ascii="Times New Roman" w:hAnsi="Times New Roman" w:cs="Times New Roman"/>
          <w:sz w:val="24"/>
          <w:szCs w:val="24"/>
        </w:rPr>
        <w:t xml:space="preserve"> (</w:t>
      </w:r>
      <w:hyperlink r:id="rId9"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5A0ECF">
        <w:rPr>
          <w:rFonts w:ascii="Times New Roman" w:hAnsi="Times New Roman" w:cs="Times New Roman"/>
          <w:sz w:val="24"/>
          <w:szCs w:val="24"/>
        </w:rPr>
        <w:t xml:space="preserve"> or by </w:t>
      </w:r>
      <w:r w:rsidR="007B6CCD">
        <w:rPr>
          <w:rFonts w:ascii="Times New Roman" w:hAnsi="Times New Roman" w:cs="Times New Roman"/>
          <w:sz w:val="24"/>
          <w:szCs w:val="24"/>
        </w:rPr>
        <w:t>adjusting</w:t>
      </w:r>
      <w:r w:rsidR="005A0ECF">
        <w:rPr>
          <w:rFonts w:ascii="Times New Roman" w:hAnsi="Times New Roman" w:cs="Times New Roman"/>
          <w:sz w:val="24"/>
          <w:szCs w:val="24"/>
        </w:rPr>
        <w:t xml:space="preserve"> the value</w:t>
      </w:r>
      <w:r w:rsidR="007B6CCD">
        <w:rPr>
          <w:rFonts w:ascii="Times New Roman" w:hAnsi="Times New Roman" w:cs="Times New Roman"/>
          <w:sz w:val="24"/>
          <w:szCs w:val="24"/>
        </w:rPr>
        <w:t>s</w:t>
      </w:r>
      <w:r w:rsidR="005A0ECF">
        <w:rPr>
          <w:rFonts w:ascii="Times New Roman" w:hAnsi="Times New Roman" w:cs="Times New Roman"/>
          <w:sz w:val="24"/>
          <w:szCs w:val="24"/>
        </w:rPr>
        <w:t xml:space="preserve"> of µ</w:t>
      </w:r>
      <w:r w:rsidR="007B6CCD">
        <w:rPr>
          <w:rFonts w:ascii="Times New Roman" w:hAnsi="Times New Roman" w:cs="Times New Roman"/>
          <w:sz w:val="24"/>
          <w:szCs w:val="24"/>
        </w:rPr>
        <w:t xml:space="preserve"> and </w:t>
      </w:r>
      <w:proofErr w:type="spellStart"/>
      <w:r w:rsidR="007B6CCD">
        <w:rPr>
          <w:rFonts w:ascii="Times New Roman" w:hAnsi="Times New Roman" w:cs="Times New Roman"/>
          <w:sz w:val="24"/>
          <w:szCs w:val="24"/>
        </w:rPr>
        <w:t>rscale</w:t>
      </w:r>
      <w:proofErr w:type="spellEnd"/>
      <w:r w:rsidR="005A0ECF">
        <w:rPr>
          <w:rFonts w:ascii="Times New Roman" w:hAnsi="Times New Roman" w:cs="Times New Roman"/>
          <w:sz w:val="24"/>
          <w:szCs w:val="24"/>
        </w:rPr>
        <w:t xml:space="preserve"> in the </w:t>
      </w:r>
      <w:proofErr w:type="spellStart"/>
      <w:r w:rsidR="005A0ECF">
        <w:rPr>
          <w:rFonts w:ascii="Times New Roman" w:hAnsi="Times New Roman" w:cs="Times New Roman"/>
          <w:sz w:val="24"/>
          <w:szCs w:val="24"/>
        </w:rPr>
        <w:t>BayesFactor</w:t>
      </w:r>
      <w:proofErr w:type="spellEnd"/>
      <w:r w:rsidR="005A0ECF">
        <w:rPr>
          <w:rFonts w:ascii="Times New Roman" w:hAnsi="Times New Roman" w:cs="Times New Roman"/>
          <w:sz w:val="24"/>
          <w:szCs w:val="24"/>
        </w:rPr>
        <w:t xml:space="preserve"> package (Morey et al., 2014)</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Pr="005779CC">
        <w:rPr>
          <w:rFonts w:ascii="Times New Roman" w:hAnsi="Times New Roman" w:cs="Times New Roman"/>
          <w:sz w:val="24"/>
          <w:szCs w:val="24"/>
        </w:rPr>
        <w:t xml:space="preserve">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DC358A">
        <w:rPr>
          <w:rFonts w:ascii="Times New Roman" w:hAnsi="Times New Roman" w:cs="Times New Roman"/>
          <w:sz w:val="24"/>
          <w:szCs w:val="24"/>
        </w:rPr>
        <w:t xml:space="preserve">(See also </w:t>
      </w:r>
      <w:proofErr w:type="spellStart"/>
      <w:r w:rsidR="00414BFC">
        <w:rPr>
          <w:rFonts w:ascii="Times New Roman" w:hAnsi="Times New Roman" w:cs="Times New Roman"/>
          <w:sz w:val="24"/>
          <w:szCs w:val="24"/>
        </w:rPr>
        <w:t>Boekel</w:t>
      </w:r>
      <w:proofErr w:type="spellEnd"/>
      <w:r w:rsidR="00DC358A">
        <w:rPr>
          <w:rFonts w:ascii="Times New Roman" w:hAnsi="Times New Roman" w:cs="Times New Roman"/>
          <w:sz w:val="24"/>
          <w:szCs w:val="24"/>
        </w:rPr>
        <w:t xml:space="preserve"> et al. (in press) for a similar modeling approach testing both a minimally-informative and a more specific hypothesis.)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commentRangeStart w:id="10"/>
      <w:r>
        <w:rPr>
          <w:rFonts w:ascii="Times New Roman" w:hAnsi="Times New Roman" w:cs="Times New Roman"/>
          <w:b/>
          <w:sz w:val="24"/>
          <w:szCs w:val="24"/>
        </w:rPr>
        <w:t>Reanalysis of Null Findings in VVG Research</w:t>
      </w:r>
      <w:commentRangeEnd w:id="10"/>
      <w:r w:rsidR="00282C2E">
        <w:rPr>
          <w:rStyle w:val="CommentReference"/>
        </w:rPr>
        <w:commentReference w:id="10"/>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r>
      <w:commentRangeStart w:id="11"/>
      <w:r w:rsidRPr="005779CC">
        <w:rPr>
          <w:rFonts w:ascii="Times New Roman" w:hAnsi="Times New Roman" w:cs="Times New Roman"/>
          <w:sz w:val="24"/>
          <w:szCs w:val="24"/>
        </w:rPr>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w:t>
      </w:r>
      <w:commentRangeEnd w:id="11"/>
      <w:r w:rsidR="007B6CCD">
        <w:rPr>
          <w:rStyle w:val="CommentReference"/>
        </w:rPr>
        <w:commentReference w:id="11"/>
      </w:r>
      <w:r w:rsidR="006805CC" w:rsidRPr="005779CC">
        <w:rPr>
          <w:rFonts w:ascii="Times New Roman" w:hAnsi="Times New Roman" w:cs="Times New Roman"/>
          <w:sz w:val="24"/>
          <w:szCs w:val="24"/>
        </w:rPr>
        <w:t xml:space="preserve">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2</w:t>
      </w:r>
      <w:r w:rsidR="006805CC" w:rsidRPr="005779CC">
        <w:rPr>
          <w:rFonts w:ascii="Times New Roman" w:hAnsi="Times New Roman" w:cs="Times New Roman"/>
          <w:sz w:val="24"/>
          <w:szCs w:val="24"/>
        </w:rPr>
        <w:t xml:space="preserve"> ≈ </w:t>
      </w:r>
      <w:r w:rsidR="0095271F" w:rsidRPr="005779CC">
        <w:rPr>
          <w:rFonts w:ascii="Times New Roman" w:hAnsi="Times New Roman" w:cs="Times New Roman"/>
          <w:sz w:val="24"/>
          <w:szCs w:val="24"/>
        </w:rPr>
        <w:t>0</w:t>
      </w:r>
      <w:r w:rsidR="006805CC" w:rsidRPr="005779CC">
        <w:rPr>
          <w:rFonts w:ascii="Times New Roman" w:hAnsi="Times New Roman" w:cs="Times New Roman"/>
          <w:sz w:val="24"/>
          <w:szCs w:val="24"/>
        </w:rPr>
        <w:t xml:space="preserve">.38, or about 2.5:1 odds for the null. </w:t>
      </w:r>
      <w:r w:rsidR="006C4016" w:rsidRPr="005779CC">
        <w:rPr>
          <w:rFonts w:ascii="Times New Roman" w:hAnsi="Times New Roman" w:cs="Times New Roman"/>
          <w:sz w:val="24"/>
          <w:szCs w:val="24"/>
        </w:rPr>
        <w:t>This indicates that the evidence provided by Adachi and Willoughby does favor the null,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Prybylski</w:t>
      </w:r>
      <w:proofErr w:type="spellEnd"/>
      <w:r w:rsidR="006805CC" w:rsidRPr="005779CC">
        <w:rPr>
          <w:rFonts w:ascii="Times New Roman" w:hAnsi="Times New Roman" w:cs="Times New Roman"/>
          <w:sz w:val="24"/>
          <w:szCs w:val="24"/>
        </w:rPr>
        <w:t xml:space="preserve"> et al., 2014, Study 1 &amp; 2</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w:t>
      </w:r>
      <w:commentRangeStart w:id="12"/>
      <w:r w:rsidR="006C4016">
        <w:rPr>
          <w:rFonts w:ascii="Times New Roman" w:hAnsi="Times New Roman" w:cs="Times New Roman"/>
          <w:sz w:val="24"/>
          <w:szCs w:val="24"/>
        </w:rPr>
        <w:t>find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&lt; 0.17 in each study, or about 6 : 1</w:t>
      </w:r>
      <w:commentRangeEnd w:id="12"/>
      <w:r w:rsidR="009E3096">
        <w:rPr>
          <w:rStyle w:val="CommentReference"/>
        </w:rPr>
        <w:commentReference w:id="12"/>
      </w:r>
      <w:r w:rsidR="006C4016">
        <w:rPr>
          <w:rFonts w:ascii="Times New Roman" w:hAnsi="Times New Roman" w:cs="Times New Roman"/>
          <w:sz w:val="24"/>
          <w:szCs w:val="24"/>
        </w:rPr>
        <w:t xml:space="preserve"> odds for the null or greater, wh</w:t>
      </w:r>
      <w:r w:rsidR="00521A07">
        <w:rPr>
          <w:rFonts w:ascii="Times New Roman" w:hAnsi="Times New Roman" w:cs="Times New Roman"/>
          <w:sz w:val="24"/>
          <w:szCs w:val="24"/>
        </w:rPr>
        <w:t>ereas</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w:t>
      </w:r>
      <w:commentRangeStart w:id="13"/>
      <w:r w:rsidR="006C4016">
        <w:rPr>
          <w:rFonts w:ascii="Times New Roman" w:hAnsi="Times New Roman" w:cs="Times New Roman"/>
          <w:sz w:val="24"/>
          <w:szCs w:val="24"/>
        </w:rPr>
        <w:t>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 0.012</w:t>
      </w:r>
      <w:commentRangeEnd w:id="13"/>
      <w:r w:rsidR="009E3096">
        <w:rPr>
          <w:rStyle w:val="CommentReference"/>
        </w:rPr>
        <w:commentReference w:id="13"/>
      </w:r>
      <w:r w:rsidR="006C4016">
        <w:rPr>
          <w:rFonts w:ascii="Times New Roman" w:hAnsi="Times New Roman" w:cs="Times New Roman"/>
          <w:sz w:val="24"/>
          <w:szCs w:val="24"/>
        </w:rPr>
        <w:t>, or about 78 : 1 in favor of the null</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w:t>
      </w:r>
      <w:commentRangeStart w:id="14"/>
      <w:r w:rsidR="00521A07">
        <w:rPr>
          <w:rFonts w:ascii="Times New Roman" w:hAnsi="Times New Roman" w:cs="Times New Roman"/>
          <w:sz w:val="24"/>
          <w:szCs w:val="24"/>
        </w:rPr>
        <w:t>BF</w:t>
      </w:r>
      <w:r w:rsidR="00521A07">
        <w:rPr>
          <w:rFonts w:ascii="Times New Roman" w:hAnsi="Times New Roman" w:cs="Times New Roman"/>
          <w:sz w:val="24"/>
          <w:szCs w:val="24"/>
          <w:vertAlign w:val="subscript"/>
        </w:rPr>
        <w:t>20</w:t>
      </w:r>
      <w:r w:rsidR="00521A07">
        <w:rPr>
          <w:rFonts w:ascii="Times New Roman" w:hAnsi="Times New Roman" w:cs="Times New Roman"/>
          <w:sz w:val="24"/>
          <w:szCs w:val="24"/>
        </w:rPr>
        <w:t xml:space="preserve"> = .096</w:t>
      </w:r>
      <w:commentRangeEnd w:id="14"/>
      <w:r w:rsidR="009E3096">
        <w:rPr>
          <w:rStyle w:val="CommentReference"/>
        </w:rPr>
        <w:commentReference w:id="14"/>
      </w:r>
      <w:r w:rsidR="00521A07">
        <w:rPr>
          <w:rFonts w:ascii="Times New Roman" w:hAnsi="Times New Roman" w:cs="Times New Roman"/>
          <w:sz w:val="24"/>
          <w:szCs w:val="24"/>
        </w:rPr>
        <w:t>, or about 10 : 1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Pr="005779CC">
        <w:rPr>
          <w:rFonts w:ascii="Times New Roman" w:hAnsi="Times New Roman" w:cs="Times New Roman"/>
          <w:sz w:val="24"/>
          <w:szCs w:val="24"/>
        </w:rPr>
        <w:t xml:space="preserve">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lastRenderedPageBreak/>
        <w:t xml:space="preserve">examination of the effect of violent game content on noise intensity in Elson et al. indicates a moderately informative replication, </w:t>
      </w:r>
      <w:commentRangeStart w:id="15"/>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r w:rsidR="00CE1C70">
        <w:rPr>
          <w:rFonts w:ascii="Times New Roman" w:hAnsi="Times New Roman" w:cs="Times New Roman"/>
          <w:sz w:val="24"/>
          <w:szCs w:val="24"/>
        </w:rPr>
        <w:t xml:space="preserve"> </w:t>
      </w:r>
      <w:commentRangeEnd w:id="15"/>
      <w:r w:rsidR="009E3096">
        <w:rPr>
          <w:rStyle w:val="CommentReference"/>
        </w:rPr>
        <w:commentReference w:id="15"/>
      </w:r>
      <w:r w:rsidR="00CE1C70">
        <w:rPr>
          <w:rFonts w:ascii="Times New Roman" w:hAnsi="Times New Roman" w:cs="Times New Roman"/>
          <w:sz w:val="24"/>
          <w:szCs w:val="24"/>
        </w:rPr>
        <w:t>The non-significant result has been misinterpreted as support for the null, when instead support has been found for the alternative.</w:t>
      </w:r>
    </w:p>
    <w:p w:rsidR="001657D3"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16"/>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16"/>
      <w:r w:rsidR="003C6205">
        <w:rPr>
          <w:rStyle w:val="CommentReference"/>
        </w:rPr>
        <w:commentReference w:id="16"/>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w:t>
      </w:r>
      <w:r w:rsidR="008E118B" w:rsidRPr="001713D8">
        <w:rPr>
          <w:rFonts w:ascii="Times New Roman" w:hAnsi="Times New Roman" w:cs="Times New Roman"/>
          <w:i/>
          <w:sz w:val="24"/>
          <w:szCs w:val="24"/>
        </w:rPr>
        <w:t>F</w:t>
      </w:r>
      <w:r w:rsidR="008E118B" w:rsidRPr="00CE1C70">
        <w:rPr>
          <w:rFonts w:ascii="Times New Roman" w:hAnsi="Times New Roman" w:cs="Times New Roman"/>
          <w:sz w:val="24"/>
          <w:szCs w:val="24"/>
        </w:rPr>
        <w:t xml:space="preserve">(1, 94) = 3.11, </w:t>
      </w:r>
      <w:r w:rsidR="008E118B" w:rsidRPr="001713D8">
        <w:rPr>
          <w:rFonts w:ascii="Times New Roman" w:hAnsi="Times New Roman" w:cs="Times New Roman"/>
          <w:i/>
          <w:sz w:val="24"/>
          <w:szCs w:val="24"/>
        </w:rPr>
        <w:t>p</w:t>
      </w:r>
      <w:r w:rsidR="008E118B" w:rsidRPr="00CE1C70">
        <w:rPr>
          <w:rFonts w:ascii="Times New Roman" w:hAnsi="Times New Roman" w:cs="Times New Roman"/>
          <w:sz w:val="24"/>
          <w:szCs w:val="24"/>
        </w:rPr>
        <w:t xml:space="preserve"> = .09,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.17, the authors argued positive evidence for the null hypothesis. </w:t>
      </w:r>
      <w:r w:rsidR="001713D8">
        <w:rPr>
          <w:rFonts w:ascii="Times New Roman" w:hAnsi="Times New Roman" w:cs="Times New Roman"/>
          <w:sz w:val="24"/>
          <w:szCs w:val="24"/>
        </w:rPr>
        <w:t>On the contrary</w:t>
      </w:r>
      <w:r w:rsidR="008E118B" w:rsidRPr="00CE1C70">
        <w:rPr>
          <w:rFonts w:ascii="Times New Roman" w:hAnsi="Times New Roman" w:cs="Times New Roman"/>
          <w:sz w:val="24"/>
          <w:szCs w:val="24"/>
        </w:rPr>
        <w:t>, compared to the meta-analytic estimate of the effects of violent games on aggressive affect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.29, [.25, .34]),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1.93</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Furthermore, </w:t>
      </w:r>
      <w:r w:rsidR="008E118B" w:rsidRPr="00CE1C70">
        <w:rPr>
          <w:rFonts w:ascii="Times New Roman" w:hAnsi="Times New Roman" w:cs="Times New Roman"/>
          <w:sz w:val="24"/>
          <w:szCs w:val="24"/>
        </w:rPr>
        <w:t xml:space="preserve">it seems unlikely that the early section of </w:t>
      </w:r>
      <w:r w:rsidR="008E118B" w:rsidRPr="00CE1C70">
        <w:rPr>
          <w:rFonts w:ascii="Times New Roman" w:hAnsi="Times New Roman" w:cs="Times New Roman"/>
          <w:i/>
          <w:sz w:val="24"/>
          <w:szCs w:val="24"/>
        </w:rPr>
        <w:t xml:space="preserve">Red Dead Redemption </w:t>
      </w:r>
      <w:r w:rsidR="001713D8">
        <w:rPr>
          <w:rFonts w:ascii="Times New Roman" w:hAnsi="Times New Roman" w:cs="Times New Roman"/>
          <w:sz w:val="24"/>
          <w:szCs w:val="24"/>
        </w:rPr>
        <w:t>was truly nonviolent.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I</w:t>
      </w:r>
      <w:r w:rsidR="008E118B" w:rsidRPr="00CE1C70">
        <w:rPr>
          <w:rFonts w:ascii="Times New Roman" w:hAnsi="Times New Roman" w:cs="Times New Roman"/>
          <w:sz w:val="24"/>
          <w:szCs w:val="24"/>
        </w:rPr>
        <w:t xml:space="preserve">nspection 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first 45 minutes of play</w:t>
      </w:r>
      <w:r w:rsidR="009F6300">
        <w:rPr>
          <w:rFonts w:ascii="Times New Roman" w:hAnsi="Times New Roman" w:cs="Times New Roman"/>
          <w:sz w:val="24"/>
          <w:szCs w:val="24"/>
        </w:rPr>
        <w:t xml:space="preserve"> (see </w:t>
      </w:r>
      <w:hyperlink r:id="rId10"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1713D8">
        <w:rPr>
          <w:rFonts w:ascii="Times New Roman" w:hAnsi="Times New Roman" w:cs="Times New Roman"/>
          <w:sz w:val="24"/>
          <w:szCs w:val="24"/>
        </w:rPr>
        <w: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Thus, </w:t>
      </w:r>
      <w:r w:rsidR="008E118B" w:rsidRPr="00CE1C70">
        <w:rPr>
          <w:rFonts w:ascii="Times New Roman" w:hAnsi="Times New Roman" w:cs="Times New Roman"/>
          <w:sz w:val="24"/>
          <w:szCs w:val="24"/>
        </w:rPr>
        <w:t xml:space="preserve">we performed the analysis again, this time comparing the two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17"/>
      <w:r w:rsidR="008E118B" w:rsidRPr="00CE1C70">
        <w:rPr>
          <w:rFonts w:ascii="Times New Roman" w:hAnsi="Times New Roman" w:cs="Times New Roman"/>
          <w:sz w:val="24"/>
          <w:szCs w:val="24"/>
        </w:rPr>
        <w:t xml:space="preserve">[.02, .39] </w:t>
      </w:r>
      <w:commentRangeEnd w:id="17"/>
      <w:r w:rsidR="00856F16">
        <w:rPr>
          <w:rStyle w:val="CommentReference"/>
        </w:rPr>
        <w:commentReference w:id="17"/>
      </w:r>
      <w:commentRangeStart w:id="18"/>
      <w:r w:rsidR="008E118B" w:rsidRPr="00CE1C70">
        <w:rPr>
          <w:rFonts w:ascii="Times New Roman" w:hAnsi="Times New Roman" w:cs="Times New Roman"/>
          <w:sz w:val="24"/>
          <w:szCs w:val="24"/>
        </w:rPr>
        <w:t>with</w:t>
      </w:r>
      <w:commentRangeEnd w:id="18"/>
      <w:r w:rsidR="001713D8">
        <w:rPr>
          <w:rStyle w:val="CommentReference"/>
        </w:rPr>
        <w:commentReference w:id="18"/>
      </w:r>
      <w:r w:rsidR="008E118B" w:rsidRPr="00CE1C70">
        <w:rPr>
          <w:rFonts w:ascii="Times New Roman" w:hAnsi="Times New Roman" w:cs="Times New Roman"/>
          <w:sz w:val="24"/>
          <w:szCs w:val="24"/>
        </w:rPr>
        <w:t xml:space="preserve">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1713D8">
        <w:rPr>
          <w:rFonts w:ascii="Times New Roman" w:hAnsi="Times New Roman" w:cs="Times New Roman"/>
          <w:i/>
          <w:sz w:val="24"/>
          <w:szCs w:val="24"/>
        </w:rPr>
        <w:t>F</w:t>
      </w:r>
      <w:r w:rsidR="00241868" w:rsidRPr="00CE1C70">
        <w:rPr>
          <w:rFonts w:ascii="Times New Roman" w:hAnsi="Times New Roman" w:cs="Times New Roman"/>
          <w:sz w:val="24"/>
          <w:szCs w:val="24"/>
        </w:rPr>
        <w:t>(</w:t>
      </w:r>
      <w:proofErr w:type="gramEnd"/>
      <w:r w:rsidR="00241868" w:rsidRPr="00CE1C70">
        <w:rPr>
          <w:rFonts w:ascii="Times New Roman" w:hAnsi="Times New Roman" w:cs="Times New Roman"/>
          <w:sz w:val="24"/>
          <w:szCs w:val="24"/>
        </w:rPr>
        <w:t>1</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94)</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10</w:t>
      </w:r>
      <w:r w:rsidR="00241868" w:rsidRPr="00CE1C70">
        <w:rPr>
          <w:rFonts w:ascii="Times New Roman" w:hAnsi="Times New Roman" w:cs="Times New Roman"/>
          <w:sz w:val="24"/>
          <w:szCs w:val="24"/>
        </w:rPr>
        <w:t xml:space="preserve"> = 4.99</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could still be due to the </w:t>
      </w:r>
      <w:r w:rsidR="009E3096">
        <w:rPr>
          <w:rFonts w:ascii="Times New Roman" w:hAnsi="Times New Roman" w:cs="Times New Roman"/>
          <w:sz w:val="24"/>
          <w:szCs w:val="24"/>
        </w:rPr>
        <w:t xml:space="preserve">same </w:t>
      </w:r>
      <w:r w:rsidR="00D12FBF">
        <w:rPr>
          <w:rFonts w:ascii="Times New Roman" w:hAnsi="Times New Roman" w:cs="Times New Roman"/>
          <w:sz w:val="24"/>
          <w:szCs w:val="24"/>
        </w:rPr>
        <w:t xml:space="preserve">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E4610E" w:rsidRDefault="00E4610E" w:rsidP="00BB4E7D">
      <w:pPr>
        <w:rPr>
          <w:rFonts w:ascii="Times New Roman" w:hAnsi="Times New Roman" w:cs="Times New Roman"/>
          <w:sz w:val="24"/>
          <w:szCs w:val="24"/>
        </w:rPr>
      </w:pPr>
      <w:r>
        <w:rPr>
          <w:rFonts w:ascii="Times New Roman" w:hAnsi="Times New Roman" w:cs="Times New Roman"/>
          <w:sz w:val="24"/>
          <w:szCs w:val="24"/>
        </w:rPr>
        <w:tab/>
        <w:t xml:space="preserve">In summary, while all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which case a boundary condition has not been identified, and the results seem to replicate the broader phenomenon; or the results are inconclusive, and further research would be necessary to determine whether one has found a boundary condition or not.</w:t>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w:t>
      </w:r>
      <w:r w:rsidR="009E0DB7">
        <w:rPr>
          <w:rFonts w:ascii="Times New Roman" w:hAnsi="Times New Roman" w:cs="Times New Roman"/>
          <w:sz w:val="24"/>
          <w:szCs w:val="24"/>
        </w:rPr>
        <w:lastRenderedPageBreak/>
        <w:t xml:space="preserve">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 xml:space="preserve">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 xml:space="preserve">simply that the data were incapable of rejecting either hypothesis, even though, as our analyses demonstrate, there is at least </w:t>
      </w:r>
      <w:r w:rsidR="00D7269C">
        <w:rPr>
          <w:rFonts w:ascii="Times New Roman" w:hAnsi="Times New Roman" w:cs="Times New Roman"/>
          <w:sz w:val="24"/>
          <w:szCs w:val="24"/>
        </w:rPr>
        <w:t xml:space="preserve">a little </w:t>
      </w:r>
      <w:r>
        <w:rPr>
          <w:rFonts w:ascii="Times New Roman" w:hAnsi="Times New Roman" w:cs="Times New Roman"/>
          <w:sz w:val="24"/>
          <w:szCs w:val="24"/>
        </w:rPr>
        <w:t>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00B878B1">
        <w:rPr>
          <w:rFonts w:ascii="Times New Roman" w:hAnsi="Times New Roman" w:cs="Times New Roman"/>
          <w:sz w:val="24"/>
          <w:szCs w:val="24"/>
        </w:rPr>
        <w:t>s can compare the strength of evidence between models, allowing researchers to argue, for example, that the data indicate evidence for a main 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w:t>
      </w:r>
      <w:r w:rsidR="00D7269C">
        <w:rPr>
          <w:rFonts w:ascii="Times New Roman" w:hAnsi="Times New Roman" w:cs="Times New Roman"/>
          <w:sz w:val="24"/>
          <w:szCs w:val="24"/>
        </w:rPr>
        <w:t>, as</w:t>
      </w:r>
      <w:r w:rsidR="006E5437">
        <w:rPr>
          <w:rFonts w:ascii="Times New Roman" w:hAnsi="Times New Roman" w:cs="Times New Roman"/>
          <w:sz w:val="24"/>
          <w:szCs w:val="24"/>
        </w:rPr>
        <w:t xml:space="preserve">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Pr="005779CC">
        <w:rPr>
          <w:rFonts w:ascii="Times New Roman" w:hAnsi="Times New Roman" w:cs="Times New Roman"/>
          <w:sz w:val="24"/>
          <w:szCs w:val="24"/>
        </w:rPr>
        <w:t xml:space="preserve">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0</w:t>
      </w:r>
      <w:r w:rsidR="00D7269C">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and </w:t>
      </w:r>
      <w:r w:rsidRPr="00D7269C">
        <w:rPr>
          <w:rFonts w:ascii="Times New Roman" w:hAnsi="Times New Roman" w:cs="Times New Roman"/>
          <w:sz w:val="24"/>
          <w:szCs w:val="24"/>
        </w:rPr>
        <w:t>varies</w:t>
      </w:r>
      <w:r w:rsidRPr="005779CC">
        <w:rPr>
          <w:rFonts w:ascii="Times New Roman" w:hAnsi="Times New Roman" w:cs="Times New Roman"/>
          <w:sz w:val="24"/>
          <w:szCs w:val="24"/>
        </w:rPr>
        <w:t xml:space="preserve"> substantially depending on the quantification: if mean intensity is used, </w:t>
      </w:r>
      <w:commentRangeStart w:id="19"/>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commentRangeEnd w:id="19"/>
      <w:r w:rsidR="00D7269C">
        <w:rPr>
          <w:rStyle w:val="CommentReference"/>
        </w:rPr>
        <w:commentReference w:id="19"/>
      </w:r>
      <w:r w:rsidRPr="005779CC">
        <w:rPr>
          <w:rFonts w:ascii="Times New Roman" w:hAnsi="Times New Roman" w:cs="Times New Roman"/>
          <w:sz w:val="24"/>
          <w:szCs w:val="24"/>
        </w:rPr>
        <w:t xml:space="preserve"> a moderately informative replication, but if mean duration is used, </w:t>
      </w:r>
      <w:commentRangeStart w:id="20"/>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1.11</w:t>
      </w:r>
      <w:commentRangeEnd w:id="20"/>
      <w:r w:rsidR="00D7269C">
        <w:rPr>
          <w:rStyle w:val="CommentReference"/>
        </w:rPr>
        <w:commentReference w:id="20"/>
      </w:r>
      <w:r w:rsidRPr="005779CC">
        <w:rPr>
          <w:rFonts w:ascii="Times New Roman" w:hAnsi="Times New Roman" w:cs="Times New Roman"/>
          <w:sz w:val="24"/>
          <w:szCs w:val="24"/>
        </w:rPr>
        <w:t xml:space="preserve">, indicating that the data </w:t>
      </w:r>
      <w:r w:rsidR="00D7269C">
        <w:rPr>
          <w:rFonts w:ascii="Times New Roman" w:hAnsi="Times New Roman" w:cs="Times New Roman"/>
          <w:sz w:val="24"/>
          <w:szCs w:val="24"/>
        </w:rPr>
        <w:t xml:space="preserve">favor neither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nor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w:t>
      </w:r>
      <w:r w:rsidR="00D7269C">
        <w:rPr>
          <w:rFonts w:ascii="Times New Roman" w:hAnsi="Times New Roman" w:cs="Times New Roman"/>
          <w:sz w:val="24"/>
          <w:szCs w:val="24"/>
        </w:rPr>
        <w:t xml:space="preserve">(BF01) </w:t>
      </w:r>
      <w:r w:rsidR="006E5437">
        <w:rPr>
          <w:rFonts w:ascii="Times New Roman" w:hAnsi="Times New Roman" w:cs="Times New Roman"/>
          <w:sz w:val="24"/>
          <w:szCs w:val="24"/>
        </w:rPr>
        <w:t xml:space="preserve">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w:t>
      </w:r>
      <w:r w:rsidR="008A202A">
        <w:rPr>
          <w:rFonts w:ascii="Times New Roman" w:hAnsi="Times New Roman" w:cs="Times New Roman"/>
          <w:sz w:val="24"/>
          <w:szCs w:val="24"/>
        </w:rPr>
        <w:lastRenderedPageBreak/>
        <w:t xml:space="preserve">various quantification strategies yielded effect sizes ranging from ω = .32 (count of low-volume trials) to ω = .00 (first trial volume) to ω = .39 (count of high-volume trials). Similarly, Bayes factors ranged from </w:t>
      </w:r>
      <w:proofErr w:type="gramStart"/>
      <w:r w:rsidR="008A202A">
        <w:rPr>
          <w:rFonts w:ascii="Times New Roman" w:hAnsi="Times New Roman" w:cs="Times New Roman"/>
          <w:sz w:val="24"/>
          <w:szCs w:val="24"/>
        </w:rPr>
        <w:t>10,043 :</w:t>
      </w:r>
      <w:proofErr w:type="gramEnd"/>
      <w:r w:rsidR="008A202A">
        <w:rPr>
          <w:rFonts w:ascii="Times New Roman" w:hAnsi="Times New Roman" w:cs="Times New Roman"/>
          <w:sz w:val="24"/>
          <w:szCs w:val="24"/>
        </w:rPr>
        <w:t xml:space="preserve"> 1 for the null (count of low-volume trials) to 1,858 : 1 for the alternative (count of high-volume trials).</w:t>
      </w:r>
    </w:p>
    <w:p w:rsidR="00CB12C5" w:rsidRDefault="00A8229F" w:rsidP="00CB12C5">
      <w:pPr>
        <w:ind w:firstLine="720"/>
        <w:rPr>
          <w:rFonts w:ascii="Times New Roman" w:hAnsi="Times New Roman" w:cs="Times New Roman"/>
          <w:sz w:val="24"/>
          <w:szCs w:val="24"/>
        </w:rPr>
      </w:pP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w:t>
      </w:r>
      <w:r w:rsidR="00CB12C5" w:rsidRPr="005779CC">
        <w:rPr>
          <w:rFonts w:ascii="Times New Roman" w:hAnsi="Times New Roman" w:cs="Times New Roman"/>
          <w:sz w:val="24"/>
          <w:szCs w:val="24"/>
        </w:rPr>
        <w:t xml:space="preserve"> reports the</w:t>
      </w:r>
      <w:r w:rsidR="001713D8">
        <w:rPr>
          <w:rFonts w:ascii="Times New Roman" w:hAnsi="Times New Roman" w:cs="Times New Roman"/>
          <w:sz w:val="24"/>
          <w:szCs w:val="24"/>
        </w:rPr>
        <w:t xml:space="preserve"> strength of reported evidence. When evidence is selectively reported according to the hypothesis it supports,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w:t>
      </w:r>
      <w:r w:rsidR="001713D8">
        <w:rPr>
          <w:rFonts w:ascii="Times New Roman" w:hAnsi="Times New Roman" w:cs="Times New Roman"/>
          <w:sz w:val="24"/>
          <w:szCs w:val="24"/>
        </w:rPr>
        <w:t xml:space="preserve"> will be biased. W</w:t>
      </w:r>
      <w:r w:rsidR="00CB12C5">
        <w:rPr>
          <w:rFonts w:ascii="Times New Roman" w:hAnsi="Times New Roman" w:cs="Times New Roman"/>
          <w:sz w:val="24"/>
          <w:szCs w:val="24"/>
        </w:rPr>
        <w:t xml:space="preserve">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r w:rsidR="00B37E16">
        <w:rPr>
          <w:rFonts w:ascii="Times New Roman" w:hAnsi="Times New Roman" w:cs="Times New Roman"/>
          <w:i/>
          <w:sz w:val="24"/>
          <w:szCs w:val="24"/>
        </w:rPr>
        <w:t>P</w:t>
      </w:r>
      <w:r w:rsidR="00357017">
        <w:rPr>
          <w:rFonts w:ascii="Times New Roman" w:hAnsi="Times New Roman" w:cs="Times New Roman"/>
          <w:sz w:val="24"/>
          <w:szCs w:val="24"/>
        </w:rPr>
        <w:t xml:space="preserve">-values greater than a critical threshold do not have any interpretation as supporting the null hypothesis, </w:t>
      </w:r>
      <w:r w:rsidR="00414BFC">
        <w:rPr>
          <w:rFonts w:ascii="Times New Roman" w:hAnsi="Times New Roman" w:cs="Times New Roman"/>
          <w:sz w:val="24"/>
          <w:szCs w:val="24"/>
        </w:rPr>
        <w:t>as they only indicate an absence of evidence for an effect, not an evidence of absence of an effect</w:t>
      </w:r>
      <w:r w:rsidR="00357017">
        <w:rPr>
          <w:rFonts w:ascii="Times New Roman" w:hAnsi="Times New Roman" w:cs="Times New Roman"/>
          <w:sz w:val="24"/>
          <w:szCs w:val="24"/>
        </w:rPr>
        <w:t>.</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w:t>
      </w:r>
      <w:r w:rsidR="00B27E6E">
        <w:rPr>
          <w:rFonts w:ascii="Times New Roman" w:hAnsi="Times New Roman" w:cs="Times New Roman"/>
          <w:sz w:val="24"/>
          <w:szCs w:val="24"/>
        </w:rPr>
        <w:lastRenderedPageBreak/>
        <w:t xml:space="preserve">review that some arguments would benefit from greater evidence.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w:t>
      </w:r>
      <w:r w:rsidR="00414BFC">
        <w:rPr>
          <w:rFonts w:ascii="Times New Roman" w:hAnsi="Times New Roman" w:cs="Times New Roman"/>
          <w:sz w:val="24"/>
          <w:szCs w:val="24"/>
        </w:rPr>
        <w:t>modest</w:t>
      </w:r>
      <w:r w:rsidR="0061024A">
        <w:rPr>
          <w:rFonts w:ascii="Times New Roman" w:hAnsi="Times New Roman" w:cs="Times New Roman"/>
          <w:sz w:val="24"/>
          <w:szCs w:val="24"/>
        </w:rPr>
        <w:t xml:space="preserve">, perhaps in part because the anticipated effect is fairly small in </w:t>
      </w:r>
      <w:commentRangeStart w:id="21"/>
      <w:r w:rsidR="0061024A">
        <w:rPr>
          <w:rFonts w:ascii="Times New Roman" w:hAnsi="Times New Roman" w:cs="Times New Roman"/>
          <w:sz w:val="24"/>
          <w:szCs w:val="24"/>
        </w:rPr>
        <w:t>magnitude</w:t>
      </w:r>
      <w:commentRangeEnd w:id="21"/>
      <w:r w:rsidR="00414BFC">
        <w:rPr>
          <w:rStyle w:val="CommentReference"/>
        </w:rPr>
        <w:commentReference w:id="21"/>
      </w:r>
      <w:r w:rsidR="0061024A">
        <w:rPr>
          <w:rFonts w:ascii="Times New Roman" w:hAnsi="Times New Roman" w:cs="Times New Roman"/>
          <w:sz w:val="24"/>
          <w:szCs w:val="24"/>
        </w:rPr>
        <w:t>.</w:t>
      </w:r>
      <w:r w:rsidR="000104FC">
        <w:rPr>
          <w:rFonts w:ascii="Times New Roman" w:hAnsi="Times New Roman" w:cs="Times New Roman"/>
          <w:sz w:val="24"/>
          <w:szCs w:val="24"/>
        </w:rPr>
        <w:t xml:space="preserve"> </w:t>
      </w:r>
      <w:r w:rsidR="008B4858">
        <w:rPr>
          <w:rFonts w:ascii="Times New Roman" w:hAnsi="Times New Roman" w:cs="Times New Roman"/>
          <w:sz w:val="24"/>
          <w:szCs w:val="24"/>
        </w:rPr>
        <w:t>To provide evidence for or against very small effects will require large amounts of data.</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Not only does </w:t>
      </w:r>
      <w:proofErr w:type="spellStart"/>
      <w:r w:rsidR="00A8229F">
        <w:rPr>
          <w:rFonts w:ascii="Times New Roman" w:hAnsi="Times New Roman" w:cs="Times New Roman"/>
          <w:sz w:val="24"/>
          <w:szCs w:val="24"/>
        </w:rPr>
        <w:t>Bayes</w:t>
      </w:r>
      <w:proofErr w:type="spellEnd"/>
      <w:r w:rsidR="00A8229F">
        <w:rPr>
          <w:rFonts w:ascii="Times New Roman" w:hAnsi="Times New Roman" w:cs="Times New Roman"/>
          <w:sz w:val="24"/>
          <w:szCs w:val="24"/>
        </w:rPr>
        <w:t xml:space="preserve"> factor</w:t>
      </w:r>
      <w:r w:rsidRPr="005779CC">
        <w:rPr>
          <w:rFonts w:ascii="Times New Roman" w:hAnsi="Times New Roman" w:cs="Times New Roman"/>
          <w:sz w:val="24"/>
          <w:szCs w:val="24"/>
        </w:rPr>
        <w:t xml:space="preserve">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xml:space="preserve">. Nobody wants to conduct a study and find that </w:t>
      </w:r>
      <w:r w:rsidR="00414BFC">
        <w:rPr>
          <w:rFonts w:ascii="Times New Roman" w:hAnsi="Times New Roman" w:cs="Times New Roman"/>
          <w:sz w:val="24"/>
          <w:szCs w:val="24"/>
        </w:rPr>
        <w:t xml:space="preserve">the </w:t>
      </w:r>
      <w:r w:rsidRPr="005779CC">
        <w:rPr>
          <w:rFonts w:ascii="Times New Roman" w:hAnsi="Times New Roman" w:cs="Times New Roman"/>
          <w:sz w:val="24"/>
          <w:szCs w:val="24"/>
        </w:rPr>
        <w:t>results have no evidentiary value</w:t>
      </w:r>
      <w:r w:rsidR="00414BFC">
        <w:rPr>
          <w:rFonts w:ascii="Times New Roman" w:hAnsi="Times New Roman" w:cs="Times New Roman"/>
          <w:sz w:val="24"/>
          <w:szCs w:val="24"/>
        </w:rPr>
        <w:t xml:space="preserve">, and so publication pressures may encourage researchers to do what’s necessary to make “marginally significant” </w:t>
      </w:r>
      <w:r w:rsidR="00414BFC">
        <w:rPr>
          <w:rFonts w:ascii="Times New Roman" w:hAnsi="Times New Roman" w:cs="Times New Roman"/>
          <w:i/>
          <w:sz w:val="24"/>
          <w:szCs w:val="24"/>
        </w:rPr>
        <w:t>p</w:t>
      </w:r>
      <w:r w:rsidR="00414BFC">
        <w:rPr>
          <w:rFonts w:ascii="Times New Roman" w:hAnsi="Times New Roman" w:cs="Times New Roman"/>
          <w:sz w:val="24"/>
          <w:szCs w:val="24"/>
        </w:rPr>
        <w:t>-values into statistically significant values</w:t>
      </w:r>
      <w:r w:rsidRPr="005779CC">
        <w:rPr>
          <w:rFonts w:ascii="Times New Roman" w:hAnsi="Times New Roman" w:cs="Times New Roman"/>
          <w:sz w:val="24"/>
          <w:szCs w:val="24"/>
        </w:rPr>
        <w:t>.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r w:rsidR="001713D8">
        <w:rPr>
          <w:rFonts w:ascii="Times New Roman" w:hAnsi="Times New Roman" w:cs="Times New Roman"/>
          <w:sz w:val="24"/>
          <w:szCs w:val="24"/>
        </w:rPr>
        <w:t xml:space="preserve"> Researchers can then be rewarded according to their methods, data collection, and analysis, rather than the significance of their results.</w:t>
      </w:r>
    </w:p>
    <w:p w:rsidR="006F455F" w:rsidRDefault="0061024A">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sidRPr="003C6205">
        <w:rPr>
          <w:rFonts w:ascii="Times New Roman" w:hAnsi="Times New Roman" w:cs="Times New Roman"/>
          <w:sz w:val="24"/>
          <w:szCs w:val="24"/>
        </w:rPr>
        <w:t>doi</w:t>
      </w:r>
      <w:proofErr w:type="spellEnd"/>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spellStart"/>
      <w:proofErr w:type="gramStart"/>
      <w:r w:rsidRPr="006F2E62">
        <w:rPr>
          <w:rFonts w:ascii="Times New Roman" w:hAnsi="Times New Roman" w:cs="Times New Roman"/>
          <w:sz w:val="24"/>
          <w:szCs w:val="24"/>
        </w:rPr>
        <w:t>doi</w:t>
      </w:r>
      <w:proofErr w:type="spellEnd"/>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22"/>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22"/>
      <w:r>
        <w:rPr>
          <w:rStyle w:val="CommentReference"/>
        </w:rPr>
        <w:commentReference w:id="22"/>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1"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lastRenderedPageBreak/>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proofErr w:type="gramEnd"/>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w:t>
      </w:r>
      <w:proofErr w:type="gramStart"/>
      <w:r w:rsidR="00B13076">
        <w:rPr>
          <w:rFonts w:ascii="Times New Roman" w:hAnsi="Times New Roman" w:cs="Times New Roman"/>
          <w:sz w:val="24"/>
          <w:szCs w:val="24"/>
        </w:rPr>
        <w:t>Cauchy(</w:t>
      </w:r>
      <w:proofErr w:type="gramEnd"/>
      <w:r w:rsidR="00B13076">
        <w:rPr>
          <w:rFonts w:ascii="Times New Roman" w:hAnsi="Times New Roman" w:cs="Times New Roman"/>
          <w:sz w:val="24"/>
          <w:szCs w:val="24"/>
        </w:rPr>
        <w:t>scale = .5) and |δ| &gt; .1.</w:t>
      </w:r>
    </w:p>
    <w:tbl>
      <w:tblPr>
        <w:tblW w:w="5620" w:type="dxa"/>
        <w:tblInd w:w="93" w:type="dxa"/>
        <w:tblLook w:val="04A0"/>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commentRangeStart w:id="23"/>
      <w:r>
        <w:rPr>
          <w:rFonts w:ascii="Times New Roman" w:hAnsi="Times New Roman" w:cs="Times New Roman"/>
          <w:sz w:val="24"/>
          <w:szCs w:val="24"/>
        </w:rPr>
        <w: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commentRangeEnd w:id="23"/>
      <w:proofErr w:type="gramEnd"/>
      <w:r w:rsidR="00472FD7">
        <w:rPr>
          <w:rStyle w:val="CommentReference"/>
        </w:rPr>
        <w:commentReference w:id="23"/>
      </w:r>
    </w:p>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w:t>
      </w:r>
      <w:r w:rsidR="0074195B">
        <w:rPr>
          <w:rFonts w:ascii="Times New Roman" w:hAnsi="Times New Roman" w:cs="Times New Roman"/>
          <w:sz w:val="24"/>
          <w:szCs w:val="24"/>
        </w:rPr>
        <w:t>Some</w:t>
      </w:r>
      <w:r w:rsidR="009A7E7E">
        <w:rPr>
          <w:rFonts w:ascii="Times New Roman" w:hAnsi="Times New Roman" w:cs="Times New Roman"/>
          <w:sz w:val="24"/>
          <w:szCs w:val="24"/>
        </w:rPr>
        <w:t xml:space="preserve"> studies present only modest evidence</w:t>
      </w:r>
      <w:r w:rsidR="0074195B">
        <w:rPr>
          <w:rFonts w:ascii="Times New Roman" w:hAnsi="Times New Roman" w:cs="Times New Roman"/>
          <w:sz w:val="24"/>
          <w:szCs w:val="24"/>
        </w:rPr>
        <w:t xml:space="preserve"> against the </w:t>
      </w:r>
      <w:proofErr w:type="gramStart"/>
      <w:r w:rsidR="0074195B">
        <w:rPr>
          <w:rFonts w:ascii="Times New Roman" w:hAnsi="Times New Roman" w:cs="Times New Roman"/>
          <w:sz w:val="24"/>
          <w:szCs w:val="24"/>
        </w:rPr>
        <w:t>effect</w:t>
      </w:r>
      <w:r w:rsidR="009A7E7E">
        <w:rPr>
          <w:rFonts w:ascii="Times New Roman" w:hAnsi="Times New Roman" w:cs="Times New Roman"/>
          <w:sz w:val="24"/>
          <w:szCs w:val="24"/>
        </w:rPr>
        <w:t>,</w:t>
      </w:r>
      <w:proofErr w:type="gramEnd"/>
      <w:r w:rsidR="009A7E7E">
        <w:rPr>
          <w:rFonts w:ascii="Times New Roman" w:hAnsi="Times New Roman" w:cs="Times New Roman"/>
          <w:sz w:val="24"/>
          <w:szCs w:val="24"/>
        </w:rPr>
        <w:t xml:space="preserve"> and several indicate evidence for</w:t>
      </w:r>
      <w:r w:rsidR="0074195B">
        <w:rPr>
          <w:rFonts w:ascii="Times New Roman" w:hAnsi="Times New Roman" w:cs="Times New Roman"/>
          <w:sz w:val="24"/>
          <w:szCs w:val="24"/>
        </w:rPr>
        <w:t xml:space="preserve"> the effect despite </w:t>
      </w:r>
      <w:proofErr w:type="spellStart"/>
      <w:r w:rsidR="0074195B">
        <w:rPr>
          <w:rFonts w:ascii="Times New Roman" w:hAnsi="Times New Roman" w:cs="Times New Roman"/>
          <w:sz w:val="24"/>
          <w:szCs w:val="24"/>
        </w:rPr>
        <w:t>nonsignificant</w:t>
      </w:r>
      <w:proofErr w:type="spellEnd"/>
      <w:r w:rsidR="0074195B">
        <w:rPr>
          <w:rFonts w:ascii="Times New Roman" w:hAnsi="Times New Roman" w:cs="Times New Roman"/>
          <w:sz w:val="24"/>
          <w:szCs w:val="24"/>
        </w:rPr>
        <w:t xml:space="preserve"> </w:t>
      </w:r>
      <w:r w:rsidR="0074195B">
        <w:rPr>
          <w:rFonts w:ascii="Times New Roman" w:hAnsi="Times New Roman" w:cs="Times New Roman"/>
          <w:i/>
          <w:sz w:val="24"/>
          <w:szCs w:val="24"/>
        </w:rPr>
        <w:t>p</w:t>
      </w:r>
      <w:r w:rsidR="0074195B">
        <w:rPr>
          <w:rFonts w:ascii="Times New Roman" w:hAnsi="Times New Roman" w:cs="Times New Roman"/>
          <w:sz w:val="24"/>
          <w:szCs w:val="24"/>
        </w:rPr>
        <w:t>-values</w:t>
      </w:r>
      <w:r w:rsidR="009A7E7E">
        <w:rPr>
          <w:rFonts w:ascii="Times New Roman" w:hAnsi="Times New Roman" w:cs="Times New Roman"/>
          <w:sz w:val="24"/>
          <w:szCs w:val="24"/>
        </w:rPr>
        <w: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w:t>
      </w:r>
      <w:r w:rsidR="0074195B">
        <w:rPr>
          <w:rFonts w:ascii="Times New Roman" w:hAnsi="Times New Roman" w:cs="Times New Roman"/>
          <w:sz w:val="24"/>
          <w:szCs w:val="24"/>
          <w:vertAlign w:val="subscript"/>
        </w:rPr>
        <w:t>2</w:t>
      </w:r>
      <w:r w:rsidR="009C3A9A">
        <w:rPr>
          <w:rFonts w:ascii="Times New Roman" w:hAnsi="Times New Roman" w:cs="Times New Roman"/>
          <w:sz w:val="24"/>
          <w:szCs w:val="24"/>
        </w:rPr>
        <w:t xml:space="preserve"> ranges from 0 (perfect evidence for </w:t>
      </w:r>
      <w:r w:rsidR="0074195B">
        <w:rPr>
          <w:rFonts w:ascii="Times New Roman" w:hAnsi="Times New Roman" w:cs="Times New Roman"/>
          <w:sz w:val="24"/>
          <w:szCs w:val="24"/>
        </w:rPr>
        <w:t>alternative</w:t>
      </w:r>
      <w:r w:rsidR="009C3A9A">
        <w:rPr>
          <w:rFonts w:ascii="Times New Roman" w:hAnsi="Times New Roman" w:cs="Times New Roman"/>
          <w:sz w:val="24"/>
          <w:szCs w:val="24"/>
        </w:rPr>
        <w:t xml:space="preserve">) to infinity (perfect evidence for </w:t>
      </w:r>
      <w:r w:rsidR="0074195B">
        <w:rPr>
          <w:rFonts w:ascii="Times New Roman" w:hAnsi="Times New Roman" w:cs="Times New Roman"/>
          <w:sz w:val="24"/>
          <w:szCs w:val="24"/>
        </w:rPr>
        <w:t>null</w:t>
      </w:r>
      <w:r w:rsidR="009C3A9A">
        <w:rPr>
          <w:rStyle w:val="CommentReference"/>
        </w:rPr>
        <w:commentReference w:id="24"/>
      </w:r>
      <w:r w:rsidR="009C3A9A">
        <w:rPr>
          <w:rFonts w:ascii="Times New Roman" w:hAnsi="Times New Roman" w:cs="Times New Roman"/>
          <w:sz w:val="24"/>
          <w:szCs w:val="24"/>
        </w:rPr>
        <w:t>).</w:t>
      </w:r>
      <w:proofErr w:type="gramEnd"/>
    </w:p>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D0168" w:rsidRDefault="009A7E7E" w:rsidP="005D729C">
      <w:pPr>
        <w:rPr>
          <w:rFonts w:ascii="Times New Roman" w:hAnsi="Times New Roman" w:cs="Times New Roman"/>
          <w:i/>
          <w:sz w:val="24"/>
          <w:szCs w:val="24"/>
        </w:rPr>
      </w:pPr>
      <w:proofErr w:type="gramStart"/>
      <w:r>
        <w:rPr>
          <w:rFonts w:ascii="Times New Roman" w:hAnsi="Times New Roman" w:cs="Times New Roman"/>
          <w:sz w:val="24"/>
          <w:szCs w:val="24"/>
        </w:rPr>
        <w:lastRenderedPageBreak/>
        <w:t>Table 4.</w:t>
      </w:r>
      <w:proofErr w:type="gramEnd"/>
      <w:r>
        <w:rPr>
          <w:rFonts w:ascii="Times New Roman" w:hAnsi="Times New Roman" w:cs="Times New Roman"/>
          <w:sz w:val="24"/>
          <w:szCs w:val="24"/>
        </w:rPr>
        <w:t xml:space="preserve"> Bayes factors </w:t>
      </w:r>
      <w:r w:rsidR="008F6681">
        <w:rPr>
          <w:rFonts w:ascii="Times New Roman" w:hAnsi="Times New Roman" w:cs="Times New Roman"/>
          <w:sz w:val="24"/>
          <w:szCs w:val="24"/>
        </w:rPr>
        <w:t xml:space="preserve">for each effect size calculated by Elson et al. (2014), study 2, table 2. Bayes factors </w:t>
      </w:r>
      <w:r>
        <w:rPr>
          <w:rFonts w:ascii="Times New Roman" w:hAnsi="Times New Roman" w:cs="Times New Roman"/>
          <w:sz w:val="24"/>
          <w:szCs w:val="24"/>
        </w:rPr>
        <w:t>vary dramatically by quantification method of the CRTT.</w:t>
      </w:r>
      <w:r w:rsidR="005D729C">
        <w:rPr>
          <w:rFonts w:ascii="Times New Roman" w:hAnsi="Times New Roman" w:cs="Times New Roman"/>
          <w:sz w:val="24"/>
          <w:szCs w:val="24"/>
        </w:rPr>
        <w:t xml:space="preserve"> BF</w:t>
      </w:r>
      <w:r w:rsidR="005D729C">
        <w:rPr>
          <w:rFonts w:ascii="Times New Roman" w:hAnsi="Times New Roman" w:cs="Times New Roman"/>
          <w:sz w:val="24"/>
          <w:szCs w:val="24"/>
          <w:vertAlign w:val="subscript"/>
        </w:rPr>
        <w:t>01</w:t>
      </w:r>
      <w:r w:rsidR="005D729C">
        <w:rPr>
          <w:rFonts w:ascii="Times New Roman" w:hAnsi="Times New Roman" w:cs="Times New Roman"/>
          <w:sz w:val="24"/>
          <w:szCs w:val="24"/>
        </w:rPr>
        <w:t xml:space="preserve"> ranges from </w:t>
      </w:r>
      <w:proofErr w:type="gramStart"/>
      <w:r w:rsidR="005D729C">
        <w:rPr>
          <w:rFonts w:ascii="Times New Roman" w:hAnsi="Times New Roman" w:cs="Times New Roman"/>
          <w:sz w:val="24"/>
          <w:szCs w:val="24"/>
        </w:rPr>
        <w:t>141 :</w:t>
      </w:r>
      <w:proofErr w:type="gramEnd"/>
      <w:r w:rsidR="005D729C">
        <w:rPr>
          <w:rFonts w:ascii="Times New Roman" w:hAnsi="Times New Roman" w:cs="Times New Roman"/>
          <w:sz w:val="24"/>
          <w:szCs w:val="24"/>
        </w:rPr>
        <w:t xml:space="preserve"> 1 in favor of an increase in aggression to 2.78 : 1 in favor of the null</w:t>
      </w:r>
      <w:r w:rsidR="0074195B">
        <w:rPr>
          <w:rFonts w:ascii="Times New Roman" w:hAnsi="Times New Roman" w:cs="Times New Roman"/>
          <w:sz w:val="24"/>
          <w:szCs w:val="24"/>
        </w:rPr>
        <w:t>.</w:t>
      </w:r>
      <w:r w:rsidR="005D729C">
        <w:rPr>
          <w:rFonts w:ascii="Times New Roman" w:hAnsi="Times New Roman" w:cs="Times New Roman"/>
          <w:sz w:val="24"/>
          <w:szCs w:val="24"/>
        </w:rPr>
        <w:t xml:space="preserve"> </w:t>
      </w:r>
      <w:r w:rsidR="0074195B">
        <w:rPr>
          <w:rFonts w:ascii="Times New Roman" w:hAnsi="Times New Roman" w:cs="Times New Roman"/>
          <w:sz w:val="24"/>
          <w:szCs w:val="24"/>
        </w:rPr>
        <w:t>One quantification even finds a Bayes factor of</w:t>
      </w:r>
      <w:r w:rsidR="005D729C">
        <w:rPr>
          <w:rFonts w:ascii="Times New Roman" w:hAnsi="Times New Roman" w:cs="Times New Roman"/>
          <w:sz w:val="24"/>
          <w:szCs w:val="24"/>
        </w:rPr>
        <w:t xml:space="preserve"> </w:t>
      </w:r>
      <w:proofErr w:type="gramStart"/>
      <w:r w:rsidR="005D729C">
        <w:rPr>
          <w:rFonts w:ascii="Times New Roman" w:hAnsi="Times New Roman" w:cs="Times New Roman"/>
          <w:sz w:val="24"/>
          <w:szCs w:val="24"/>
        </w:rPr>
        <w:t>18 :</w:t>
      </w:r>
      <w:proofErr w:type="gramEnd"/>
      <w:r w:rsidR="005D729C">
        <w:rPr>
          <w:rFonts w:ascii="Times New Roman" w:hAnsi="Times New Roman" w:cs="Times New Roman"/>
          <w:sz w:val="24"/>
          <w:szCs w:val="24"/>
        </w:rPr>
        <w:t xml:space="preserve"> 1 in favor of a decrease in aggression. </w:t>
      </w:r>
      <w:r w:rsidR="0074195B">
        <w:rPr>
          <w:rFonts w:ascii="Times New Roman" w:hAnsi="Times New Roman" w:cs="Times New Roman"/>
          <w:sz w:val="24"/>
          <w:szCs w:val="24"/>
        </w:rPr>
        <w:t xml:space="preserve">Similarly, </w:t>
      </w:r>
      <w:r w:rsidR="005D729C">
        <w:rPr>
          <w:rFonts w:ascii="Times New Roman" w:hAnsi="Times New Roman" w:cs="Times New Roman"/>
          <w:sz w:val="24"/>
          <w:szCs w:val="24"/>
        </w:rPr>
        <w:t>BF</w:t>
      </w:r>
      <w:r w:rsidR="005D729C">
        <w:rPr>
          <w:rFonts w:ascii="Times New Roman" w:hAnsi="Times New Roman" w:cs="Times New Roman"/>
          <w:sz w:val="24"/>
          <w:szCs w:val="24"/>
          <w:vertAlign w:val="subscript"/>
        </w:rPr>
        <w:t>02</w:t>
      </w:r>
      <w:r w:rsidR="005D729C">
        <w:rPr>
          <w:rFonts w:ascii="Times New Roman" w:hAnsi="Times New Roman" w:cs="Times New Roman"/>
          <w:sz w:val="24"/>
          <w:szCs w:val="24"/>
        </w:rPr>
        <w:t xml:space="preserve"> ranges from </w:t>
      </w:r>
      <w:proofErr w:type="gramStart"/>
      <w:r w:rsidR="005D729C">
        <w:rPr>
          <w:rFonts w:ascii="Times New Roman" w:hAnsi="Times New Roman" w:cs="Times New Roman"/>
          <w:sz w:val="24"/>
          <w:szCs w:val="24"/>
        </w:rPr>
        <w:t>279 :</w:t>
      </w:r>
      <w:proofErr w:type="gramEnd"/>
      <w:r w:rsidR="005D729C">
        <w:rPr>
          <w:rFonts w:ascii="Times New Roman" w:hAnsi="Times New Roman" w:cs="Times New Roman"/>
          <w:sz w:val="24"/>
          <w:szCs w:val="24"/>
        </w:rPr>
        <w:t xml:space="preserve"> 1 in favor of an effect to 1418 : 1 in favor of the null.</w:t>
      </w:r>
      <w:r>
        <w:rPr>
          <w:rFonts w:ascii="Times New Roman" w:hAnsi="Times New Roman" w:cs="Times New Roman"/>
          <w:sz w:val="24"/>
          <w:szCs w:val="24"/>
        </w:rPr>
        <w:t xml:space="preserve">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0</w:t>
      </w:r>
      <w:bookmarkStart w:id="25" w:name="_GoBack"/>
      <w:bookmarkEnd w:id="25"/>
      <w:r w:rsidR="008F6681">
        <w:rPr>
          <w:rFonts w:ascii="Times New Roman" w:hAnsi="Times New Roman" w:cs="Times New Roman"/>
          <w:sz w:val="24"/>
          <w:szCs w:val="24"/>
          <w:vertAlign w:val="subscript"/>
        </w:rPr>
        <w:t>1</w:t>
      </w:r>
      <w:r w:rsidR="00833943">
        <w:rPr>
          <w:rFonts w:ascii="Times New Roman" w:hAnsi="Times New Roman" w:cs="Times New Roman"/>
          <w:sz w:val="24"/>
          <w:szCs w:val="24"/>
        </w:rPr>
        <w:t xml:space="preserve"> = evidence for </w:t>
      </w:r>
      <w:r w:rsidR="008F6681">
        <w:rPr>
          <w:rFonts w:ascii="Times New Roman" w:hAnsi="Times New Roman" w:cs="Times New Roman"/>
          <w:sz w:val="24"/>
          <w:szCs w:val="24"/>
        </w:rPr>
        <w:t>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Pr>
          <w:rFonts w:ascii="Times New Roman" w:hAnsi="Times New Roman" w:cs="Times New Roman"/>
          <w:sz w:val="24"/>
          <w:szCs w:val="24"/>
        </w:rPr>
        <w:t>H</w:t>
      </w:r>
      <w:r w:rsidR="00833943">
        <w:rPr>
          <w:rFonts w:ascii="Times New Roman" w:hAnsi="Times New Roman" w:cs="Times New Roman"/>
          <w:sz w:val="24"/>
          <w:szCs w:val="24"/>
          <w:vertAlign w:val="subscript"/>
        </w:rPr>
        <w:t>A1</w:t>
      </w:r>
      <w:r w:rsidR="008F6681">
        <w:rPr>
          <w:rFonts w:ascii="Times New Roman" w:hAnsi="Times New Roman" w:cs="Times New Roman"/>
          <w:sz w:val="24"/>
          <w:szCs w:val="24"/>
        </w:rPr>
        <w:t xml:space="preserve">: δ ~ </w:t>
      </w:r>
      <w:proofErr w:type="gramStart"/>
      <w:r w:rsidR="008F6681">
        <w:rPr>
          <w:rFonts w:ascii="Times New Roman" w:hAnsi="Times New Roman" w:cs="Times New Roman"/>
          <w:sz w:val="24"/>
          <w:szCs w:val="24"/>
        </w:rPr>
        <w:t>Cauchy(</w:t>
      </w:r>
      <w:proofErr w:type="gramEnd"/>
      <w:r w:rsidR="008F6681">
        <w:rPr>
          <w:rFonts w:ascii="Times New Roman" w:hAnsi="Times New Roman" w:cs="Times New Roman"/>
          <w:sz w:val="24"/>
          <w:szCs w:val="24"/>
        </w:rPr>
        <w:t>scale = 0.4</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2</w:t>
      </w:r>
      <w:r w:rsidR="00833943">
        <w:rPr>
          <w:rFonts w:ascii="Times New Roman" w:hAnsi="Times New Roman" w:cs="Times New Roman"/>
          <w:sz w:val="24"/>
          <w:szCs w:val="24"/>
        </w:rPr>
        <w:t xml:space="preserve"> = evidence </w:t>
      </w:r>
      <w:r w:rsidR="008F6681">
        <w:rPr>
          <w:rFonts w:ascii="Times New Roman" w:hAnsi="Times New Roman" w:cs="Times New Roman"/>
          <w:sz w:val="24"/>
          <w:szCs w:val="24"/>
        </w:rPr>
        <w:t>for 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sidRPr="008F6681">
        <w:rPr>
          <w:rFonts w:ascii="Times New Roman" w:hAnsi="Times New Roman" w:cs="Times New Roman"/>
          <w:sz w:val="24"/>
          <w:szCs w:val="24"/>
        </w:rPr>
        <w:t>H</w:t>
      </w:r>
      <w:r w:rsidR="00833943" w:rsidRPr="008F6681">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 xml:space="preserve">BFs range from 0 (perfect evidence for </w:t>
      </w:r>
      <w:r w:rsidR="008F6681">
        <w:rPr>
          <w:rFonts w:ascii="Times New Roman" w:hAnsi="Times New Roman" w:cs="Times New Roman"/>
          <w:sz w:val="24"/>
          <w:szCs w:val="24"/>
        </w:rPr>
        <w:t>alternative hypothesis</w:t>
      </w:r>
      <w:r w:rsidR="009C3A9A">
        <w:rPr>
          <w:rFonts w:ascii="Times New Roman" w:hAnsi="Times New Roman" w:cs="Times New Roman"/>
          <w:sz w:val="24"/>
          <w:szCs w:val="24"/>
        </w:rPr>
        <w:t xml:space="preserve">) to infinity (perfect evidence for </w:t>
      </w:r>
      <w:r w:rsidR="008F6681">
        <w:rPr>
          <w:rFonts w:ascii="Times New Roman" w:hAnsi="Times New Roman" w:cs="Times New Roman"/>
          <w:sz w:val="24"/>
          <w:szCs w:val="24"/>
        </w:rPr>
        <w:t>null</w:t>
      </w:r>
      <w:r w:rsidR="009C3A9A">
        <w:rPr>
          <w:rFonts w:ascii="Times New Roman" w:hAnsi="Times New Roman" w:cs="Times New Roman"/>
          <w:sz w:val="24"/>
          <w:szCs w:val="24"/>
        </w:rPr>
        <w:t>).</w:t>
      </w:r>
      <w:proofErr w:type="gramEnd"/>
    </w:p>
    <w:tbl>
      <w:tblPr>
        <w:tblW w:w="5820" w:type="dxa"/>
        <w:tblInd w:w="93" w:type="dxa"/>
        <w:tblLook w:val="04A0"/>
      </w:tblPr>
      <w:tblGrid>
        <w:gridCol w:w="2960"/>
        <w:gridCol w:w="820"/>
        <w:gridCol w:w="1080"/>
        <w:gridCol w:w="1053"/>
      </w:tblGrid>
      <w:tr w:rsidR="005D729C" w:rsidRPr="005D729C" w:rsidTr="005D729C">
        <w:trPr>
          <w:trHeight w:val="315"/>
        </w:trPr>
        <w:tc>
          <w:tcPr>
            <w:tcW w:w="2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color w:val="000000"/>
              </w:rPr>
            </w:pPr>
          </w:p>
        </w:tc>
        <w:tc>
          <w:tcPr>
            <w:tcW w:w="820" w:type="dxa"/>
            <w:tcBorders>
              <w:top w:val="nil"/>
              <w:left w:val="nil"/>
              <w:bottom w:val="single" w:sz="8" w:space="0" w:color="auto"/>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i/>
                <w:iCs/>
                <w:color w:val="000000"/>
              </w:rPr>
            </w:pPr>
            <w:r w:rsidRPr="005D729C">
              <w:rPr>
                <w:rFonts w:ascii="Calibri" w:eastAsia="Times New Roman" w:hAnsi="Calibri" w:cs="Times New Roman"/>
                <w:i/>
                <w:iCs/>
                <w:color w:val="000000"/>
              </w:rPr>
              <w:t>r</w:t>
            </w:r>
          </w:p>
        </w:tc>
        <w:tc>
          <w:tcPr>
            <w:tcW w:w="108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BF01</w:t>
            </w:r>
          </w:p>
        </w:tc>
        <w:tc>
          <w:tcPr>
            <w:tcW w:w="96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.196</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0.831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0.209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.132</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1.633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0.642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.219</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0.138</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.107</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1.970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0.989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duration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2.660</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1.473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0.523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w:t>
            </w:r>
            <w:proofErr w:type="spellStart"/>
            <w:r w:rsidRPr="005D729C">
              <w:rPr>
                <w:rFonts w:ascii="Calibri" w:eastAsia="Times New Roman" w:hAnsi="Calibri" w:cs="Times New Roman"/>
                <w:color w:val="000000"/>
              </w:rPr>
              <w:t>sqrt</w:t>
            </w:r>
            <w:proofErr w:type="spellEnd"/>
            <w:r w:rsidRPr="005D729C">
              <w:rPr>
                <w:rFonts w:ascii="Calibri" w:eastAsia="Times New Roman" w:hAnsi="Calibri" w:cs="Times New Roman"/>
                <w:color w:val="000000"/>
              </w:rPr>
              <w:t>(duration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1.005</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0.275</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ln(duration)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1.256</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0.393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volume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.404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0.007</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duration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.045</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2.622</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2.777</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First trial volume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2.710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3.516</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First trial duration</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2.780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4.901</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Count low volume settings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-.338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0.054</w:t>
            </w:r>
          </w:p>
        </w:tc>
        <w:tc>
          <w:tcPr>
            <w:tcW w:w="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1418.827</w:t>
            </w:r>
          </w:p>
        </w:tc>
      </w:tr>
    </w:tbl>
    <w:p w:rsidR="005D729C" w:rsidRPr="005D729C" w:rsidRDefault="005D729C" w:rsidP="005D729C">
      <w:pPr>
        <w:rPr>
          <w:rFonts w:ascii="Times New Roman" w:hAnsi="Times New Roman" w:cs="Times New Roman"/>
          <w:sz w:val="24"/>
          <w:szCs w:val="24"/>
        </w:rPr>
      </w:pP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e" w:date="2014-10-09T17:03:00Z" w:initials="J">
    <w:p w:rsidR="00692A1B" w:rsidRDefault="00692A1B">
      <w:pPr>
        <w:pStyle w:val="CommentText"/>
      </w:pPr>
      <w:r>
        <w:rPr>
          <w:rStyle w:val="CommentReference"/>
        </w:rPr>
        <w:annotationRef/>
      </w:r>
      <w:r>
        <w:t>Maybe a BF for certain studies arguing an effect would be appropriate, too?</w:t>
      </w:r>
    </w:p>
    <w:p w:rsidR="00692A1B" w:rsidRDefault="00692A1B">
      <w:pPr>
        <w:pStyle w:val="CommentText"/>
      </w:pPr>
    </w:p>
    <w:p w:rsidR="00692A1B" w:rsidRDefault="00692A1B">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1" w:author="bartholowlab" w:date="2014-12-03T12:42:00Z" w:initials="b">
    <w:p w:rsidR="00692A1B" w:rsidRDefault="00692A1B">
      <w:pPr>
        <w:pStyle w:val="CommentText"/>
      </w:pPr>
      <w:r>
        <w:rPr>
          <w:rStyle w:val="CommentReference"/>
        </w:rPr>
        <w:annotationRef/>
      </w:r>
      <w:r>
        <w:t>Does this follow?</w:t>
      </w:r>
    </w:p>
  </w:comment>
  <w:comment w:id="2" w:author="Dirk Mügge" w:date="2014-10-15T18:51:00Z" w:initials="DM">
    <w:p w:rsidR="00692A1B" w:rsidRDefault="00692A1B" w:rsidP="00CE13F5">
      <w:pPr>
        <w:pStyle w:val="CommentText"/>
      </w:pPr>
      <w:r>
        <w:rPr>
          <w:rStyle w:val="CommentReference"/>
        </w:rPr>
        <w:annotationRef/>
      </w:r>
      <w:r>
        <w:t>Another example: analysis of attrition</w:t>
      </w:r>
    </w:p>
  </w:comment>
  <w:comment w:id="3" w:author="bartholowlab" w:date="2014-12-03T13:42:00Z" w:initials="b">
    <w:p w:rsidR="00471FEA" w:rsidRDefault="00471FEA">
      <w:pPr>
        <w:pStyle w:val="CommentText"/>
      </w:pPr>
      <w:r>
        <w:rPr>
          <w:rStyle w:val="CommentReference"/>
        </w:rPr>
        <w:annotationRef/>
      </w:r>
      <w:r>
        <w:t>It would be only fair to cite an Anderson pilot test too, I think. He’s got some nice big pilots, IIRC.</w:t>
      </w:r>
    </w:p>
  </w:comment>
  <w:comment w:id="4" w:author="bartholowlab" w:date="2014-12-03T13:54:00Z" w:initials="b">
    <w:p w:rsidR="009A3131" w:rsidRDefault="009A3131">
      <w:pPr>
        <w:pStyle w:val="CommentText"/>
      </w:pPr>
      <w:r>
        <w:rPr>
          <w:rStyle w:val="CommentReference"/>
        </w:rPr>
        <w:annotationRef/>
      </w:r>
      <w:r>
        <w:t>Start here</w:t>
      </w:r>
    </w:p>
  </w:comment>
  <w:comment w:id="5" w:author="Joe" w:date="2014-11-25T11:10:00Z" w:initials="J">
    <w:p w:rsidR="00692A1B" w:rsidRDefault="00692A1B">
      <w:pPr>
        <w:pStyle w:val="CommentText"/>
      </w:pPr>
      <w:r>
        <w:rPr>
          <w:rStyle w:val="CommentReference"/>
        </w:rPr>
        <w:annotationRef/>
      </w:r>
      <w:r>
        <w:t xml:space="preserve">I need to separate </w:t>
      </w:r>
      <w:proofErr w:type="spellStart"/>
      <w:r>
        <w:t>the”improved</w:t>
      </w:r>
      <w:proofErr w:type="spellEnd"/>
      <w:r>
        <w:t>-control” studies from the other null findings.</w:t>
      </w:r>
    </w:p>
  </w:comment>
  <w:comment w:id="6" w:author="Joe" w:date="2014-11-20T00:44:00Z" w:initials="J">
    <w:p w:rsidR="00692A1B" w:rsidRDefault="00692A1B">
      <w:pPr>
        <w:pStyle w:val="CommentText"/>
      </w:pPr>
      <w:r>
        <w:rPr>
          <w:rStyle w:val="CommentReference"/>
        </w:rPr>
        <w:annotationRef/>
      </w:r>
      <w:r>
        <w:t>Maybe should move up or move later.</w:t>
      </w:r>
    </w:p>
  </w:comment>
  <w:comment w:id="7" w:author="bartholowlab" w:date="2014-10-06T13:59:00Z" w:initials="b">
    <w:p w:rsidR="00692A1B" w:rsidRDefault="00692A1B">
      <w:pPr>
        <w:pStyle w:val="CommentText"/>
      </w:pPr>
      <w:r>
        <w:rPr>
          <w:rStyle w:val="CommentReference"/>
        </w:rPr>
        <w:annotationRef/>
      </w:r>
      <w:r>
        <w:t>Can turn the bracketed segments into ellipses.</w:t>
      </w:r>
    </w:p>
  </w:comment>
  <w:comment w:id="8" w:author="Joe" w:date="2014-11-29T22:52:00Z" w:initials="J">
    <w:p w:rsidR="00692A1B" w:rsidRDefault="00692A1B">
      <w:pPr>
        <w:pStyle w:val="CommentText"/>
      </w:pPr>
      <w:r>
        <w:rPr>
          <w:rStyle w:val="CommentReference"/>
        </w:rPr>
        <w:annotationRef/>
      </w:r>
      <w:r>
        <w:t>Redundant with previous explanation of hypothesis comparison in pilot testing?</w:t>
      </w:r>
    </w:p>
  </w:comment>
  <w:comment w:id="9" w:author="Joe" w:date="2014-11-29T08:30:00Z" w:initials="J">
    <w:p w:rsidR="00692A1B" w:rsidRDefault="00692A1B">
      <w:pPr>
        <w:pStyle w:val="CommentText"/>
      </w:pPr>
      <w:r>
        <w:rPr>
          <w:rStyle w:val="CommentReference"/>
        </w:rPr>
        <w:annotationRef/>
      </w:r>
      <w:r>
        <w:t xml:space="preserve">Redundant with previous citation of Morey, </w:t>
      </w:r>
      <w:proofErr w:type="spellStart"/>
      <w:r>
        <w:t>Rouder</w:t>
      </w:r>
      <w:proofErr w:type="spellEnd"/>
      <w:r>
        <w:t xml:space="preserve">, &amp; </w:t>
      </w:r>
      <w:proofErr w:type="spellStart"/>
      <w:r>
        <w:t>Jamil</w:t>
      </w:r>
      <w:proofErr w:type="spellEnd"/>
      <w:r>
        <w:t>?</w:t>
      </w:r>
    </w:p>
  </w:comment>
  <w:comment w:id="10" w:author="Joe" w:date="2014-11-24T17:34:00Z" w:initials="J">
    <w:p w:rsidR="00692A1B" w:rsidRDefault="00692A1B">
      <w:pPr>
        <w:pStyle w:val="CommentText"/>
      </w:pPr>
      <w:r>
        <w:rPr>
          <w:rStyle w:val="CommentReference"/>
        </w:rPr>
        <w:annotationRef/>
      </w:r>
      <w:r>
        <w:t>Pick up here, cleaning and clarifying Table 3.</w:t>
      </w:r>
    </w:p>
    <w:p w:rsidR="00692A1B" w:rsidRDefault="00692A1B">
      <w:pPr>
        <w:pStyle w:val="CommentText"/>
      </w:pPr>
    </w:p>
    <w:p w:rsidR="00692A1B" w:rsidRPr="00282C2E" w:rsidRDefault="00692A1B">
      <w:pPr>
        <w:pStyle w:val="CommentText"/>
      </w:pPr>
      <w:r>
        <w:t xml:space="preserve">Double check definition of scale to get appropriate HA1 (e.g., </w:t>
      </w:r>
      <w:proofErr w:type="spellStart"/>
      <w:r>
        <w:t>rscale</w:t>
      </w:r>
      <w:proofErr w:type="spellEnd"/>
      <w:r>
        <w:t xml:space="preserve"> = .2 </w:t>
      </w:r>
      <w:proofErr w:type="spellStart"/>
      <w:r>
        <w:t>vs</w:t>
      </w:r>
      <w:proofErr w:type="spellEnd"/>
      <w:r>
        <w:t xml:space="preserve"> </w:t>
      </w:r>
      <w:proofErr w:type="spellStart"/>
      <w:r>
        <w:t>rscale</w:t>
      </w:r>
      <w:proofErr w:type="spellEnd"/>
      <w:r>
        <w:t xml:space="preserve"> = .4)</w:t>
      </w:r>
    </w:p>
  </w:comment>
  <w:comment w:id="11" w:author="Joe" w:date="2014-11-29T08:59:00Z" w:initials="J">
    <w:p w:rsidR="00692A1B" w:rsidRDefault="00692A1B">
      <w:pPr>
        <w:pStyle w:val="CommentText"/>
      </w:pPr>
      <w:r>
        <w:rPr>
          <w:rStyle w:val="CommentReference"/>
        </w:rPr>
        <w:annotationRef/>
      </w:r>
      <w:r>
        <w:t xml:space="preserve">Maybe make a distinction </w:t>
      </w:r>
      <w:proofErr w:type="gramStart"/>
      <w:r>
        <w:t>between  studies</w:t>
      </w:r>
      <w:proofErr w:type="gramEnd"/>
      <w:r>
        <w:t xml:space="preserve"> that claimed better controls vs those that didn’t? Or investigate how </w:t>
      </w:r>
      <w:proofErr w:type="spellStart"/>
      <w:r>
        <w:t>Przyblyski</w:t>
      </w:r>
      <w:proofErr w:type="spellEnd"/>
      <w:r>
        <w:t xml:space="preserve"> or Ivory or Tear differ from Ferguson or Adachi or Elson?</w:t>
      </w:r>
    </w:p>
  </w:comment>
  <w:comment w:id="12" w:author="Joe" w:date="2014-11-29T11:46:00Z" w:initials="J">
    <w:p w:rsidR="00692A1B" w:rsidRDefault="00692A1B">
      <w:pPr>
        <w:pStyle w:val="CommentText"/>
      </w:pPr>
      <w:r>
        <w:rPr>
          <w:rStyle w:val="CommentReference"/>
        </w:rPr>
        <w:annotationRef/>
      </w:r>
      <w:r>
        <w:t>Again, state as BF02 not BF20</w:t>
      </w:r>
    </w:p>
  </w:comment>
  <w:comment w:id="13" w:author="Joe" w:date="2014-11-29T11:47:00Z" w:initials="J">
    <w:p w:rsidR="00692A1B" w:rsidRDefault="00692A1B">
      <w:pPr>
        <w:pStyle w:val="CommentText"/>
      </w:pPr>
      <w:r>
        <w:rPr>
          <w:rStyle w:val="CommentReference"/>
        </w:rPr>
        <w:annotationRef/>
      </w:r>
      <w:r>
        <w:t>BF02</w:t>
      </w:r>
    </w:p>
  </w:comment>
  <w:comment w:id="14" w:author="Joe" w:date="2014-11-29T11:47:00Z" w:initials="J">
    <w:p w:rsidR="00692A1B" w:rsidRDefault="00692A1B">
      <w:pPr>
        <w:pStyle w:val="CommentText"/>
      </w:pPr>
      <w:r>
        <w:rPr>
          <w:rStyle w:val="CommentReference"/>
        </w:rPr>
        <w:annotationRef/>
      </w:r>
      <w:r>
        <w:t>Bf02</w:t>
      </w:r>
    </w:p>
  </w:comment>
  <w:comment w:id="15" w:author="Joe" w:date="2014-11-29T11:47:00Z" w:initials="J">
    <w:p w:rsidR="00692A1B" w:rsidRDefault="00692A1B">
      <w:pPr>
        <w:pStyle w:val="CommentText"/>
      </w:pPr>
      <w:r>
        <w:rPr>
          <w:rStyle w:val="CommentReference"/>
        </w:rPr>
        <w:annotationRef/>
      </w:r>
      <w:r>
        <w:t>Bf02</w:t>
      </w:r>
    </w:p>
  </w:comment>
  <w:comment w:id="16" w:author="bartholowlab" w:date="2014-10-09T16:56:00Z" w:initials="b">
    <w:p w:rsidR="00692A1B" w:rsidRDefault="00692A1B">
      <w:pPr>
        <w:pStyle w:val="CommentText"/>
      </w:pPr>
      <w:r>
        <w:rPr>
          <w:rStyle w:val="CommentReference"/>
        </w:rPr>
        <w:annotationRef/>
      </w:r>
      <w:r>
        <w:t>Is there a better citation for the SHS or did it really just grow out of a subsection of the MAACL</w:t>
      </w:r>
    </w:p>
  </w:comment>
  <w:comment w:id="17" w:author="Dirk Mügge" w:date="2014-10-15T17:30:00Z" w:initials="DM">
    <w:p w:rsidR="00692A1B" w:rsidRDefault="00692A1B">
      <w:pPr>
        <w:pStyle w:val="CommentText"/>
      </w:pPr>
      <w:r>
        <w:rPr>
          <w:rStyle w:val="CommentReference"/>
        </w:rPr>
        <w:annotationRef/>
      </w:r>
      <w:r>
        <w:t>An advocate of NHST may argue that NHST supports the alternative hypothesis and, hence, the benefit of Bayesian testing is small.</w:t>
      </w:r>
    </w:p>
  </w:comment>
  <w:comment w:id="18" w:author="Joe" w:date="2014-12-02T19:38:00Z" w:initials="J">
    <w:p w:rsidR="00692A1B" w:rsidRDefault="00692A1B">
      <w:pPr>
        <w:pStyle w:val="CommentText"/>
      </w:pPr>
      <w:r>
        <w:rPr>
          <w:rStyle w:val="CommentReference"/>
        </w:rPr>
        <w:annotationRef/>
      </w:r>
      <w:r>
        <w:t>I don’t know what to say to that other than that even a broken watch is right twice a day!</w:t>
      </w:r>
    </w:p>
  </w:comment>
  <w:comment w:id="19" w:author="Joe" w:date="2014-11-29T11:54:00Z" w:initials="J">
    <w:p w:rsidR="00692A1B" w:rsidRDefault="00692A1B">
      <w:pPr>
        <w:pStyle w:val="CommentText"/>
      </w:pPr>
      <w:r>
        <w:rPr>
          <w:rStyle w:val="CommentReference"/>
        </w:rPr>
        <w:annotationRef/>
      </w:r>
      <w:r>
        <w:t>BF02</w:t>
      </w:r>
    </w:p>
  </w:comment>
  <w:comment w:id="20" w:author="Joe" w:date="2014-11-29T11:55:00Z" w:initials="J">
    <w:p w:rsidR="00692A1B" w:rsidRDefault="00692A1B">
      <w:pPr>
        <w:pStyle w:val="CommentText"/>
      </w:pPr>
      <w:r>
        <w:rPr>
          <w:rStyle w:val="CommentReference"/>
        </w:rPr>
        <w:annotationRef/>
      </w:r>
      <w:r>
        <w:t>BF02</w:t>
      </w:r>
    </w:p>
  </w:comment>
  <w:comment w:id="21" w:author="Joe" w:date="2014-12-02T19:29:00Z" w:initials="J">
    <w:p w:rsidR="00692A1B" w:rsidRDefault="00692A1B" w:rsidP="00414BFC">
      <w:pPr>
        <w:pStyle w:val="CommentText"/>
      </w:pPr>
      <w:r>
        <w:rPr>
          <w:rStyle w:val="CommentReference"/>
        </w:rPr>
        <w:annotationRef/>
      </w:r>
      <w:r>
        <w:rPr>
          <w:rStyle w:val="CommentReference"/>
        </w:rPr>
        <w:annotationRef/>
      </w:r>
      <w:r>
        <w:t>Maybe I should add an Anderson et al. paper or a smallish-N paper for the effect as counterpoint?</w:t>
      </w:r>
    </w:p>
    <w:p w:rsidR="00692A1B" w:rsidRDefault="00692A1B" w:rsidP="00414BFC">
      <w:pPr>
        <w:pStyle w:val="CommentText"/>
      </w:pPr>
    </w:p>
    <w:p w:rsidR="00692A1B" w:rsidRDefault="00692A1B" w:rsidP="00414BFC">
      <w:pPr>
        <w:pStyle w:val="CommentText"/>
      </w:pPr>
      <w:r>
        <w:t>-</w:t>
      </w: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p w:rsidR="00692A1B" w:rsidRDefault="00692A1B" w:rsidP="00414BFC">
      <w:pPr>
        <w:pStyle w:val="CommentText"/>
      </w:pPr>
    </w:p>
    <w:p w:rsidR="00692A1B" w:rsidRDefault="00692A1B" w:rsidP="00414BFC">
      <w:pPr>
        <w:pStyle w:val="CommentText"/>
      </w:pPr>
      <w:r>
        <w:t>-</w:t>
      </w:r>
      <w:r>
        <w:rPr>
          <w:rStyle w:val="CommentReference"/>
        </w:rPr>
        <w:annotationRef/>
      </w:r>
      <w:r>
        <w:t>Maybe I’ll grab the VVG study with the smallest possible N. Or the Gentile Anderson Buckley one with the colossal N.</w:t>
      </w:r>
    </w:p>
    <w:p w:rsidR="00692A1B" w:rsidRDefault="00692A1B" w:rsidP="00414BFC">
      <w:pPr>
        <w:pStyle w:val="CommentText"/>
      </w:pPr>
    </w:p>
    <w:p w:rsidR="00692A1B" w:rsidRDefault="00692A1B" w:rsidP="00414BFC">
      <w:pPr>
        <w:pStyle w:val="CommentText"/>
      </w:pPr>
      <w:r>
        <w:t>---------------------</w:t>
      </w:r>
    </w:p>
    <w:p w:rsidR="00692A1B" w:rsidRDefault="00692A1B" w:rsidP="00414BFC">
      <w:pPr>
        <w:pStyle w:val="CommentText"/>
      </w:pPr>
    </w:p>
    <w:p w:rsidR="00692A1B" w:rsidRDefault="00692A1B" w:rsidP="00414BFC">
      <w:pPr>
        <w:pStyle w:val="CommentText"/>
      </w:pPr>
      <w:r>
        <w:t>Challenge is that so many of the positive studies really do favor the alternative BF20 pretty heavily, which makes sense because that BF20 is built based on those same studies. Might make for a good benchmark though, at least for BF01, to show how much stronger the evidence for tends to be than the evidence against.</w:t>
      </w:r>
    </w:p>
    <w:p w:rsidR="00692A1B" w:rsidRDefault="00692A1B" w:rsidP="00414BFC">
      <w:pPr>
        <w:pStyle w:val="CommentText"/>
      </w:pPr>
    </w:p>
    <w:p w:rsidR="00692A1B" w:rsidRDefault="00692A1B">
      <w:pPr>
        <w:pStyle w:val="CommentText"/>
      </w:pPr>
    </w:p>
  </w:comment>
  <w:comment w:id="22" w:author="bartholowlab" w:date="2014-10-09T12:12:00Z" w:initials="b">
    <w:p w:rsidR="00692A1B" w:rsidRDefault="00692A1B">
      <w:pPr>
        <w:pStyle w:val="CommentText"/>
      </w:pPr>
      <w:r>
        <w:rPr>
          <w:rStyle w:val="CommentReference"/>
        </w:rPr>
        <w:annotationRef/>
      </w:r>
      <w:r>
        <w:t>Check APA formatting.</w:t>
      </w:r>
    </w:p>
  </w:comment>
  <w:comment w:id="23" w:author="Joe" w:date="2014-11-23T13:47:00Z" w:initials="J">
    <w:p w:rsidR="00692A1B" w:rsidRDefault="00692A1B">
      <w:pPr>
        <w:pStyle w:val="CommentText"/>
      </w:pPr>
      <w:r>
        <w:rPr>
          <w:rStyle w:val="CommentReference"/>
        </w:rPr>
        <w:annotationRef/>
      </w:r>
      <w:r>
        <w:t xml:space="preserve">Need to decide on BF10 or BF01. Format column headers with italics and subscripts. Round BFs to appropriate number of </w:t>
      </w:r>
      <w:proofErr w:type="spellStart"/>
      <w:r>
        <w:t>sig.digs</w:t>
      </w:r>
      <w:proofErr w:type="spellEnd"/>
      <w:r>
        <w:t>.</w:t>
      </w:r>
    </w:p>
  </w:comment>
  <w:comment w:id="24" w:author="bartholowlab" w:date="2014-11-02T19:03:00Z" w:initials="b">
    <w:p w:rsidR="00692A1B" w:rsidRDefault="00692A1B">
      <w:pPr>
        <w:pStyle w:val="CommentText"/>
      </w:pPr>
      <w:r>
        <w:rPr>
          <w:rStyle w:val="CommentReference"/>
        </w:rPr>
        <w:annotationRef/>
      </w:r>
      <w:r>
        <w:t>Mention #groups, study design, etc.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2D2" w:rsidRDefault="00B772D2" w:rsidP="007B41C0">
      <w:pPr>
        <w:spacing w:after="0" w:line="240" w:lineRule="auto"/>
      </w:pPr>
      <w:r>
        <w:separator/>
      </w:r>
    </w:p>
  </w:endnote>
  <w:endnote w:type="continuationSeparator" w:id="0">
    <w:p w:rsidR="00B772D2" w:rsidRDefault="00B772D2" w:rsidP="007B41C0">
      <w:pPr>
        <w:spacing w:after="0" w:line="240" w:lineRule="auto"/>
      </w:pPr>
      <w:r>
        <w:continuationSeparator/>
      </w:r>
    </w:p>
  </w:endnote>
  <w:endnote w:type="continuationNotice" w:id="1">
    <w:p w:rsidR="00B772D2" w:rsidRDefault="00B772D2">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2D2" w:rsidRDefault="00B772D2" w:rsidP="007B41C0">
      <w:pPr>
        <w:spacing w:after="0" w:line="240" w:lineRule="auto"/>
      </w:pPr>
      <w:r>
        <w:separator/>
      </w:r>
    </w:p>
  </w:footnote>
  <w:footnote w:type="continuationSeparator" w:id="0">
    <w:p w:rsidR="00B772D2" w:rsidRDefault="00B772D2" w:rsidP="007B41C0">
      <w:pPr>
        <w:spacing w:after="0" w:line="240" w:lineRule="auto"/>
      </w:pPr>
      <w:r>
        <w:continuationSeparator/>
      </w:r>
    </w:p>
  </w:footnote>
  <w:footnote w:type="continuationNotice" w:id="1">
    <w:p w:rsidR="00B772D2" w:rsidRDefault="00B772D2">
      <w:pPr>
        <w:spacing w:after="0" w:line="240" w:lineRule="auto"/>
      </w:pPr>
    </w:p>
  </w:footnote>
  <w:footnote w:id="2">
    <w:p w:rsidR="00692A1B" w:rsidRDefault="00692A1B">
      <w:pPr>
        <w:pStyle w:val="FootnoteText"/>
      </w:pPr>
      <w:r>
        <w:rPr>
          <w:rStyle w:val="FootnoteReference"/>
        </w:rPr>
        <w:footnoteRef/>
      </w:r>
      <w:r>
        <w:t xml:space="preserve"> </w:t>
      </w:r>
      <w:r w:rsidRPr="007B41C0">
        <w:t xml:space="preserve">While this would seem to invite a multiple comparisons problem, we remind that </w:t>
      </w:r>
      <w:proofErr w:type="spellStart"/>
      <w:r>
        <w:t>Bayes</w:t>
      </w:r>
      <w:proofErr w:type="spellEnd"/>
      <w:r>
        <w:t xml:space="preserve"> factor</w:t>
      </w:r>
      <w:r w:rsidRPr="007B41C0">
        <w:t xml:space="preserve">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gramStart"/>
      <w:r w:rsidRPr="007B41C0">
        <w:t>(</w:t>
      </w:r>
      <w:proofErr w:type="spellStart"/>
      <w:r>
        <w:t>Dienes</w:t>
      </w:r>
      <w:proofErr w:type="spellEnd"/>
      <w:r>
        <w:t xml:space="preserve">, 2011, pp </w:t>
      </w:r>
      <w:r w:rsidRPr="009E2D20">
        <w:t>280</w:t>
      </w:r>
      <w:r>
        <w:t>, an excellent resource on this problem</w:t>
      </w:r>
      <w:r w:rsidRPr="007B41C0">
        <w:t>)</w:t>
      </w:r>
      <w:r>
        <w:t>.</w:t>
      </w:r>
      <w:proofErr w:type="gramEnd"/>
    </w:p>
  </w:footnote>
  <w:footnote w:id="3">
    <w:p w:rsidR="00692A1B" w:rsidRDefault="00692A1B">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Sherry), but this is the most widely-cited of them. If the researcher is of the opinion that meta-analysis has failed to reveal an effect of violent content on aggressive behavior, he or she can use a JZS Bayes default prior, or, if testing for a hypothesized increase in aggressive behavior, a one-sided variant.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1540120"/>
      <w:docPartObj>
        <w:docPartGallery w:val="Page Numbers (Top of Page)"/>
        <w:docPartUnique/>
      </w:docPartObj>
    </w:sdtPr>
    <w:sdtEndPr>
      <w:rPr>
        <w:noProof/>
      </w:rPr>
    </w:sdtEndPr>
    <w:sdtContent>
      <w:p w:rsidR="00692A1B" w:rsidRDefault="00692A1B">
        <w:pPr>
          <w:pStyle w:val="Header"/>
          <w:jc w:val="right"/>
        </w:pPr>
        <w:fldSimple w:instr=" PAGE   \* MERGEFORMAT ">
          <w:r w:rsidR="009A3131">
            <w:rPr>
              <w:noProof/>
            </w:rPr>
            <w:t>11</w:t>
          </w:r>
        </w:fldSimple>
      </w:p>
    </w:sdtContent>
  </w:sdt>
  <w:p w:rsidR="00692A1B" w:rsidRDefault="00692A1B" w:rsidP="0071087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 w:id="1"/>
  </w:footnotePr>
  <w:endnotePr>
    <w:endnote w:id="-1"/>
    <w:endnote w:id="0"/>
    <w:endnote w:id="1"/>
  </w:endnotePr>
  <w:compat/>
  <w:rsids>
    <w:rsidRoot w:val="00D71DB0"/>
    <w:rsid w:val="000104FC"/>
    <w:rsid w:val="00011737"/>
    <w:rsid w:val="00011D68"/>
    <w:rsid w:val="0002663B"/>
    <w:rsid w:val="00027EE5"/>
    <w:rsid w:val="00031C7A"/>
    <w:rsid w:val="00053D2A"/>
    <w:rsid w:val="00055DD8"/>
    <w:rsid w:val="00067C46"/>
    <w:rsid w:val="000732C5"/>
    <w:rsid w:val="000765FC"/>
    <w:rsid w:val="00083100"/>
    <w:rsid w:val="000871A6"/>
    <w:rsid w:val="00091732"/>
    <w:rsid w:val="000A2FA4"/>
    <w:rsid w:val="000A751E"/>
    <w:rsid w:val="000F3281"/>
    <w:rsid w:val="000F76FA"/>
    <w:rsid w:val="00106C1E"/>
    <w:rsid w:val="001438FC"/>
    <w:rsid w:val="00147741"/>
    <w:rsid w:val="001657D3"/>
    <w:rsid w:val="00167F27"/>
    <w:rsid w:val="001713D8"/>
    <w:rsid w:val="0018187E"/>
    <w:rsid w:val="00186D17"/>
    <w:rsid w:val="00194DFB"/>
    <w:rsid w:val="001B5D7E"/>
    <w:rsid w:val="001B67B0"/>
    <w:rsid w:val="001C1B37"/>
    <w:rsid w:val="001D3D05"/>
    <w:rsid w:val="002072CF"/>
    <w:rsid w:val="00207500"/>
    <w:rsid w:val="0021239F"/>
    <w:rsid w:val="0021745A"/>
    <w:rsid w:val="002203E0"/>
    <w:rsid w:val="00224345"/>
    <w:rsid w:val="00227C80"/>
    <w:rsid w:val="00237593"/>
    <w:rsid w:val="00241868"/>
    <w:rsid w:val="00241AEC"/>
    <w:rsid w:val="002479F9"/>
    <w:rsid w:val="00261C0F"/>
    <w:rsid w:val="00263380"/>
    <w:rsid w:val="00271ACE"/>
    <w:rsid w:val="00282C2E"/>
    <w:rsid w:val="00286CE4"/>
    <w:rsid w:val="0029362F"/>
    <w:rsid w:val="002B0EB2"/>
    <w:rsid w:val="002B2226"/>
    <w:rsid w:val="002B2B51"/>
    <w:rsid w:val="002C2919"/>
    <w:rsid w:val="002C2947"/>
    <w:rsid w:val="002C709C"/>
    <w:rsid w:val="002D3DC9"/>
    <w:rsid w:val="002D4287"/>
    <w:rsid w:val="002E321B"/>
    <w:rsid w:val="002F3D86"/>
    <w:rsid w:val="00306946"/>
    <w:rsid w:val="0032755D"/>
    <w:rsid w:val="00357017"/>
    <w:rsid w:val="003653F9"/>
    <w:rsid w:val="00365445"/>
    <w:rsid w:val="003746FF"/>
    <w:rsid w:val="003811D5"/>
    <w:rsid w:val="00384334"/>
    <w:rsid w:val="003903C7"/>
    <w:rsid w:val="00395966"/>
    <w:rsid w:val="003A4BEC"/>
    <w:rsid w:val="003B25EB"/>
    <w:rsid w:val="003C2D09"/>
    <w:rsid w:val="003C4B06"/>
    <w:rsid w:val="003C6205"/>
    <w:rsid w:val="003D2CD5"/>
    <w:rsid w:val="003F0EBC"/>
    <w:rsid w:val="00414BFC"/>
    <w:rsid w:val="00432495"/>
    <w:rsid w:val="00436246"/>
    <w:rsid w:val="00471FEA"/>
    <w:rsid w:val="00472FD7"/>
    <w:rsid w:val="00474331"/>
    <w:rsid w:val="00474BA1"/>
    <w:rsid w:val="00487303"/>
    <w:rsid w:val="004A71CC"/>
    <w:rsid w:val="004B77BD"/>
    <w:rsid w:val="004C3D0D"/>
    <w:rsid w:val="004D3876"/>
    <w:rsid w:val="004D4088"/>
    <w:rsid w:val="004D76FB"/>
    <w:rsid w:val="004E085D"/>
    <w:rsid w:val="004F2996"/>
    <w:rsid w:val="004F2DAB"/>
    <w:rsid w:val="004F5DCA"/>
    <w:rsid w:val="0050001C"/>
    <w:rsid w:val="0050603F"/>
    <w:rsid w:val="00507A81"/>
    <w:rsid w:val="005179A0"/>
    <w:rsid w:val="00521335"/>
    <w:rsid w:val="00521A07"/>
    <w:rsid w:val="00543CBC"/>
    <w:rsid w:val="00551C91"/>
    <w:rsid w:val="0056427D"/>
    <w:rsid w:val="005779CC"/>
    <w:rsid w:val="00585575"/>
    <w:rsid w:val="00586448"/>
    <w:rsid w:val="00591DC0"/>
    <w:rsid w:val="005A0ECF"/>
    <w:rsid w:val="005B58F3"/>
    <w:rsid w:val="005C3772"/>
    <w:rsid w:val="005C40E6"/>
    <w:rsid w:val="005C7FC3"/>
    <w:rsid w:val="005D311A"/>
    <w:rsid w:val="005D729C"/>
    <w:rsid w:val="005D72A7"/>
    <w:rsid w:val="005E7C6D"/>
    <w:rsid w:val="006055D4"/>
    <w:rsid w:val="00607209"/>
    <w:rsid w:val="0061024A"/>
    <w:rsid w:val="0064067E"/>
    <w:rsid w:val="006448C0"/>
    <w:rsid w:val="00645C17"/>
    <w:rsid w:val="00650E8B"/>
    <w:rsid w:val="00655DD2"/>
    <w:rsid w:val="00660BB8"/>
    <w:rsid w:val="00661722"/>
    <w:rsid w:val="006700EC"/>
    <w:rsid w:val="00677B41"/>
    <w:rsid w:val="006805CC"/>
    <w:rsid w:val="00692A1B"/>
    <w:rsid w:val="00693B45"/>
    <w:rsid w:val="006A0394"/>
    <w:rsid w:val="006A3CB6"/>
    <w:rsid w:val="006A5469"/>
    <w:rsid w:val="006B0D25"/>
    <w:rsid w:val="006B44E5"/>
    <w:rsid w:val="006C4016"/>
    <w:rsid w:val="006C6F26"/>
    <w:rsid w:val="006E5437"/>
    <w:rsid w:val="006F455F"/>
    <w:rsid w:val="0070246A"/>
    <w:rsid w:val="00710871"/>
    <w:rsid w:val="00723E51"/>
    <w:rsid w:val="00731A00"/>
    <w:rsid w:val="0074195B"/>
    <w:rsid w:val="00744173"/>
    <w:rsid w:val="00746C89"/>
    <w:rsid w:val="00777E68"/>
    <w:rsid w:val="007933B0"/>
    <w:rsid w:val="007A1933"/>
    <w:rsid w:val="007A72B9"/>
    <w:rsid w:val="007A75AF"/>
    <w:rsid w:val="007B41C0"/>
    <w:rsid w:val="007B6CCD"/>
    <w:rsid w:val="007B7BE6"/>
    <w:rsid w:val="007C52EE"/>
    <w:rsid w:val="007D11EE"/>
    <w:rsid w:val="007D59A0"/>
    <w:rsid w:val="007E36E3"/>
    <w:rsid w:val="007E3D00"/>
    <w:rsid w:val="007F3503"/>
    <w:rsid w:val="007F5856"/>
    <w:rsid w:val="008007EE"/>
    <w:rsid w:val="008254FD"/>
    <w:rsid w:val="00827E74"/>
    <w:rsid w:val="0083369B"/>
    <w:rsid w:val="00833943"/>
    <w:rsid w:val="00835F0C"/>
    <w:rsid w:val="0085151D"/>
    <w:rsid w:val="00853BA6"/>
    <w:rsid w:val="00856F16"/>
    <w:rsid w:val="00872F1C"/>
    <w:rsid w:val="0088566E"/>
    <w:rsid w:val="00891433"/>
    <w:rsid w:val="008A202A"/>
    <w:rsid w:val="008A534A"/>
    <w:rsid w:val="008A5CDD"/>
    <w:rsid w:val="008B4858"/>
    <w:rsid w:val="008B4B2A"/>
    <w:rsid w:val="008C7FDC"/>
    <w:rsid w:val="008D35A1"/>
    <w:rsid w:val="008E118B"/>
    <w:rsid w:val="008F6681"/>
    <w:rsid w:val="00917FB5"/>
    <w:rsid w:val="0095271F"/>
    <w:rsid w:val="0095292C"/>
    <w:rsid w:val="00953484"/>
    <w:rsid w:val="009538A3"/>
    <w:rsid w:val="00953FAB"/>
    <w:rsid w:val="00970001"/>
    <w:rsid w:val="00973433"/>
    <w:rsid w:val="0098217C"/>
    <w:rsid w:val="009950B0"/>
    <w:rsid w:val="00996435"/>
    <w:rsid w:val="0099649A"/>
    <w:rsid w:val="009A3131"/>
    <w:rsid w:val="009A7E7E"/>
    <w:rsid w:val="009B0C9B"/>
    <w:rsid w:val="009B764A"/>
    <w:rsid w:val="009C3A9A"/>
    <w:rsid w:val="009C4204"/>
    <w:rsid w:val="009D0168"/>
    <w:rsid w:val="009D1EEA"/>
    <w:rsid w:val="009E0DB7"/>
    <w:rsid w:val="009E2D20"/>
    <w:rsid w:val="009E3096"/>
    <w:rsid w:val="009F6300"/>
    <w:rsid w:val="009F689E"/>
    <w:rsid w:val="00A01F43"/>
    <w:rsid w:val="00A05144"/>
    <w:rsid w:val="00A20F43"/>
    <w:rsid w:val="00A32F69"/>
    <w:rsid w:val="00A35F9B"/>
    <w:rsid w:val="00A46BF6"/>
    <w:rsid w:val="00A517AC"/>
    <w:rsid w:val="00A57223"/>
    <w:rsid w:val="00A6263A"/>
    <w:rsid w:val="00A67377"/>
    <w:rsid w:val="00A67872"/>
    <w:rsid w:val="00A8229F"/>
    <w:rsid w:val="00A92BF3"/>
    <w:rsid w:val="00A92D1E"/>
    <w:rsid w:val="00A94BAC"/>
    <w:rsid w:val="00AA5587"/>
    <w:rsid w:val="00AA58DD"/>
    <w:rsid w:val="00AA609F"/>
    <w:rsid w:val="00AB0A33"/>
    <w:rsid w:val="00AB5DA6"/>
    <w:rsid w:val="00AC2172"/>
    <w:rsid w:val="00AE0DB3"/>
    <w:rsid w:val="00AE31E9"/>
    <w:rsid w:val="00AE5548"/>
    <w:rsid w:val="00AF6639"/>
    <w:rsid w:val="00B03475"/>
    <w:rsid w:val="00B13076"/>
    <w:rsid w:val="00B24D5F"/>
    <w:rsid w:val="00B27E6E"/>
    <w:rsid w:val="00B37E16"/>
    <w:rsid w:val="00B41343"/>
    <w:rsid w:val="00B44834"/>
    <w:rsid w:val="00B57ECA"/>
    <w:rsid w:val="00B712A8"/>
    <w:rsid w:val="00B772D2"/>
    <w:rsid w:val="00B814C3"/>
    <w:rsid w:val="00B81CCA"/>
    <w:rsid w:val="00B878B1"/>
    <w:rsid w:val="00B87B1B"/>
    <w:rsid w:val="00B90207"/>
    <w:rsid w:val="00BA0242"/>
    <w:rsid w:val="00BA680A"/>
    <w:rsid w:val="00BA7183"/>
    <w:rsid w:val="00BB27D7"/>
    <w:rsid w:val="00BB2B06"/>
    <w:rsid w:val="00BB4E7D"/>
    <w:rsid w:val="00BC49A9"/>
    <w:rsid w:val="00BE04E3"/>
    <w:rsid w:val="00BE04EA"/>
    <w:rsid w:val="00BF099B"/>
    <w:rsid w:val="00C10CE9"/>
    <w:rsid w:val="00C15C32"/>
    <w:rsid w:val="00C208C7"/>
    <w:rsid w:val="00C25E3F"/>
    <w:rsid w:val="00C35968"/>
    <w:rsid w:val="00C47553"/>
    <w:rsid w:val="00C52F0A"/>
    <w:rsid w:val="00C535C4"/>
    <w:rsid w:val="00C67F0F"/>
    <w:rsid w:val="00C75054"/>
    <w:rsid w:val="00C9022E"/>
    <w:rsid w:val="00C90438"/>
    <w:rsid w:val="00C9090F"/>
    <w:rsid w:val="00C92B8C"/>
    <w:rsid w:val="00CA3720"/>
    <w:rsid w:val="00CA670B"/>
    <w:rsid w:val="00CB0963"/>
    <w:rsid w:val="00CB12C5"/>
    <w:rsid w:val="00CB33CC"/>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269C"/>
    <w:rsid w:val="00D767BD"/>
    <w:rsid w:val="00D81A94"/>
    <w:rsid w:val="00D83F1C"/>
    <w:rsid w:val="00DA0187"/>
    <w:rsid w:val="00DA5306"/>
    <w:rsid w:val="00DB2581"/>
    <w:rsid w:val="00DC0231"/>
    <w:rsid w:val="00DC358A"/>
    <w:rsid w:val="00DC3EB3"/>
    <w:rsid w:val="00DD6FCC"/>
    <w:rsid w:val="00DE007A"/>
    <w:rsid w:val="00DF057E"/>
    <w:rsid w:val="00E30D8F"/>
    <w:rsid w:val="00E31E94"/>
    <w:rsid w:val="00E3384F"/>
    <w:rsid w:val="00E36198"/>
    <w:rsid w:val="00E4610E"/>
    <w:rsid w:val="00E47067"/>
    <w:rsid w:val="00E56861"/>
    <w:rsid w:val="00E56A8B"/>
    <w:rsid w:val="00E5743A"/>
    <w:rsid w:val="00E70223"/>
    <w:rsid w:val="00E8044E"/>
    <w:rsid w:val="00E853F0"/>
    <w:rsid w:val="00ED25F3"/>
    <w:rsid w:val="00ED3D56"/>
    <w:rsid w:val="00EE3FB8"/>
    <w:rsid w:val="00EE6C0B"/>
    <w:rsid w:val="00EF049E"/>
    <w:rsid w:val="00EF47B4"/>
    <w:rsid w:val="00F00B55"/>
    <w:rsid w:val="00F25A46"/>
    <w:rsid w:val="00F52B2A"/>
    <w:rsid w:val="00F760D0"/>
    <w:rsid w:val="00F8101F"/>
    <w:rsid w:val="00F81424"/>
    <w:rsid w:val="00F90B57"/>
    <w:rsid w:val="00F940E1"/>
    <w:rsid w:val="00FA201E"/>
    <w:rsid w:val="00FE1C62"/>
    <w:rsid w:val="00FE6991"/>
    <w:rsid w:val="00FF59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282229656">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624459490">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cl.missouri.edu/bf-two-samp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x.doi.org/10.2139/ssrn.2351926"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youtu.be/3lAB1JlbVIM?t=5m28s" TargetMode="External"/><Relationship Id="rId4" Type="http://schemas.openxmlformats.org/officeDocument/2006/relationships/webSettings" Target="webSettings.xml"/><Relationship Id="rId9" Type="http://schemas.openxmlformats.org/officeDocument/2006/relationships/hyperlink" Target="http://www.lifesci.sussex.ac.uk/home/Zoltan_Dienes/inference/Baye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15E9132-6B9A-42A9-A422-E974CC54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25</Pages>
  <Words>8921</Words>
  <Characters>50852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31</cp:revision>
  <cp:lastPrinted>2014-11-17T20:19:00Z</cp:lastPrinted>
  <dcterms:created xsi:type="dcterms:W3CDTF">2014-11-13T05:10:00Z</dcterms:created>
  <dcterms:modified xsi:type="dcterms:W3CDTF">2014-12-03T19:54:00Z</dcterms:modified>
</cp:coreProperties>
</file>