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r w:rsidRPr="005779CC">
        <w:rPr>
          <w:rFonts w:ascii="Times New Roman" w:hAnsi="Times New Roman" w:cs="Times New Roman"/>
          <w:sz w:val="24"/>
          <w:szCs w:val="24"/>
        </w:rPr>
        <w:t>Abstract</w:t>
      </w:r>
    </w:p>
    <w:p w:rsidR="00B81CCA" w:rsidRPr="005779CC" w:rsidRDefault="0053607D" w:rsidP="00544AB8">
      <w:pPr>
        <w:rPr>
          <w:rFonts w:ascii="Times New Roman" w:hAnsi="Times New Roman" w:cs="Times New Roman"/>
          <w:sz w:val="24"/>
          <w:szCs w:val="24"/>
        </w:rPr>
      </w:pPr>
      <w:proofErr w:type="gramStart"/>
      <w:r>
        <w:rPr>
          <w:rFonts w:ascii="Times New Roman" w:hAnsi="Times New Roman" w:cs="Times New Roman"/>
          <w:sz w:val="24"/>
          <w:szCs w:val="24"/>
        </w:rPr>
        <w:t>Despite decades of research, the purported association between violent video games and aggressive remains controversial.</w:t>
      </w:r>
      <w:proofErr w:type="gramEnd"/>
      <w:r>
        <w:rPr>
          <w:rFonts w:ascii="Times New Roman" w:hAnsi="Times New Roman" w:cs="Times New Roman"/>
          <w:sz w:val="24"/>
          <w:szCs w:val="24"/>
        </w:rPr>
        <w:t xml:space="preserve"> </w:t>
      </w:r>
      <w:r w:rsidR="00BB08BB">
        <w:rPr>
          <w:rFonts w:ascii="Times New Roman" w:hAnsi="Times New Roman" w:cs="Times New Roman"/>
          <w:sz w:val="24"/>
          <w:szCs w:val="24"/>
        </w:rPr>
        <w:t>One source of controversy stems from questions of experimental control</w:t>
      </w:r>
      <w:r w:rsidR="00544AB8">
        <w:rPr>
          <w:rFonts w:ascii="Times New Roman" w:hAnsi="Times New Roman" w:cs="Times New Roman"/>
          <w:sz w:val="24"/>
          <w:szCs w:val="24"/>
        </w:rPr>
        <w:t>, as advocates of the effect argue that the effect remains when stimuli are matched in all irrelevant dimensions, while detractors of the effect argue that the effect is eliminated under better-matched conditions. Both these arguments require statistical evidence for the null hypothesis, which cannot be provided by the use of null-hypothesis significance testing. To evaluate these claims, we apply Bayesian analyses which can provide evidence for the null hypothesis. We conclude that small-sample pilot tests cannot rule out substantial confounds, and that some studies which claim to have found the boundaries of violent game effects have little evidence for such an argument. We recommend the use of Bayesian analyses, larger sample sizes, and the creation of custom-designed games for experimental research.</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been examined by four different meta-analytic teams, two of which argue that there is a meaningfully large effect (Anderson et al., 2010; </w:t>
      </w:r>
      <w:proofErr w:type="spellStart"/>
      <w:r>
        <w:rPr>
          <w:rFonts w:ascii="Times New Roman" w:hAnsi="Times New Roman" w:cs="Times New Roman"/>
          <w:sz w:val="24"/>
          <w:szCs w:val="24"/>
        </w:rPr>
        <w:t>Greietemeyer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Mugge</w:t>
      </w:r>
      <w:proofErr w:type="spellEnd"/>
      <w:r>
        <w:rPr>
          <w:rFonts w:ascii="Times New Roman" w:hAnsi="Times New Roman" w:cs="Times New Roman"/>
          <w:sz w:val="24"/>
          <w:szCs w:val="24"/>
        </w:rPr>
        <w:t xml:space="preserve">, 2014) and two of which that argue there is no meaningful effect, especially after controlling for potential confounds (Ferguson; Sherry). </w:t>
      </w:r>
    </w:p>
    <w:p w:rsidR="005327CC"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confounds. When stimuli are appropriately matched on these confounds, it is argued,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effect is eliminated. For example, Adachi and Willoughby (2011) argue that it is competition, not violence, which causes increases in aggressive behavior, and that matching game stimuli on competitive content eliminates the purported effect of violence. Similarly, research by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indicates that changes in aggressive affect may be due to difficult, competence-impeding controls, rather than violent content. </w:t>
      </w:r>
      <w:proofErr w:type="gramStart"/>
      <w:r>
        <w:rPr>
          <w:rFonts w:ascii="Times New Roman" w:hAnsi="Times New Roman" w:cs="Times New Roman"/>
          <w:sz w:val="24"/>
          <w:szCs w:val="24"/>
        </w:rPr>
        <w:t>Finally, research by Elson [et al.]</w:t>
      </w:r>
      <w:proofErr w:type="gramEnd"/>
      <w:r>
        <w:rPr>
          <w:rFonts w:ascii="Times New Roman" w:hAnsi="Times New Roman" w:cs="Times New Roman"/>
          <w:sz w:val="24"/>
          <w:szCs w:val="24"/>
        </w:rPr>
        <w:t xml:space="preserve"> (2014) argues that changes in aggressive behavior are caused by games’ differences in pace of action, not violent content. </w:t>
      </w:r>
    </w:p>
    <w:p w:rsidR="005327CC" w:rsidRPr="00636711" w:rsidRDefault="00C67797" w:rsidP="004F2996">
      <w:pPr>
        <w:ind w:firstLine="720"/>
        <w:rPr>
          <w:rFonts w:ascii="Times New Roman" w:hAnsi="Times New Roman" w:cs="Times New Roman"/>
          <w:sz w:val="24"/>
          <w:szCs w:val="24"/>
        </w:rPr>
      </w:pPr>
      <w:r>
        <w:rPr>
          <w:rFonts w:ascii="Times New Roman" w:hAnsi="Times New Roman" w:cs="Times New Roman"/>
          <w:sz w:val="24"/>
          <w:szCs w:val="24"/>
        </w:rPr>
        <w:t>Each of these above arguments infer</w:t>
      </w:r>
      <w:r w:rsidR="005D68BF">
        <w:rPr>
          <w:rFonts w:ascii="Times New Roman" w:hAnsi="Times New Roman" w:cs="Times New Roman"/>
          <w:sz w:val="24"/>
          <w:szCs w:val="24"/>
        </w:rPr>
        <w:t>s</w:t>
      </w:r>
      <w:r>
        <w:rPr>
          <w:rFonts w:ascii="Times New Roman" w:hAnsi="Times New Roman" w:cs="Times New Roman"/>
          <w:sz w:val="24"/>
          <w:szCs w:val="24"/>
        </w:rPr>
        <w:t xml:space="preserve"> that, under certain conditions, the null hypothesis is true. </w:t>
      </w:r>
      <w:r w:rsidR="005D68BF">
        <w:rPr>
          <w:rFonts w:ascii="Times New Roman" w:hAnsi="Times New Roman" w:cs="Times New Roman"/>
          <w:sz w:val="24"/>
          <w:szCs w:val="24"/>
        </w:rPr>
        <w:t>However, this inference canno</w:t>
      </w:r>
      <w:r>
        <w:rPr>
          <w:rFonts w:ascii="Times New Roman" w:hAnsi="Times New Roman" w:cs="Times New Roman"/>
          <w:sz w:val="24"/>
          <w:szCs w:val="24"/>
        </w:rPr>
        <w:t xml:space="preserve">t be </w:t>
      </w:r>
      <w:r w:rsidR="005D68BF">
        <w:rPr>
          <w:rFonts w:ascii="Times New Roman" w:hAnsi="Times New Roman" w:cs="Times New Roman"/>
          <w:sz w:val="24"/>
          <w:szCs w:val="24"/>
        </w:rPr>
        <w:t xml:space="preserve">supported </w:t>
      </w:r>
      <w:r>
        <w:rPr>
          <w:rFonts w:ascii="Times New Roman" w:hAnsi="Times New Roman" w:cs="Times New Roman"/>
          <w:sz w:val="24"/>
          <w:szCs w:val="24"/>
        </w:rPr>
        <w:t xml:space="preserve">through the use of </w:t>
      </w:r>
      <w:r w:rsidRPr="00C67797">
        <w:rPr>
          <w:rFonts w:ascii="Times New Roman" w:hAnsi="Times New Roman" w:cs="Times New Roman"/>
          <w:i/>
          <w:sz w:val="24"/>
          <w:szCs w:val="24"/>
        </w:rPr>
        <w:t>p</w:t>
      </w:r>
      <w:r>
        <w:rPr>
          <w:rFonts w:ascii="Times New Roman" w:hAnsi="Times New Roman" w:cs="Times New Roman"/>
          <w:sz w:val="24"/>
          <w:szCs w:val="24"/>
        </w:rPr>
        <w:t>-values and null hypothesis significance testing [NHST]</w:t>
      </w:r>
      <w:r w:rsidR="005D68BF">
        <w:rPr>
          <w:rFonts w:ascii="Times New Roman" w:hAnsi="Times New Roman" w:cs="Times New Roman"/>
          <w:sz w:val="24"/>
          <w:szCs w:val="24"/>
        </w:rPr>
        <w:t xml:space="preserve"> using the nil hypothesis H</w:t>
      </w:r>
      <w:r w:rsidR="005D68BF">
        <w:rPr>
          <w:rFonts w:ascii="Times New Roman" w:hAnsi="Times New Roman" w:cs="Times New Roman"/>
          <w:sz w:val="24"/>
          <w:szCs w:val="24"/>
          <w:vertAlign w:val="subscript"/>
        </w:rPr>
        <w:t>0</w:t>
      </w:r>
      <w:r w:rsidR="005D68BF">
        <w:rPr>
          <w:rFonts w:ascii="Times New Roman" w:hAnsi="Times New Roman" w:cs="Times New Roman"/>
          <w:sz w:val="24"/>
          <w:szCs w:val="24"/>
        </w:rPr>
        <w:t>: δ = 0</w:t>
      </w:r>
      <w:r>
        <w:rPr>
          <w:rFonts w:ascii="Times New Roman" w:hAnsi="Times New Roman" w:cs="Times New Roman"/>
          <w:sz w:val="24"/>
          <w:szCs w:val="24"/>
        </w:rPr>
        <w:t xml:space="preserve">.  This statistical approach </w:t>
      </w:r>
      <w:r w:rsidR="00636711">
        <w:rPr>
          <w:rFonts w:ascii="Times New Roman" w:hAnsi="Times New Roman" w:cs="Times New Roman"/>
          <w:sz w:val="24"/>
          <w:szCs w:val="24"/>
        </w:rPr>
        <w:t xml:space="preserve">can reject the null hypothesis in favor of an alternative hypothesis,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accumulated evidence for the null hypothesis, if any.</w:t>
      </w:r>
    </w:p>
    <w:p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hypothesis are also common in this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meta-analyses (Anderson et al., 2010), despite the impossibility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.05.</w:t>
      </w:r>
    </w:p>
    <w:p w:rsidR="00D767BD" w:rsidRDefault="00744173" w:rsidP="00CB563D">
      <w:pPr>
        <w:ind w:firstLine="720"/>
        <w:rPr>
          <w:rFonts w:ascii="Times New Roman" w:hAnsi="Times New Roman" w:cs="Times New Roman"/>
          <w:sz w:val="24"/>
          <w:szCs w:val="24"/>
        </w:rPr>
      </w:pPr>
      <w:r>
        <w:rPr>
          <w:rFonts w:ascii="Times New Roman" w:hAnsi="Times New Roman" w:cs="Times New Roman"/>
          <w:sz w:val="24"/>
          <w:szCs w:val="24"/>
        </w:rPr>
        <w:t xml:space="preserve">In the present manuscript, </w:t>
      </w:r>
      <w:r w:rsidR="005D68BF">
        <w:rPr>
          <w:rFonts w:ascii="Times New Roman" w:hAnsi="Times New Roman" w:cs="Times New Roman"/>
          <w:sz w:val="24"/>
          <w:szCs w:val="24"/>
        </w:rPr>
        <w:t xml:space="preserve">we reexamine </w:t>
      </w:r>
      <w:r w:rsidR="00CB563D">
        <w:rPr>
          <w:rFonts w:ascii="Times New Roman" w:hAnsi="Times New Roman" w:cs="Times New Roman"/>
          <w:sz w:val="24"/>
          <w:szCs w:val="24"/>
        </w:rPr>
        <w:t xml:space="preserve">select studies of the relationship between videogame violence and aggressive outcomes in order to better assess the degree of evidence for the null and alternative hypotheses. First we outline an approach for matching stimuli in pilot testing and evaluate the results of some previous pilot tests in the research literature. Then, we examine studies which have argued the truth of the null hypothesis, especially those studies in </w:t>
      </w:r>
      <w:r w:rsidR="00CB563D">
        <w:rPr>
          <w:rFonts w:ascii="Times New Roman" w:hAnsi="Times New Roman" w:cs="Times New Roman"/>
          <w:sz w:val="24"/>
          <w:szCs w:val="24"/>
        </w:rPr>
        <w:lastRenderedPageBreak/>
        <w:t>which improved experimental controls are thought to have eliminated the previously-observed effects of game violence on aggressive behavior.</w:t>
      </w:r>
      <w:r w:rsidR="00CE13F5" w:rsidRPr="005779CC">
        <w:rPr>
          <w:rFonts w:ascii="Times New Roman" w:hAnsi="Times New Roman" w:cs="Times New Roman"/>
          <w:sz w:val="24"/>
          <w:szCs w:val="24"/>
        </w:rPr>
        <w:t xml:space="preserve"> </w:t>
      </w:r>
    </w:p>
    <w:p w:rsidR="00CB563D" w:rsidRPr="00CB563D" w:rsidRDefault="00CB563D" w:rsidP="00CB563D">
      <w:pPr>
        <w:rPr>
          <w:rFonts w:ascii="Times New Roman" w:hAnsi="Times New Roman" w:cs="Times New Roman"/>
          <w:b/>
          <w:sz w:val="24"/>
          <w:szCs w:val="24"/>
        </w:rPr>
      </w:pPr>
      <w:r>
        <w:rPr>
          <w:rFonts w:ascii="Times New Roman" w:hAnsi="Times New Roman" w:cs="Times New Roman"/>
          <w:b/>
          <w:sz w:val="24"/>
          <w:szCs w:val="24"/>
        </w:rPr>
        <w:t>Providing evidence for the null hypothesis</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w:t>
      </w:r>
      <w:r w:rsidR="005D68BF">
        <w:rPr>
          <w:rFonts w:ascii="Times New Roman" w:hAnsi="Times New Roman" w:cs="Times New Roman"/>
          <w:sz w:val="24"/>
          <w:szCs w:val="24"/>
        </w:rPr>
        <w:t xml:space="preserve">detect </w:t>
      </w:r>
      <w:r w:rsidR="00CE13F5">
        <w:rPr>
          <w:rFonts w:ascii="Times New Roman" w:hAnsi="Times New Roman" w:cs="Times New Roman"/>
          <w:sz w:val="24"/>
          <w:szCs w:val="24"/>
        </w:rPr>
        <w:t xml:space="preserve">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xml:space="preserve">,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-val</w:t>
      </w:r>
      <w:r w:rsidR="00CB563D">
        <w:rPr>
          <w:rFonts w:ascii="Times New Roman" w:hAnsi="Times New Roman" w:cs="Times New Roman"/>
          <w:sz w:val="24"/>
          <w:szCs w:val="24"/>
        </w:rPr>
        <w:t>ue lead to opposite conclusions, such as how</w:t>
      </w:r>
      <w:r w:rsidR="00DB2581">
        <w:rPr>
          <w:rFonts w:ascii="Times New Roman" w:hAnsi="Times New Roman" w:cs="Times New Roman"/>
          <w:sz w:val="24"/>
          <w:szCs w:val="24"/>
        </w:rPr>
        <w:t xml:space="preserv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CB563D">
        <w:rPr>
          <w:rFonts w:ascii="Times New Roman" w:hAnsi="Times New Roman" w:cs="Times New Roman"/>
          <w:sz w:val="24"/>
          <w:szCs w:val="24"/>
        </w:rPr>
        <w:t>Given slight evidence</w:t>
      </w:r>
      <w:r w:rsidR="001D3D05">
        <w:rPr>
          <w:rFonts w:ascii="Times New Roman" w:hAnsi="Times New Roman" w:cs="Times New Roman"/>
          <w:sz w:val="24"/>
          <w:szCs w:val="24"/>
        </w:rPr>
        <w:t xml:space="preserve">, either the null is retained and the slight evidence </w:t>
      </w:r>
      <w:r w:rsidR="00CB563D">
        <w:rPr>
          <w:rFonts w:ascii="Times New Roman" w:hAnsi="Times New Roman" w:cs="Times New Roman"/>
          <w:sz w:val="24"/>
          <w:szCs w:val="24"/>
        </w:rPr>
        <w:t xml:space="preserve">is </w:t>
      </w:r>
      <w:r w:rsidR="001D3D05">
        <w:rPr>
          <w:rFonts w:ascii="Times New Roman" w:hAnsi="Times New Roman" w:cs="Times New Roman"/>
          <w:sz w:val="24"/>
          <w:szCs w:val="24"/>
        </w:rPr>
        <w:t xml:space="preserve">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commentRangeStart w:id="0"/>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commentRangeEnd w:id="0"/>
      <w:r w:rsidR="005D68BF">
        <w:rPr>
          <w:rStyle w:val="CommentReference"/>
        </w:rPr>
        <w:commentReference w:id="0"/>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 xml:space="preserve">approach when studying and testing </w:t>
      </w:r>
      <w:r w:rsidR="00E42ED9">
        <w:rPr>
          <w:rFonts w:ascii="Times New Roman" w:hAnsi="Times New Roman" w:cs="Times New Roman"/>
          <w:sz w:val="24"/>
          <w:szCs w:val="24"/>
        </w:rPr>
        <w:t>the absence of effects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w:t>
      </w:r>
      <w:r w:rsidR="00E42ED9">
        <w:rPr>
          <w:rFonts w:ascii="Times New Roman" w:hAnsi="Times New Roman" w:cs="Times New Roman"/>
          <w:sz w:val="24"/>
          <w:szCs w:val="24"/>
        </w:rPr>
        <w:t>how probable the data are under the null and alternative hypotheses.</w:t>
      </w:r>
      <w:r w:rsidR="00AF6639">
        <w:rPr>
          <w:rFonts w:ascii="Times New Roman" w:hAnsi="Times New Roman" w:cs="Times New Roman"/>
          <w:sz w:val="24"/>
          <w:szCs w:val="24"/>
        </w:rPr>
        <w:t xml:space="preserve">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w:t>
      </w:r>
      <w:proofErr w:type="spellStart"/>
      <w:r w:rsidR="00A35F9B">
        <w:rPr>
          <w:rFonts w:ascii="Times New Roman" w:hAnsi="Times New Roman" w:cs="Times New Roman"/>
          <w:sz w:val="24"/>
          <w:szCs w:val="24"/>
        </w:rPr>
        <w:t>Bayes</w:t>
      </w:r>
      <w:proofErr w:type="spellEnd"/>
      <w:r w:rsidR="00A35F9B">
        <w:rPr>
          <w:rFonts w:ascii="Times New Roman" w:hAnsi="Times New Roman" w:cs="Times New Roman"/>
          <w:sz w:val="24"/>
          <w:szCs w:val="24"/>
        </w:rPr>
        <w:t xml:space="preserve">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w:t>
      </w:r>
      <w:proofErr w:type="spellStart"/>
      <w:r w:rsidR="00A35F9B">
        <w:rPr>
          <w:rFonts w:ascii="Times New Roman" w:hAnsi="Times New Roman" w:cs="Times New Roman"/>
          <w:sz w:val="24"/>
          <w:szCs w:val="24"/>
        </w:rPr>
        <w:t>Bayes</w:t>
      </w:r>
      <w:proofErr w:type="spellEnd"/>
      <w:r w:rsidR="00A35F9B">
        <w:rPr>
          <w:rFonts w:ascii="Times New Roman" w:hAnsi="Times New Roman" w:cs="Times New Roman"/>
          <w:sz w:val="24"/>
          <w:szCs w:val="24"/>
        </w:rPr>
        <w:t xml:space="preserve">’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Pr(</w:t>
      </w:r>
      <w:proofErr w:type="gramEnd"/>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 xml:space="preserve">This is represented above by the term </w:t>
      </w:r>
      <w:proofErr w:type="gramStart"/>
      <w:r w:rsidR="00A35F9B">
        <w:rPr>
          <w:rFonts w:ascii="Times New Roman" w:hAnsi="Times New Roman" w:cs="Times New Roman"/>
          <w:sz w:val="24"/>
          <w:szCs w:val="24"/>
        </w:rPr>
        <w:t>Pr(</w:t>
      </w:r>
      <w:proofErr w:type="gramEnd"/>
      <w:r w:rsidR="00A35F9B">
        <w:rPr>
          <w:rFonts w:ascii="Times New Roman" w:hAnsi="Times New Roman" w:cs="Times New Roman"/>
          <w:sz w:val="24"/>
          <w:szCs w:val="24"/>
        </w:rPr>
        <w:t>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seem equally probable (1</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s 3</w:t>
      </w:r>
      <w:r w:rsidR="00E42ED9">
        <w:rPr>
          <w:rFonts w:ascii="Times New Roman" w:hAnsi="Times New Roman" w:cs="Times New Roman"/>
          <w:sz w:val="24"/>
          <w:szCs w:val="24"/>
        </w:rPr>
        <w:t>-to-</w:t>
      </w:r>
      <w:r>
        <w:rPr>
          <w:rFonts w:ascii="Times New Roman" w:hAnsi="Times New Roman" w:cs="Times New Roman"/>
          <w:sz w:val="24"/>
          <w:szCs w:val="24"/>
        </w:rPr>
        <w:t xml:space="preserve">1 </w:t>
      </w:r>
      <w:r w:rsidR="00692A1B">
        <w:rPr>
          <w:rFonts w:ascii="Times New Roman" w:hAnsi="Times New Roman" w:cs="Times New Roman"/>
          <w:sz w:val="24"/>
          <w:szCs w:val="24"/>
        </w:rPr>
        <w:t xml:space="preserve">evidence </w:t>
      </w:r>
      <w:r>
        <w:rPr>
          <w:rFonts w:ascii="Times New Roman" w:hAnsi="Times New Roman" w:cs="Times New Roman"/>
          <w:sz w:val="24"/>
          <w:szCs w:val="24"/>
        </w:rPr>
        <w:t>in favor of the null hypothesis, then the null h</w:t>
      </w:r>
      <w:r w:rsidR="00E42ED9">
        <w:rPr>
          <w:rFonts w:ascii="Times New Roman" w:hAnsi="Times New Roman" w:cs="Times New Roman"/>
          <w:sz w:val="24"/>
          <w:szCs w:val="24"/>
        </w:rPr>
        <w:t>ypothesis is now favored with 3-to-</w:t>
      </w:r>
      <w:r>
        <w:rPr>
          <w:rFonts w:ascii="Times New Roman" w:hAnsi="Times New Roman" w:cs="Times New Roman"/>
          <w:sz w:val="24"/>
          <w:szCs w:val="24"/>
        </w:rPr>
        <w:t>1 odds. If the null hypothesis seems, a priori, highly probable (say, 10</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E42ED9">
        <w:rPr>
          <w:rFonts w:ascii="Times New Roman" w:hAnsi="Times New Roman" w:cs="Times New Roman"/>
          <w:sz w:val="24"/>
          <w:szCs w:val="24"/>
        </w:rPr>
        <w:t xml:space="preserve"> is 2-to-</w:t>
      </w:r>
      <w:r>
        <w:rPr>
          <w:rFonts w:ascii="Times New Roman" w:hAnsi="Times New Roman" w:cs="Times New Roman"/>
          <w:sz w:val="24"/>
          <w:szCs w:val="24"/>
        </w:rPr>
        <w:t>1 in favor of the null, then the null hypothesis is now given 20</w:t>
      </w:r>
      <w:r w:rsidR="00E42ED9">
        <w:rPr>
          <w:rFonts w:ascii="Times New Roman" w:hAnsi="Times New Roman" w:cs="Times New Roman"/>
          <w:sz w:val="24"/>
          <w:szCs w:val="24"/>
        </w:rPr>
        <w:t>-to-</w:t>
      </w:r>
      <w:r>
        <w:rPr>
          <w:rFonts w:ascii="Times New Roman" w:hAnsi="Times New Roman" w:cs="Times New Roman"/>
          <w:sz w:val="24"/>
          <w:szCs w:val="24"/>
        </w:rPr>
        <w:t xml:space="preserve">1 odds. When the data are incapable of discriminating the null from the alternative,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is 1</w:t>
      </w:r>
      <w:r w:rsidR="00E42ED9">
        <w:rPr>
          <w:rFonts w:ascii="Times New Roman" w:hAnsi="Times New Roman" w:cs="Times New Roman"/>
          <w:sz w:val="24"/>
          <w:szCs w:val="24"/>
        </w:rPr>
        <w:t>-to-1</w:t>
      </w:r>
      <w:r>
        <w:rPr>
          <w:rFonts w:ascii="Times New Roman" w:hAnsi="Times New Roman" w:cs="Times New Roman"/>
          <w:sz w:val="24"/>
          <w:szCs w:val="24"/>
        </w:rPr>
        <w:t xml:space="preserve">, and the posterior odds are equal to the prior odds – the data have not changed beliefs. </w:t>
      </w:r>
      <w:r w:rsidR="001D331C">
        <w:rPr>
          <w:rFonts w:ascii="Times New Roman" w:hAnsi="Times New Roman" w:cs="Times New Roman"/>
          <w:sz w:val="24"/>
          <w:szCs w:val="24"/>
        </w:rPr>
        <w:t xml:space="preserve">This is a substantial improvement over </w:t>
      </w:r>
      <w:r w:rsidR="006B0D25">
        <w:rPr>
          <w:rFonts w:ascii="Times New Roman" w:hAnsi="Times New Roman" w:cs="Times New Roman"/>
          <w:sz w:val="24"/>
          <w:szCs w:val="24"/>
        </w:rPr>
        <w:t xml:space="preserve">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which prevents </w:t>
      </w:r>
      <w:r>
        <w:rPr>
          <w:rFonts w:ascii="Times New Roman" w:hAnsi="Times New Roman" w:cs="Times New Roman"/>
          <w:sz w:val="24"/>
          <w:szCs w:val="24"/>
        </w:rPr>
        <w:t>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C33484" w:rsidRDefault="00692A1B" w:rsidP="00C33484">
      <w:pPr>
        <w:ind w:firstLine="720"/>
        <w:rPr>
          <w:rFonts w:ascii="Times New Roman" w:hAnsi="Times New Roman" w:cs="Times New Roman"/>
          <w:b/>
          <w:sz w:val="24"/>
          <w:szCs w:val="24"/>
        </w:rPr>
      </w:pPr>
      <w:commentRangeStart w:id="1"/>
      <w:proofErr w:type="gramStart"/>
      <w:r>
        <w:rPr>
          <w:rFonts w:ascii="Times New Roman" w:hAnsi="Times New Roman" w:cs="Times New Roman"/>
          <w:b/>
          <w:sz w:val="24"/>
          <w:szCs w:val="24"/>
        </w:rPr>
        <w:t>Specifying an Alternative Hypothesis.</w:t>
      </w:r>
      <w:proofErr w:type="gramEnd"/>
      <w:r>
        <w:rPr>
          <w:rFonts w:ascii="Times New Roman" w:hAnsi="Times New Roman" w:cs="Times New Roman"/>
          <w:b/>
          <w:sz w:val="24"/>
          <w:szCs w:val="24"/>
        </w:rPr>
        <w:t xml:space="preserve">  </w:t>
      </w:r>
    </w:p>
    <w:p w:rsidR="00F52B2A" w:rsidRDefault="00F52B2A" w:rsidP="00692A1B">
      <w:pPr>
        <w:ind w:firstLine="720"/>
        <w:rPr>
          <w:rFonts w:ascii="Times New Roman" w:hAnsi="Times New Roman" w:cs="Times New Roman"/>
          <w:sz w:val="24"/>
          <w:szCs w:val="24"/>
        </w:rPr>
      </w:pPr>
      <w:r>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sidR="00692A1B">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sidR="00692A1B">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sidR="00692A1B">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w:t>
      </w:r>
      <w:r w:rsidR="00067C46">
        <w:rPr>
          <w:rFonts w:ascii="Times New Roman" w:hAnsi="Times New Roman" w:cs="Times New Roman"/>
          <w:sz w:val="24"/>
          <w:szCs w:val="24"/>
        </w:rPr>
        <w:lastRenderedPageBreak/>
        <w:t xml:space="preserve">(hypothetical)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w:t>
      </w:r>
      <w:r w:rsidR="00692A1B">
        <w:rPr>
          <w:rFonts w:ascii="Times New Roman" w:hAnsi="Times New Roman" w:cs="Times New Roman"/>
          <w:sz w:val="24"/>
          <w:szCs w:val="24"/>
        </w:rPr>
        <w:t>challenging</w:t>
      </w:r>
      <w:r>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proofErr w:type="gramStart"/>
      <w:r>
        <w:rPr>
          <w:rFonts w:ascii="Times New Roman" w:hAnsi="Times New Roman" w:cs="Times New Roman"/>
          <w:b/>
          <w:i/>
          <w:sz w:val="24"/>
          <w:szCs w:val="24"/>
        </w:rPr>
        <w:t>The JZS Default Prior.</w:t>
      </w:r>
      <w:proofErr w:type="gramEnd"/>
      <w:r>
        <w:rPr>
          <w:rFonts w:ascii="Times New Roman" w:hAnsi="Times New Roman" w:cs="Times New Roman"/>
          <w:b/>
          <w:i/>
          <w:sz w:val="24"/>
          <w:szCs w:val="24"/>
        </w:rPr>
        <w:t xml:space="preserve">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Morey, </w:t>
      </w:r>
      <w:proofErr w:type="spellStart"/>
      <w:r w:rsidR="005C40E6">
        <w:rPr>
          <w:rFonts w:ascii="Times New Roman" w:hAnsi="Times New Roman" w:cs="Times New Roman"/>
          <w:sz w:val="24"/>
          <w:szCs w:val="24"/>
        </w:rPr>
        <w:t>Speckman</w:t>
      </w:r>
      <w:proofErr w:type="spellEnd"/>
      <w:r w:rsidR="005C40E6">
        <w:rPr>
          <w:rFonts w:ascii="Times New Roman" w:hAnsi="Times New Roman" w:cs="Times New Roman"/>
          <w:sz w:val="24"/>
          <w:szCs w:val="24"/>
        </w:rPr>
        <w:t xml:space="preserve">, &amp; Province, 2012;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w:t>
      </w:r>
      <w:proofErr w:type="spellStart"/>
      <w:r w:rsidR="005C3772">
        <w:rPr>
          <w:rFonts w:ascii="Times New Roman" w:hAnsi="Times New Roman" w:cs="Times New Roman"/>
          <w:sz w:val="24"/>
          <w:szCs w:val="24"/>
        </w:rPr>
        <w:t>Jamil</w:t>
      </w:r>
      <w:proofErr w:type="spellEnd"/>
      <w:r w:rsidR="005C3772">
        <w:rPr>
          <w:rFonts w:ascii="Times New Roman" w:hAnsi="Times New Roman" w:cs="Times New Roman"/>
          <w:sz w:val="24"/>
          <w:szCs w:val="24"/>
        </w:rPr>
        <w:t xml:space="preserve">,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proofErr w:type="gramStart"/>
      <w:r w:rsidR="00692A1B">
        <w:rPr>
          <w:rFonts w:ascii="Times New Roman" w:hAnsi="Times New Roman" w:cs="Times New Roman"/>
          <w:b/>
          <w:i/>
          <w:sz w:val="24"/>
          <w:szCs w:val="24"/>
        </w:rPr>
        <w:t>Normal, half-normal, and non-local normal priors.</w:t>
      </w:r>
      <w:proofErr w:type="gramEnd"/>
      <w:r w:rsidR="00692A1B">
        <w:rPr>
          <w:rFonts w:ascii="Times New Roman" w:hAnsi="Times New Roman" w:cs="Times New Roman"/>
          <w:b/>
          <w:i/>
          <w:sz w:val="24"/>
          <w:szCs w:val="24"/>
        </w:rPr>
        <w:t xml:space="preserve">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w:t>
      </w:r>
      <w:proofErr w:type="spellStart"/>
      <w:r w:rsidR="00D5153E">
        <w:rPr>
          <w:rFonts w:ascii="Times New Roman" w:hAnsi="Times New Roman" w:cs="Times New Roman"/>
          <w:sz w:val="24"/>
          <w:szCs w:val="24"/>
        </w:rPr>
        <w:t>Bayes</w:t>
      </w:r>
      <w:proofErr w:type="spellEnd"/>
      <w:r w:rsidR="00D5153E">
        <w:rPr>
          <w:rFonts w:ascii="Times New Roman" w:hAnsi="Times New Roman" w:cs="Times New Roman"/>
          <w:sz w:val="24"/>
          <w:szCs w:val="24"/>
        </w:rPr>
        <w:t xml:space="preserve">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 xml:space="preserve">(mean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commentRangeEnd w:id="1"/>
      <w:r w:rsidR="001D331C">
        <w:rPr>
          <w:rStyle w:val="CommentReference"/>
        </w:rPr>
        <w:commentReference w:id="1"/>
      </w:r>
    </w:p>
    <w:p w:rsidR="00C33484" w:rsidRDefault="00C33484" w:rsidP="00C33484">
      <w:pPr>
        <w:rPr>
          <w:rFonts w:ascii="Times New Roman" w:hAnsi="Times New Roman" w:cs="Times New Roman"/>
          <w:sz w:val="24"/>
          <w:szCs w:val="24"/>
        </w:rPr>
      </w:pPr>
      <w:r>
        <w:rPr>
          <w:rFonts w:ascii="Times New Roman" w:hAnsi="Times New Roman" w:cs="Times New Roman"/>
          <w:sz w:val="24"/>
          <w:szCs w:val="24"/>
        </w:rPr>
        <w:tab/>
        <w:t xml:space="preserve">In order to perform a Bayesian analysis, it is first necessary to specify an alternative hypothesis. This may sound daunting at first, but it is quite possible for anyone who consumes research with some attention to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In this alternative hypothesis, we describe the distribution of hypothesized values of the effect size. This is in contrast to traditional analyses, which assume a single true effect size. An alternative hypothesis </w:t>
      </w:r>
      <w:r w:rsidR="00F852D0">
        <w:rPr>
          <w:rFonts w:ascii="Times New Roman" w:hAnsi="Times New Roman" w:cs="Times New Roman"/>
          <w:sz w:val="24"/>
          <w:szCs w:val="24"/>
        </w:rPr>
        <w:t xml:space="preserve">can be as specific or as diffuse as necessary: </w:t>
      </w:r>
      <w:r>
        <w:rPr>
          <w:rFonts w:ascii="Times New Roman" w:hAnsi="Times New Roman" w:cs="Times New Roman"/>
          <w:sz w:val="24"/>
          <w:szCs w:val="24"/>
        </w:rPr>
        <w:t>“</w:t>
      </w:r>
      <w:r w:rsidR="00F852D0">
        <w:rPr>
          <w:rFonts w:ascii="Times New Roman" w:hAnsi="Times New Roman" w:cs="Times New Roman"/>
          <w:sz w:val="24"/>
          <w:szCs w:val="24"/>
        </w:rPr>
        <w:t>T</w:t>
      </w:r>
      <w:r>
        <w:rPr>
          <w:rFonts w:ascii="Times New Roman" w:hAnsi="Times New Roman" w:cs="Times New Roman"/>
          <w:sz w:val="24"/>
          <w:szCs w:val="24"/>
        </w:rPr>
        <w:t>he effect is δ = 0.4 with 95% CI [0.0, 0.8]</w:t>
      </w:r>
      <w:r w:rsidR="004A0620">
        <w:rPr>
          <w:rFonts w:ascii="Times New Roman" w:hAnsi="Times New Roman" w:cs="Times New Roman"/>
          <w:sz w:val="24"/>
          <w:szCs w:val="24"/>
        </w:rPr>
        <w:t>,</w:t>
      </w:r>
      <w:r>
        <w:rPr>
          <w:rFonts w:ascii="Times New Roman" w:hAnsi="Times New Roman" w:cs="Times New Roman"/>
          <w:sz w:val="24"/>
          <w:szCs w:val="24"/>
        </w:rPr>
        <w:t>” or “</w:t>
      </w:r>
      <w:r w:rsidR="00F852D0">
        <w:rPr>
          <w:rFonts w:ascii="Times New Roman" w:hAnsi="Times New Roman" w:cs="Times New Roman"/>
          <w:sz w:val="24"/>
          <w:szCs w:val="24"/>
        </w:rPr>
        <w:t xml:space="preserve">the effect is greater than zero, with smaller values </w:t>
      </w:r>
      <w:r w:rsidR="004A0620">
        <w:rPr>
          <w:rFonts w:ascii="Times New Roman" w:hAnsi="Times New Roman" w:cs="Times New Roman"/>
          <w:sz w:val="24"/>
          <w:szCs w:val="24"/>
        </w:rPr>
        <w:t>more likely than larger values,”</w:t>
      </w:r>
      <w:r w:rsidR="00F852D0">
        <w:rPr>
          <w:rFonts w:ascii="Times New Roman" w:hAnsi="Times New Roman" w:cs="Times New Roman"/>
          <w:sz w:val="24"/>
          <w:szCs w:val="24"/>
        </w:rPr>
        <w:t xml:space="preserve"> or “there is some effect in some direction</w:t>
      </w:r>
      <w:r w:rsidR="00EB0065">
        <w:rPr>
          <w:rFonts w:ascii="Times New Roman" w:hAnsi="Times New Roman" w:cs="Times New Roman"/>
          <w:sz w:val="24"/>
          <w:szCs w:val="24"/>
        </w:rPr>
        <w:t xml:space="preserve">” </w:t>
      </w:r>
      <w:r w:rsidR="00EB0065">
        <w:rPr>
          <w:rFonts w:ascii="Times New Roman" w:hAnsi="Times New Roman" w:cs="Times New Roman"/>
          <w:sz w:val="24"/>
          <w:szCs w:val="24"/>
        </w:rPr>
        <w:lastRenderedPageBreak/>
        <w:t>are all feasible alternative hypotheses. It is also possible to specify and compare more than one alternative hypothesis</w:t>
      </w:r>
      <w:r w:rsidR="004A0620">
        <w:rPr>
          <w:rFonts w:ascii="Times New Roman" w:hAnsi="Times New Roman" w:cs="Times New Roman"/>
          <w:sz w:val="24"/>
          <w:szCs w:val="24"/>
        </w:rPr>
        <w:t>. This approach can be useful when two competing hypotheses would predict effects of different magnitudes or directions</w:t>
      </w:r>
      <w:r w:rsidR="00EB0065">
        <w:rPr>
          <w:rFonts w:ascii="Times New Roman" w:hAnsi="Times New Roman" w:cs="Times New Roman"/>
          <w:sz w:val="24"/>
          <w:szCs w:val="24"/>
        </w:rPr>
        <w:t>.</w:t>
      </w:r>
      <w:r w:rsidR="004A0620">
        <w:rPr>
          <w:rFonts w:ascii="Times New Roman" w:hAnsi="Times New Roman" w:cs="Times New Roman"/>
          <w:sz w:val="24"/>
          <w:szCs w:val="24"/>
        </w:rPr>
        <w:t xml:space="preserve"> It is also helpful when assessing the results of a replication: one alternative hypothesis can broadly describe the anticipated effect, while another alternative hypothesis can specifically describe the effect as obtained in previous research. (See </w:t>
      </w:r>
      <w:proofErr w:type="spellStart"/>
      <w:r w:rsidR="004A0620">
        <w:rPr>
          <w:rFonts w:ascii="Times New Roman" w:hAnsi="Times New Roman" w:cs="Times New Roman"/>
          <w:sz w:val="24"/>
          <w:szCs w:val="24"/>
        </w:rPr>
        <w:t>Boekel</w:t>
      </w:r>
      <w:proofErr w:type="spellEnd"/>
      <w:r w:rsidR="004A0620">
        <w:rPr>
          <w:rFonts w:ascii="Times New Roman" w:hAnsi="Times New Roman" w:cs="Times New Roman"/>
          <w:sz w:val="24"/>
          <w:szCs w:val="24"/>
        </w:rPr>
        <w:t xml:space="preserve"> et al. (in press) for an example.) </w:t>
      </w:r>
      <w:r w:rsidR="00EB0065">
        <w:rPr>
          <w:rFonts w:ascii="Times New Roman" w:hAnsi="Times New Roman" w:cs="Times New Roman"/>
          <w:sz w:val="24"/>
          <w:szCs w:val="24"/>
        </w:rPr>
        <w:t xml:space="preserve"> For an accessible introduction to the practice of specifying an alternative hypothesis and appropriate software tools, we suggest the interested reader consult recent work by </w:t>
      </w:r>
      <w:proofErr w:type="spellStart"/>
      <w:r w:rsidR="00EB0065">
        <w:rPr>
          <w:rFonts w:ascii="Times New Roman" w:hAnsi="Times New Roman" w:cs="Times New Roman"/>
          <w:sz w:val="24"/>
          <w:szCs w:val="24"/>
        </w:rPr>
        <w:t>Dienes</w:t>
      </w:r>
      <w:proofErr w:type="spellEnd"/>
      <w:r w:rsidR="00EB0065">
        <w:rPr>
          <w:rFonts w:ascii="Times New Roman" w:hAnsi="Times New Roman" w:cs="Times New Roman"/>
          <w:sz w:val="24"/>
          <w:szCs w:val="24"/>
        </w:rPr>
        <w:t xml:space="preserve"> (2011; 2014) and by </w:t>
      </w:r>
      <w:proofErr w:type="spellStart"/>
      <w:r w:rsidR="00EB0065">
        <w:rPr>
          <w:rFonts w:ascii="Times New Roman" w:hAnsi="Times New Roman" w:cs="Times New Roman"/>
          <w:sz w:val="24"/>
          <w:szCs w:val="24"/>
        </w:rPr>
        <w:t>Rouder</w:t>
      </w:r>
      <w:proofErr w:type="spellEnd"/>
      <w:r w:rsidR="00EB0065">
        <w:rPr>
          <w:rFonts w:ascii="Times New Roman" w:hAnsi="Times New Roman" w:cs="Times New Roman"/>
          <w:sz w:val="24"/>
          <w:szCs w:val="24"/>
        </w:rPr>
        <w:t xml:space="preserve"> et al (2012a, 2012b).</w:t>
      </w:r>
    </w:p>
    <w:p w:rsidR="00655DD2" w:rsidRPr="005779CC" w:rsidRDefault="00507A81" w:rsidP="00C33484">
      <w:pPr>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00E42ED9">
        <w:rPr>
          <w:rFonts w:ascii="Times New Roman" w:hAnsi="Times New Roman" w:cs="Times New Roman"/>
          <w:sz w:val="24"/>
          <w:szCs w:val="24"/>
        </w:rPr>
        <w:t xml:space="preserve">We apply the above approach to interpreting the results of stimulus-matching pilot testing.  </w:t>
      </w:r>
      <w:r w:rsidRPr="005779CC">
        <w:rPr>
          <w:rFonts w:ascii="Times New Roman" w:hAnsi="Times New Roman" w:cs="Times New Roman"/>
          <w:sz w:val="24"/>
          <w:szCs w:val="24"/>
        </w:rPr>
        <w:t xml:space="preserve">Suppose </w:t>
      </w:r>
      <w:r w:rsidR="004A0620">
        <w:rPr>
          <w:rFonts w:ascii="Times New Roman" w:hAnsi="Times New Roman" w:cs="Times New Roman"/>
          <w:sz w:val="24"/>
          <w:szCs w:val="24"/>
        </w:rPr>
        <w:t>we are designing a</w:t>
      </w:r>
      <w:r w:rsidRPr="005779CC">
        <w:rPr>
          <w:rFonts w:ascii="Times New Roman" w:hAnsi="Times New Roman" w:cs="Times New Roman"/>
          <w:sz w:val="24"/>
          <w:szCs w:val="24"/>
        </w:rPr>
        <w:t xml:space="preserve">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to .0036 (</w:t>
      </w:r>
      <w:proofErr w:type="spellStart"/>
      <w:r w:rsidR="003746FF" w:rsidRPr="005779CC">
        <w:rPr>
          <w:rFonts w:ascii="Times New Roman" w:hAnsi="Times New Roman" w:cs="Times New Roman"/>
          <w:sz w:val="24"/>
          <w:szCs w:val="24"/>
        </w:rPr>
        <w:t>Arriaga</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w:t>
      </w:r>
      <w:proofErr w:type="spellStart"/>
      <w:r w:rsidR="003746FF" w:rsidRPr="005779CC">
        <w:rPr>
          <w:rFonts w:ascii="Times New Roman" w:hAnsi="Times New Roman" w:cs="Times New Roman"/>
          <w:sz w:val="24"/>
          <w:szCs w:val="24"/>
        </w:rPr>
        <w:t>Monteiro</w:t>
      </w:r>
      <w:proofErr w:type="spellEnd"/>
      <w:r w:rsidR="003746FF" w:rsidRPr="005779CC">
        <w:rPr>
          <w:rFonts w:ascii="Times New Roman" w:hAnsi="Times New Roman" w:cs="Times New Roman"/>
          <w:sz w:val="24"/>
          <w:szCs w:val="24"/>
        </w:rPr>
        <w:t xml:space="preserve">,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w:t>
      </w:r>
      <w:r w:rsidR="001D331C">
        <w:rPr>
          <w:rFonts w:ascii="Times New Roman" w:hAnsi="Times New Roman" w:cs="Times New Roman"/>
          <w:sz w:val="24"/>
          <w:szCs w:val="24"/>
        </w:rPr>
        <w:t>; instead, they conclude that the pilot test indicates that the games are relatively well-matched</w:t>
      </w:r>
      <w:r w:rsidR="00C47553">
        <w:rPr>
          <w:rFonts w:ascii="Times New Roman" w:hAnsi="Times New Roman" w:cs="Times New Roman"/>
          <w:sz w:val="24"/>
          <w:szCs w:val="24"/>
        </w:rPr>
        <w:t>.</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r>
      <w:r w:rsidR="001D331C">
        <w:rPr>
          <w:rFonts w:ascii="Times New Roman" w:hAnsi="Times New Roman" w:cs="Times New Roman"/>
          <w:sz w:val="24"/>
          <w:szCs w:val="24"/>
        </w:rPr>
        <w:t>P</w:t>
      </w:r>
      <w:r w:rsidRPr="005779CC">
        <w:rPr>
          <w:rFonts w:ascii="Times New Roman" w:hAnsi="Times New Roman" w:cs="Times New Roman"/>
          <w:sz w:val="24"/>
          <w:szCs w:val="24"/>
        </w:rPr>
        <w:t xml:space="preserve">ilot tests using NHST in this way are constructed so that the researcher is on the wrong side of the null hypothesis. </w:t>
      </w:r>
      <w:r w:rsidR="004A0620">
        <w:rPr>
          <w:rFonts w:ascii="Times New Roman" w:hAnsi="Times New Roman" w:cs="Times New Roman"/>
          <w:sz w:val="24"/>
          <w:szCs w:val="24"/>
        </w:rPr>
        <w:t xml:space="preserve">The researcher is trying to demonstrate the truth of the null with a </w:t>
      </w:r>
      <w:r w:rsidR="004A0620">
        <w:rPr>
          <w:rFonts w:ascii="Times New Roman" w:hAnsi="Times New Roman" w:cs="Times New Roman"/>
          <w:sz w:val="24"/>
          <w:szCs w:val="24"/>
        </w:rPr>
        <w:lastRenderedPageBreak/>
        <w:t>s</w:t>
      </w:r>
      <w:r w:rsidR="0012704C">
        <w:rPr>
          <w:rFonts w:ascii="Times New Roman" w:hAnsi="Times New Roman" w:cs="Times New Roman"/>
          <w:sz w:val="24"/>
          <w:szCs w:val="24"/>
        </w:rPr>
        <w:t xml:space="preserve">tatistical method that can only indicate the falsity of the null. </w:t>
      </w:r>
      <w:r w:rsidRPr="005779CC">
        <w:rPr>
          <w:rFonts w:ascii="Times New Roman" w:hAnsi="Times New Roman" w:cs="Times New Roman"/>
          <w:sz w:val="24"/>
          <w:szCs w:val="24"/>
        </w:rPr>
        <w:t xml:space="preserve">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001D331C">
        <w:rPr>
          <w:rFonts w:ascii="Times New Roman" w:hAnsi="Times New Roman" w:cs="Times New Roman"/>
          <w:sz w:val="24"/>
          <w:szCs w:val="24"/>
        </w:rPr>
        <w:t xml:space="preserve">. This inferential approach, </w:t>
      </w:r>
      <w:r w:rsidRPr="005779CC">
        <w:rPr>
          <w:rFonts w:ascii="Times New Roman" w:hAnsi="Times New Roman" w:cs="Times New Roman"/>
          <w:sz w:val="24"/>
          <w:szCs w:val="24"/>
        </w:rPr>
        <w:t xml:space="preserve">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 xml:space="preserve">s are compared. If the </w:t>
      </w:r>
      <w:proofErr w:type="spellStart"/>
      <w:r w:rsidR="00A67377" w:rsidRPr="005779CC">
        <w:rPr>
          <w:rFonts w:ascii="Times New Roman" w:hAnsi="Times New Roman" w:cs="Times New Roman"/>
          <w:sz w:val="24"/>
          <w:szCs w:val="24"/>
        </w:rPr>
        <w:t>Bayes</w:t>
      </w:r>
      <w:proofErr w:type="spellEnd"/>
      <w:r w:rsidR="00A67377" w:rsidRPr="005779CC">
        <w:rPr>
          <w:rFonts w:ascii="Times New Roman" w:hAnsi="Times New Roman" w:cs="Times New Roman"/>
          <w:sz w:val="24"/>
          <w:szCs w:val="24"/>
        </w:rPr>
        <w:t xml:space="preserve">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the researcher has evidence that the two stimuli do not differ on the particular dimension. If the </w:t>
      </w:r>
      <w:proofErr w:type="spellStart"/>
      <w:r w:rsidR="00CD30DD" w:rsidRPr="005779CC">
        <w:rPr>
          <w:rFonts w:ascii="Times New Roman" w:hAnsi="Times New Roman" w:cs="Times New Roman"/>
          <w:sz w:val="24"/>
          <w:szCs w:val="24"/>
        </w:rPr>
        <w:t>Bayes</w:t>
      </w:r>
      <w:proofErr w:type="spellEnd"/>
      <w:r w:rsidR="00CD30DD" w:rsidRPr="005779CC">
        <w:rPr>
          <w:rFonts w:ascii="Times New Roman" w:hAnsi="Times New Roman" w:cs="Times New Roman"/>
          <w:sz w:val="24"/>
          <w:szCs w:val="24"/>
        </w:rPr>
        <w:t xml:space="preserve">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w:t>
      </w:r>
      <w:proofErr w:type="spellStart"/>
      <w:r w:rsidR="00CD30DD" w:rsidRPr="005779CC">
        <w:rPr>
          <w:rFonts w:ascii="Times New Roman" w:hAnsi="Times New Roman" w:cs="Times New Roman"/>
          <w:sz w:val="24"/>
          <w:szCs w:val="24"/>
        </w:rPr>
        <w:t>Bayes</w:t>
      </w:r>
      <w:proofErr w:type="spellEnd"/>
      <w:r w:rsidR="00CD30DD" w:rsidRPr="005779CC">
        <w:rPr>
          <w:rFonts w:ascii="Times New Roman" w:hAnsi="Times New Roman" w:cs="Times New Roman"/>
          <w:sz w:val="24"/>
          <w:szCs w:val="24"/>
        </w:rPr>
        <w:t xml:space="preserve">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6A0394" w:rsidRPr="005779CC">
        <w:rPr>
          <w:rFonts w:ascii="Times New Roman" w:hAnsi="Times New Roman" w:cs="Times New Roman"/>
          <w:sz w:val="24"/>
          <w:szCs w:val="24"/>
        </w:rPr>
        <w:t>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w:t>
      </w:r>
      <w:proofErr w:type="gramStart"/>
      <w:r w:rsidR="006A0394" w:rsidRPr="005779CC">
        <w:rPr>
          <w:rFonts w:ascii="Times New Roman" w:hAnsi="Times New Roman" w:cs="Times New Roman"/>
          <w:sz w:val="24"/>
          <w:szCs w:val="24"/>
        </w:rPr>
        <w:t>matched,</w:t>
      </w:r>
      <w:proofErr w:type="gramEnd"/>
      <w:r w:rsidR="006A0394" w:rsidRPr="005779CC">
        <w:rPr>
          <w:rFonts w:ascii="Times New Roman" w:hAnsi="Times New Roman" w:cs="Times New Roman"/>
          <w:sz w:val="24"/>
          <w:szCs w:val="24"/>
        </w:rPr>
        <w:t xml:space="preserve"> substantially more thorough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w:t>
      </w:r>
      <w:r w:rsidR="001D331C">
        <w:rPr>
          <w:rFonts w:ascii="Times New Roman" w:hAnsi="Times New Roman" w:cs="Times New Roman"/>
          <w:sz w:val="24"/>
          <w:szCs w:val="24"/>
        </w:rPr>
        <w:t xml:space="preserve">, </w:t>
      </w:r>
      <w:r w:rsidR="001D331C" w:rsidRPr="001D331C">
        <w:rPr>
          <w:rFonts w:ascii="Times New Roman" w:hAnsi="Times New Roman" w:cs="Times New Roman"/>
          <w:color w:val="FF0000"/>
          <w:sz w:val="24"/>
          <w:szCs w:val="24"/>
        </w:rPr>
        <w:t>p. XX</w:t>
      </w:r>
      <w:r w:rsidR="00F940E1">
        <w:rPr>
          <w:rFonts w:ascii="Times New Roman" w:hAnsi="Times New Roman" w:cs="Times New Roman"/>
          <w:sz w:val="24"/>
          <w:szCs w:val="24"/>
        </w:rPr>
        <w:t xml:space="preserve">)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agree a </w:t>
      </w:r>
      <w:proofErr w:type="spellStart"/>
      <w:r w:rsidR="001D331C">
        <w:rPr>
          <w:rFonts w:ascii="Times New Roman" w:hAnsi="Times New Roman" w:cs="Times New Roman"/>
          <w:sz w:val="24"/>
          <w:szCs w:val="24"/>
        </w:rPr>
        <w:t>Bayes</w:t>
      </w:r>
      <w:proofErr w:type="spellEnd"/>
      <w:r w:rsidR="001D331C">
        <w:rPr>
          <w:rFonts w:ascii="Times New Roman" w:hAnsi="Times New Roman" w:cs="Times New Roman"/>
          <w:sz w:val="24"/>
          <w:szCs w:val="24"/>
        </w:rPr>
        <w:t xml:space="preserve"> factor of </w:t>
      </w:r>
      <w:r w:rsidRPr="00F940E1">
        <w:rPr>
          <w:rFonts w:ascii="Times New Roman" w:hAnsi="Times New Roman" w:cs="Times New Roman"/>
          <w:sz w:val="24"/>
          <w:szCs w:val="24"/>
        </w:rPr>
        <w:t xml:space="preserve">5 is a </w:t>
      </w:r>
      <w:proofErr w:type="spellStart"/>
      <w:r w:rsidRPr="00F940E1">
        <w:rPr>
          <w:rFonts w:ascii="Times New Roman" w:hAnsi="Times New Roman" w:cs="Times New Roman"/>
          <w:sz w:val="24"/>
          <w:szCs w:val="24"/>
        </w:rPr>
        <w:t>Bayes</w:t>
      </w:r>
      <w:proofErr w:type="spellEnd"/>
      <w:r w:rsidRPr="00F940E1">
        <w:rPr>
          <w:rFonts w:ascii="Times New Roman" w:hAnsi="Times New Roman" w:cs="Times New Roman"/>
          <w:sz w:val="24"/>
          <w:szCs w:val="24"/>
        </w:rPr>
        <w:t xml:space="preserve"> factor of 5, and in all cases it is half as much as a</w:t>
      </w:r>
      <w:r>
        <w:rPr>
          <w:rFonts w:ascii="Times New Roman" w:hAnsi="Times New Roman" w:cs="Times New Roman"/>
          <w:sz w:val="24"/>
          <w:szCs w:val="24"/>
        </w:rPr>
        <w:t xml:space="preserve"> </w:t>
      </w:r>
      <w:proofErr w:type="spellStart"/>
      <w:r w:rsidRPr="00F940E1">
        <w:rPr>
          <w:rFonts w:ascii="Times New Roman" w:hAnsi="Times New Roman" w:cs="Times New Roman"/>
          <w:sz w:val="24"/>
          <w:szCs w:val="24"/>
        </w:rPr>
        <w:t>Bayes</w:t>
      </w:r>
      <w:proofErr w:type="spellEnd"/>
      <w:r w:rsidRPr="00F940E1">
        <w:rPr>
          <w:rFonts w:ascii="Times New Roman" w:hAnsi="Times New Roman" w:cs="Times New Roman"/>
          <w:sz w:val="24"/>
          <w:szCs w:val="24"/>
        </w:rPr>
        <w:t xml:space="preserve"> factor of 10 and twice as much as a </w:t>
      </w:r>
      <w:proofErr w:type="spellStart"/>
      <w:r w:rsidRPr="00F940E1">
        <w:rPr>
          <w:rFonts w:ascii="Times New Roman" w:hAnsi="Times New Roman" w:cs="Times New Roman"/>
          <w:sz w:val="24"/>
          <w:szCs w:val="24"/>
        </w:rPr>
        <w:t>Bayes</w:t>
      </w:r>
      <w:proofErr w:type="spellEnd"/>
      <w:r w:rsidRPr="00F940E1">
        <w:rPr>
          <w:rFonts w:ascii="Times New Roman" w:hAnsi="Times New Roman" w:cs="Times New Roman"/>
          <w:sz w:val="24"/>
          <w:szCs w:val="24"/>
        </w:rPr>
        <w:t xml:space="preserve">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lastRenderedPageBreak/>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EB0065" w:rsidP="001D331C">
      <w:pPr>
        <w:ind w:firstLine="720"/>
        <w:rPr>
          <w:rFonts w:ascii="Times New Roman" w:hAnsi="Times New Roman" w:cs="Times New Roman"/>
          <w:sz w:val="24"/>
          <w:szCs w:val="24"/>
        </w:rPr>
      </w:pPr>
      <w:r>
        <w:rPr>
          <w:rFonts w:ascii="Times New Roman" w:hAnsi="Times New Roman" w:cs="Times New Roman"/>
          <w:sz w:val="24"/>
          <w:szCs w:val="24"/>
        </w:rPr>
        <w:t>To assess whether pilot tests have provided convincing evidence of matched game stimuli, we perform a Bayesian reanalysis of previous studies and assess the evidence for the null hypothesis.</w:t>
      </w:r>
      <w:r w:rsidR="003653F9">
        <w:rPr>
          <w:rFonts w:ascii="Times New Roman" w:hAnsi="Times New Roman" w:cs="Times New Roman"/>
          <w:sz w:val="24"/>
          <w:szCs w:val="24"/>
        </w:rPr>
        <w:t xml:space="preserv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.21</w:t>
      </w:r>
      <w:r w:rsidR="001D331C">
        <w:rPr>
          <w:rFonts w:ascii="Times New Roman" w:hAnsi="Times New Roman" w:cs="Times New Roman"/>
          <w:sz w:val="24"/>
          <w:szCs w:val="24"/>
        </w:rPr>
        <w:t xml:space="preserve">, or about </w:t>
      </w:r>
      <w:r w:rsidR="001D331C">
        <w:rPr>
          <w:rFonts w:ascii="Times New Roman" w:hAnsi="Times New Roman" w:cs="Times New Roman"/>
          <w:i/>
          <w:sz w:val="24"/>
          <w:szCs w:val="24"/>
        </w:rPr>
        <w:t xml:space="preserve">d </w:t>
      </w:r>
      <w:r w:rsidR="001D331C">
        <w:rPr>
          <w:rFonts w:ascii="Times New Roman" w:hAnsi="Times New Roman" w:cs="Times New Roman"/>
          <w:sz w:val="24"/>
          <w:szCs w:val="24"/>
        </w:rPr>
        <w:t>= 0.43</w:t>
      </w:r>
      <w:r w:rsidR="008A5CDD">
        <w:rPr>
          <w:rFonts w:ascii="Times New Roman" w:hAnsi="Times New Roman" w:cs="Times New Roman"/>
          <w:sz w:val="24"/>
          <w:szCs w:val="24"/>
        </w:rPr>
        <w:t>), so confounds should be controlled for on a similarly small scale. Increasing this scale variable will increase evidence for the null, while decreasing this scale variable will decrease the evidence for the null</w:t>
      </w:r>
      <w:r w:rsidR="001D331C">
        <w:rPr>
          <w:rFonts w:ascii="Times New Roman" w:hAnsi="Times New Roman" w:cs="Times New Roman"/>
          <w:sz w:val="24"/>
          <w:szCs w:val="24"/>
        </w:rPr>
        <w:t>;</w:t>
      </w:r>
      <w:r w:rsidR="008A5CDD">
        <w:rPr>
          <w:rFonts w:ascii="Times New Roman" w:hAnsi="Times New Roman" w:cs="Times New Roman"/>
          <w:sz w:val="24"/>
          <w:szCs w:val="24"/>
        </w:rPr>
        <w:t xml:space="preserve"> </w:t>
      </w:r>
      <w:r w:rsidR="001D331C">
        <w:rPr>
          <w:rFonts w:ascii="Times New Roman" w:hAnsi="Times New Roman" w:cs="Times New Roman"/>
          <w:sz w:val="24"/>
          <w:szCs w:val="24"/>
        </w:rPr>
        <w:t>this is because</w:t>
      </w:r>
      <w:r w:rsidR="008A5CDD">
        <w:rPr>
          <w:rFonts w:ascii="Times New Roman" w:hAnsi="Times New Roman" w:cs="Times New Roman"/>
          <w:sz w:val="24"/>
          <w:szCs w:val="24"/>
        </w:rPr>
        <w:t xml:space="preserve"> it is easy to demonstrate that there are not large effects, but difficult to demonstrate that there </w:t>
      </w:r>
      <w:proofErr w:type="gramStart"/>
      <w:r w:rsidR="008A5CDD">
        <w:rPr>
          <w:rFonts w:ascii="Times New Roman" w:hAnsi="Times New Roman" w:cs="Times New Roman"/>
          <w:sz w:val="24"/>
          <w:szCs w:val="24"/>
        </w:rPr>
        <w:t>are</w:t>
      </w:r>
      <w:proofErr w:type="gramEnd"/>
      <w:r w:rsidR="008A5CDD">
        <w:rPr>
          <w:rFonts w:ascii="Times New Roman" w:hAnsi="Times New Roman" w:cs="Times New Roman"/>
          <w:sz w:val="24"/>
          <w:szCs w:val="24"/>
        </w:rPr>
        <w:t xml:space="preserv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 xml:space="preserve">-value of </w:t>
      </w:r>
      <w:r w:rsidR="001D331C">
        <w:rPr>
          <w:rFonts w:ascii="Times New Roman" w:hAnsi="Times New Roman" w:cs="Times New Roman"/>
          <w:sz w:val="24"/>
          <w:szCs w:val="24"/>
        </w:rPr>
        <w:t>each test</w:t>
      </w:r>
      <w:r w:rsidR="00D000DA">
        <w:rPr>
          <w:rFonts w:ascii="Times New Roman" w:hAnsi="Times New Roman" w:cs="Times New Roman"/>
          <w:sz w:val="24"/>
          <w:szCs w:val="24"/>
        </w:rPr>
        <w:t xml:space="preserve">, we calculate a </w:t>
      </w:r>
      <w:proofErr w:type="spellStart"/>
      <w:r w:rsidR="00D000DA">
        <w:rPr>
          <w:rFonts w:ascii="Times New Roman" w:hAnsi="Times New Roman" w:cs="Times New Roman"/>
          <w:sz w:val="24"/>
          <w:szCs w:val="24"/>
        </w:rPr>
        <w:t>Bayes</w:t>
      </w:r>
      <w:proofErr w:type="spellEnd"/>
      <w:r w:rsidR="00D000DA">
        <w:rPr>
          <w:rFonts w:ascii="Times New Roman" w:hAnsi="Times New Roman" w:cs="Times New Roman"/>
          <w:sz w:val="24"/>
          <w:szCs w:val="24"/>
        </w:rPr>
        <w:t xml:space="preserve"> factor describing the strength of evidence for or against the null.</w:t>
      </w:r>
    </w:p>
    <w:p w:rsidR="009F689E"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w:t>
      </w:r>
      <w:proofErr w:type="spellStart"/>
      <w:r w:rsidR="009F689E" w:rsidRPr="005779CC">
        <w:rPr>
          <w:rFonts w:ascii="Times New Roman" w:hAnsi="Times New Roman" w:cs="Times New Roman"/>
          <w:sz w:val="24"/>
          <w:szCs w:val="24"/>
        </w:rPr>
        <w:t>Arriaga</w:t>
      </w:r>
      <w:proofErr w:type="spellEnd"/>
      <w:r w:rsidR="009F689E" w:rsidRPr="005779CC">
        <w:rPr>
          <w:rFonts w:ascii="Times New Roman" w:hAnsi="Times New Roman" w:cs="Times New Roman"/>
          <w:sz w:val="24"/>
          <w:szCs w:val="24"/>
        </w:rPr>
        <w:t xml:space="preserve">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E60435" w:rsidRPr="00046148" w:rsidRDefault="00EB0065" w:rsidP="003653F9">
      <w:pPr>
        <w:ind w:firstLine="720"/>
        <w:rPr>
          <w:rFonts w:ascii="Times New Roman" w:hAnsi="Times New Roman" w:cs="Times New Roman"/>
          <w:sz w:val="24"/>
          <w:szCs w:val="24"/>
        </w:rPr>
      </w:pPr>
      <w:r>
        <w:rPr>
          <w:rFonts w:ascii="Times New Roman" w:hAnsi="Times New Roman" w:cs="Times New Roman"/>
          <w:sz w:val="24"/>
          <w:szCs w:val="24"/>
        </w:rPr>
        <w:t>Another</w:t>
      </w:r>
      <w:r w:rsidR="00E60435">
        <w:rPr>
          <w:rFonts w:ascii="Times New Roman" w:hAnsi="Times New Roman" w:cs="Times New Roman"/>
          <w:sz w:val="24"/>
          <w:szCs w:val="24"/>
        </w:rPr>
        <w:t xml:space="preserve"> influential pilot test in this literature is found in Anderson et al., (2004, study 1), in which 120 subjects each played one of 10 games (</w:t>
      </w:r>
      <w:proofErr w:type="spellStart"/>
      <w:r w:rsidR="00046148">
        <w:rPr>
          <w:rFonts w:ascii="Times New Roman" w:hAnsi="Times New Roman" w:cs="Times New Roman"/>
          <w:sz w:val="24"/>
          <w:szCs w:val="24"/>
        </w:rPr>
        <w:t>i.e</w:t>
      </w:r>
      <w:proofErr w:type="spellEnd"/>
      <w:r w:rsidR="00046148">
        <w:rPr>
          <w:rFonts w:ascii="Times New Roman" w:hAnsi="Times New Roman" w:cs="Times New Roman"/>
          <w:sz w:val="24"/>
          <w:szCs w:val="24"/>
        </w:rPr>
        <w:t xml:space="preserve">, </w:t>
      </w:r>
      <w:r w:rsidR="00046148">
        <w:rPr>
          <w:rFonts w:ascii="Times New Roman" w:hAnsi="Times New Roman" w:cs="Times New Roman"/>
          <w:i/>
          <w:sz w:val="24"/>
          <w:szCs w:val="24"/>
        </w:rPr>
        <w:t xml:space="preserve">n </w:t>
      </w:r>
      <w:r w:rsidR="00046148">
        <w:rPr>
          <w:rFonts w:ascii="Times New Roman" w:hAnsi="Times New Roman" w:cs="Times New Roman"/>
          <w:sz w:val="24"/>
          <w:szCs w:val="24"/>
        </w:rPr>
        <w:t xml:space="preserve">= 12 per cell). The games </w:t>
      </w:r>
      <w:r w:rsidR="00046148">
        <w:rPr>
          <w:rFonts w:ascii="Times New Roman" w:hAnsi="Times New Roman" w:cs="Times New Roman"/>
          <w:i/>
          <w:sz w:val="24"/>
          <w:szCs w:val="24"/>
        </w:rPr>
        <w:t xml:space="preserve">Glider Pro </w:t>
      </w:r>
      <w:r w:rsidR="00046148">
        <w:rPr>
          <w:rFonts w:ascii="Times New Roman" w:hAnsi="Times New Roman" w:cs="Times New Roman"/>
          <w:sz w:val="24"/>
          <w:szCs w:val="24"/>
        </w:rPr>
        <w:t xml:space="preserve">and </w:t>
      </w:r>
      <w:r w:rsidR="00046148">
        <w:rPr>
          <w:rFonts w:ascii="Times New Roman" w:hAnsi="Times New Roman" w:cs="Times New Roman"/>
          <w:i/>
          <w:sz w:val="24"/>
          <w:szCs w:val="24"/>
        </w:rPr>
        <w:t>Marathon 2</w:t>
      </w:r>
      <w:r w:rsidR="00046148">
        <w:rPr>
          <w:rFonts w:ascii="Times New Roman" w:hAnsi="Times New Roman" w:cs="Times New Roman"/>
          <w:sz w:val="24"/>
          <w:szCs w:val="24"/>
        </w:rPr>
        <w:t xml:space="preserve"> were selected as differing in violent content but having </w:t>
      </w:r>
      <w:proofErr w:type="spellStart"/>
      <w:r w:rsidR="00046148">
        <w:rPr>
          <w:rFonts w:ascii="Times New Roman" w:hAnsi="Times New Roman" w:cs="Times New Roman"/>
          <w:sz w:val="24"/>
          <w:szCs w:val="24"/>
        </w:rPr>
        <w:t>nonsignificant</w:t>
      </w:r>
      <w:proofErr w:type="spellEnd"/>
      <w:r w:rsidR="00046148">
        <w:rPr>
          <w:rFonts w:ascii="Times New Roman" w:hAnsi="Times New Roman" w:cs="Times New Roman"/>
          <w:sz w:val="24"/>
          <w:szCs w:val="24"/>
        </w:rPr>
        <w:t xml:space="preserve"> </w:t>
      </w:r>
      <w:r w:rsidR="00046148">
        <w:rPr>
          <w:rFonts w:ascii="Times New Roman" w:hAnsi="Times New Roman" w:cs="Times New Roman"/>
          <w:sz w:val="24"/>
          <w:szCs w:val="24"/>
        </w:rPr>
        <w:lastRenderedPageBreak/>
        <w:t xml:space="preserve">differences in other matching variables. Our reanalysis is summarized in Table 1. Evidence for the null hypothesis is slight, and re-analysis indicates that the games </w:t>
      </w:r>
      <w:r>
        <w:rPr>
          <w:rFonts w:ascii="Times New Roman" w:hAnsi="Times New Roman" w:cs="Times New Roman"/>
          <w:sz w:val="24"/>
          <w:szCs w:val="24"/>
        </w:rPr>
        <w:t xml:space="preserve">instead </w:t>
      </w:r>
      <w:r w:rsidR="00046148">
        <w:rPr>
          <w:rFonts w:ascii="Times New Roman" w:hAnsi="Times New Roman" w:cs="Times New Roman"/>
          <w:sz w:val="24"/>
          <w:szCs w:val="24"/>
        </w:rPr>
        <w:t>may differ in the</w:t>
      </w:r>
      <w:r>
        <w:rPr>
          <w:rFonts w:ascii="Times New Roman" w:hAnsi="Times New Roman" w:cs="Times New Roman"/>
          <w:sz w:val="24"/>
          <w:szCs w:val="24"/>
        </w:rPr>
        <w:t>ir</w:t>
      </w:r>
      <w:r w:rsidR="00046148">
        <w:rPr>
          <w:rFonts w:ascii="Times New Roman" w:hAnsi="Times New Roman" w:cs="Times New Roman"/>
          <w:sz w:val="24"/>
          <w:szCs w:val="24"/>
        </w:rPr>
        <w:t xml:space="preserve"> </w:t>
      </w:r>
      <w:r>
        <w:rPr>
          <w:rFonts w:ascii="Times New Roman" w:hAnsi="Times New Roman" w:cs="Times New Roman"/>
          <w:sz w:val="24"/>
          <w:szCs w:val="24"/>
        </w:rPr>
        <w:t>amounts</w:t>
      </w:r>
      <w:r w:rsidR="00046148">
        <w:rPr>
          <w:rFonts w:ascii="Times New Roman" w:hAnsi="Times New Roman" w:cs="Times New Roman"/>
          <w:sz w:val="24"/>
          <w:szCs w:val="24"/>
        </w:rPr>
        <w:t xml:space="preserve"> of action. Because we obtain different </w:t>
      </w:r>
      <w:r w:rsidR="00046148">
        <w:rPr>
          <w:rFonts w:ascii="Times New Roman" w:hAnsi="Times New Roman" w:cs="Times New Roman"/>
          <w:i/>
          <w:sz w:val="24"/>
          <w:szCs w:val="24"/>
        </w:rPr>
        <w:t>p</w:t>
      </w:r>
      <w:r w:rsidR="00046148">
        <w:rPr>
          <w:rFonts w:ascii="Times New Roman" w:hAnsi="Times New Roman" w:cs="Times New Roman"/>
          <w:sz w:val="24"/>
          <w:szCs w:val="24"/>
        </w:rPr>
        <w:t>-values</w:t>
      </w:r>
      <w:r>
        <w:rPr>
          <w:rFonts w:ascii="Times New Roman" w:hAnsi="Times New Roman" w:cs="Times New Roman"/>
          <w:sz w:val="24"/>
          <w:szCs w:val="24"/>
        </w:rPr>
        <w:t xml:space="preserve"> than the original authors</w:t>
      </w:r>
      <w:r w:rsidR="00046148">
        <w:rPr>
          <w:rFonts w:ascii="Times New Roman" w:hAnsi="Times New Roman" w:cs="Times New Roman"/>
          <w:sz w:val="24"/>
          <w:szCs w:val="24"/>
        </w:rPr>
        <w:t xml:space="preserve">, it is possible that our re-analysis based on summary statistics is yielding slightly different </w:t>
      </w:r>
      <w:r w:rsidR="00046148">
        <w:rPr>
          <w:rFonts w:ascii="Times New Roman" w:hAnsi="Times New Roman" w:cs="Times New Roman"/>
          <w:i/>
          <w:sz w:val="24"/>
          <w:szCs w:val="24"/>
        </w:rPr>
        <w:t>t</w:t>
      </w:r>
      <w:r w:rsidR="00046148">
        <w:rPr>
          <w:rFonts w:ascii="Times New Roman" w:hAnsi="Times New Roman" w:cs="Times New Roman"/>
          <w:sz w:val="24"/>
          <w:szCs w:val="24"/>
        </w:rPr>
        <w:t xml:space="preserve">-values. For instance, a mean squared error is reported for all cells, rather than per-cell SDs, which may cause us to over-estimate or under-estimate the SD of a particular cell. In any condition, the </w:t>
      </w:r>
      <w:proofErr w:type="spellStart"/>
      <w:r w:rsidR="00046148">
        <w:rPr>
          <w:rFonts w:ascii="Times New Roman" w:hAnsi="Times New Roman" w:cs="Times New Roman"/>
          <w:sz w:val="24"/>
          <w:szCs w:val="24"/>
        </w:rPr>
        <w:t>Bayes</w:t>
      </w:r>
      <w:proofErr w:type="spellEnd"/>
      <w:r w:rsidR="00046148">
        <w:rPr>
          <w:rFonts w:ascii="Times New Roman" w:hAnsi="Times New Roman" w:cs="Times New Roman"/>
          <w:sz w:val="24"/>
          <w:szCs w:val="24"/>
        </w:rPr>
        <w:t xml:space="preserve"> factor is not likely to change by much, and at this small sample size per cell, will not strongly favor one hypothesis over the other. Further data collection would be necessary to demonstrate the equivalence of these two games on these dimensions.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 xml:space="preserve">evaluate the pilot test from </w:t>
      </w:r>
      <w:proofErr w:type="spellStart"/>
      <w:r w:rsidRPr="005779CC">
        <w:rPr>
          <w:rFonts w:ascii="Times New Roman" w:hAnsi="Times New Roman" w:cs="Times New Roman"/>
          <w:sz w:val="24"/>
          <w:szCs w:val="24"/>
        </w:rPr>
        <w:t>Valadez</w:t>
      </w:r>
      <w:proofErr w:type="spellEnd"/>
      <w:r w:rsidRPr="005779CC">
        <w:rPr>
          <w:rFonts w:ascii="Times New Roman" w:hAnsi="Times New Roman" w:cs="Times New Roman"/>
          <w:sz w:val="24"/>
          <w:szCs w:val="24"/>
        </w:rPr>
        <w:t xml:space="preserve">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471FEA">
        <w:rPr>
          <w:rFonts w:ascii="Times New Roman" w:hAnsi="Times New Roman" w:cs="Times New Roman"/>
          <w:i/>
          <w:sz w:val="24"/>
          <w:szCs w:val="24"/>
        </w:rPr>
        <w:t>F</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w:t>
      </w:r>
      <w:proofErr w:type="spellStart"/>
      <w:r w:rsidRPr="005779CC">
        <w:rPr>
          <w:rFonts w:ascii="Times New Roman" w:hAnsi="Times New Roman" w:cs="Times New Roman"/>
          <w:sz w:val="24"/>
          <w:szCs w:val="24"/>
        </w:rPr>
        <w:t>pairwise</w:t>
      </w:r>
      <w:proofErr w:type="spellEnd"/>
      <w:r w:rsidRPr="005779CC">
        <w:rPr>
          <w:rFonts w:ascii="Times New Roman" w:hAnsi="Times New Roman" w:cs="Times New Roman"/>
          <w:sz w:val="24"/>
          <w:szCs w:val="24"/>
        </w:rPr>
        <w:t xml:space="preserv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w:t>
      </w:r>
      <w:proofErr w:type="spellStart"/>
      <w:r w:rsidR="004D76FB">
        <w:rPr>
          <w:rFonts w:ascii="Times New Roman" w:hAnsi="Times New Roman" w:cs="Times New Roman"/>
          <w:sz w:val="24"/>
          <w:szCs w:val="24"/>
        </w:rPr>
        <w:t>invariances</w:t>
      </w:r>
      <w:proofErr w:type="spellEnd"/>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r w:rsidR="00E42ED9">
        <w:rPr>
          <w:rFonts w:ascii="Times New Roman" w:hAnsi="Times New Roman" w:cs="Times New Roman"/>
          <w:sz w:val="24"/>
          <w:szCs w:val="24"/>
        </w:rPr>
        <w:t xml:space="preserve"> Also, neither this study nor </w:t>
      </w:r>
      <w:proofErr w:type="spellStart"/>
      <w:r w:rsidR="00E42ED9">
        <w:rPr>
          <w:rFonts w:ascii="Times New Roman" w:hAnsi="Times New Roman" w:cs="Times New Roman"/>
          <w:sz w:val="24"/>
          <w:szCs w:val="24"/>
        </w:rPr>
        <w:t>Valadez</w:t>
      </w:r>
      <w:proofErr w:type="spellEnd"/>
      <w:r w:rsidR="00E42ED9">
        <w:rPr>
          <w:rFonts w:ascii="Times New Roman" w:hAnsi="Times New Roman" w:cs="Times New Roman"/>
          <w:sz w:val="24"/>
          <w:szCs w:val="24"/>
        </w:rPr>
        <w:t xml:space="preserve"> and Ferguson (2012) tested games for equivalence in frustration, so it is possible that other confounds exist but were not tested.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w:t>
      </w:r>
      <w:r w:rsidR="00E42ED9">
        <w:rPr>
          <w:rFonts w:ascii="Times New Roman" w:hAnsi="Times New Roman" w:cs="Times New Roman"/>
          <w:sz w:val="24"/>
          <w:szCs w:val="24"/>
        </w:rPr>
        <w:t xml:space="preserve">harsh </w:t>
      </w:r>
      <w:r>
        <w:rPr>
          <w:rFonts w:ascii="Times New Roman" w:hAnsi="Times New Roman" w:cs="Times New Roman"/>
          <w:sz w:val="24"/>
          <w:szCs w:val="24"/>
        </w:rPr>
        <w:t>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D205F9">
        <w:rPr>
          <w:rFonts w:ascii="Times New Roman" w:hAnsi="Times New Roman" w:cs="Times New Roman"/>
          <w:sz w:val="24"/>
          <w:szCs w:val="24"/>
        </w:rPr>
        <w:t xml:space="preserve">Because of the inferential flaws of this approach and the historically small sample sizes used in previous pilot tests, we would not advocate the use of a pilot test as a best-practice criterion in meta-analyzing previous research literature. </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xml:space="preserve">, or indicate an absence of evidence for either hypothesis. Researchers are rewarded for more thorough pilot </w:t>
      </w:r>
      <w:r w:rsidR="00D205F9">
        <w:rPr>
          <w:rFonts w:ascii="Times New Roman" w:hAnsi="Times New Roman" w:cs="Times New Roman"/>
          <w:sz w:val="24"/>
          <w:szCs w:val="24"/>
        </w:rPr>
        <w:t xml:space="preserve">testing by larger </w:t>
      </w:r>
      <w:proofErr w:type="spellStart"/>
      <w:r w:rsidR="00D205F9">
        <w:rPr>
          <w:rFonts w:ascii="Times New Roman" w:hAnsi="Times New Roman" w:cs="Times New Roman"/>
          <w:sz w:val="24"/>
          <w:szCs w:val="24"/>
        </w:rPr>
        <w:t>Bayes</w:t>
      </w:r>
      <w:proofErr w:type="spellEnd"/>
      <w:r w:rsidR="00D205F9">
        <w:rPr>
          <w:rFonts w:ascii="Times New Roman" w:hAnsi="Times New Roman" w:cs="Times New Roman"/>
          <w:sz w:val="24"/>
          <w:szCs w:val="24"/>
        </w:rPr>
        <w:t xml:space="preserve"> factors</w:t>
      </w:r>
      <w:r w:rsidR="00731A00">
        <w:rPr>
          <w:rFonts w:ascii="Times New Roman" w:hAnsi="Times New Roman" w:cs="Times New Roman"/>
          <w:sz w:val="24"/>
          <w:szCs w:val="24"/>
        </w:rPr>
        <w:t>.</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D205F9" w:rsidP="004C3D0D">
      <w:pPr>
        <w:ind w:firstLine="720"/>
        <w:rPr>
          <w:rFonts w:ascii="Times New Roman" w:hAnsi="Times New Roman" w:cs="Times New Roman"/>
          <w:sz w:val="24"/>
          <w:szCs w:val="24"/>
        </w:rPr>
      </w:pPr>
      <w:r>
        <w:rPr>
          <w:rFonts w:ascii="Times New Roman" w:hAnsi="Times New Roman" w:cs="Times New Roman"/>
          <w:sz w:val="24"/>
          <w:szCs w:val="24"/>
        </w:rPr>
        <w:t xml:space="preserve">The controversy in this research literature has been caused, in part, by differences in study results across researchers. Some researchers report finding statistically significant effects of game violence, while other researchers report retaining the null hypothesis. </w:t>
      </w:r>
      <w:r w:rsidR="000F146D">
        <w:rPr>
          <w:rFonts w:ascii="Times New Roman" w:hAnsi="Times New Roman" w:cs="Times New Roman"/>
          <w:sz w:val="24"/>
          <w:szCs w:val="24"/>
        </w:rPr>
        <w:t>In some</w:t>
      </w:r>
      <w:r w:rsidR="00E462C5">
        <w:rPr>
          <w:rFonts w:ascii="Times New Roman" w:hAnsi="Times New Roman" w:cs="Times New Roman"/>
          <w:sz w:val="24"/>
          <w:szCs w:val="24"/>
        </w:rPr>
        <w:t xml:space="preserve"> particularly interesting</w:t>
      </w:r>
      <w:r w:rsidR="000F146D">
        <w:rPr>
          <w:rFonts w:ascii="Times New Roman" w:hAnsi="Times New Roman" w:cs="Times New Roman"/>
          <w:sz w:val="24"/>
          <w:szCs w:val="24"/>
        </w:rPr>
        <w:t xml:space="preserve"> </w:t>
      </w:r>
      <w:r w:rsidR="00E462C5">
        <w:rPr>
          <w:rFonts w:ascii="Times New Roman" w:hAnsi="Times New Roman" w:cs="Times New Roman"/>
          <w:sz w:val="24"/>
          <w:szCs w:val="24"/>
        </w:rPr>
        <w:t>studies</w:t>
      </w:r>
      <w:r w:rsidR="000F146D">
        <w:rPr>
          <w:rFonts w:ascii="Times New Roman" w:hAnsi="Times New Roman" w:cs="Times New Roman"/>
          <w:sz w:val="24"/>
          <w:szCs w:val="24"/>
        </w:rPr>
        <w:t xml:space="preserve">, it is argued that the effect has </w:t>
      </w:r>
      <w:r w:rsidR="00D5133F">
        <w:rPr>
          <w:rFonts w:ascii="Times New Roman" w:hAnsi="Times New Roman" w:cs="Times New Roman"/>
          <w:sz w:val="24"/>
          <w:szCs w:val="24"/>
        </w:rPr>
        <w:t>been eliminated through improved experimental controls.</w:t>
      </w:r>
      <w:r w:rsidR="00E462C5">
        <w:rPr>
          <w:rFonts w:ascii="Times New Roman" w:hAnsi="Times New Roman" w:cs="Times New Roman"/>
          <w:sz w:val="24"/>
          <w:szCs w:val="24"/>
        </w:rPr>
        <w:t xml:space="preserve"> Such research suggests that previous studies have overestimated the effect of violent media, mistaking the effects of confounding game features for the effect of violence. If true, this would indicate that effect size estimates from pre</w:t>
      </w:r>
      <w:r w:rsidR="00E462C5" w:rsidRPr="00E462C5">
        <w:rPr>
          <w:rFonts w:ascii="Times New Roman" w:hAnsi="Times New Roman" w:cs="Times New Roman"/>
          <w:sz w:val="24"/>
          <w:szCs w:val="24"/>
        </w:rPr>
        <w:t xml:space="preserve">vious meta-analyses (e.g. </w:t>
      </w:r>
      <w:r w:rsidR="00E462C5" w:rsidRPr="00E462C5">
        <w:rPr>
          <w:rFonts w:ascii="Times New Roman" w:hAnsi="Times New Roman" w:cs="Times New Roman"/>
          <w:i/>
          <w:sz w:val="24"/>
          <w:szCs w:val="24"/>
        </w:rPr>
        <w:t>r</w:t>
      </w:r>
      <w:r w:rsidR="00E462C5" w:rsidRPr="00E462C5">
        <w:rPr>
          <w:rFonts w:ascii="Times New Roman" w:hAnsi="Times New Roman" w:cs="Times New Roman"/>
          <w:sz w:val="24"/>
          <w:szCs w:val="24"/>
        </w:rPr>
        <w:t xml:space="preserve"> = .21, Anderson et al., 2010)</w:t>
      </w:r>
      <w:r w:rsidR="00E462C5">
        <w:rPr>
          <w:rFonts w:ascii="Times New Roman" w:hAnsi="Times New Roman" w:cs="Times New Roman"/>
          <w:sz w:val="24"/>
          <w:szCs w:val="24"/>
        </w:rPr>
        <w:t xml:space="preserve"> are in error. Proposed </w:t>
      </w:r>
      <w:r w:rsidR="008A534A" w:rsidRPr="005779CC">
        <w:rPr>
          <w:rFonts w:ascii="Times New Roman" w:hAnsi="Times New Roman" w:cs="Times New Roman"/>
          <w:sz w:val="24"/>
          <w:szCs w:val="24"/>
        </w:rPr>
        <w:t xml:space="preserve">confounds </w:t>
      </w:r>
      <w:r w:rsidR="00E462C5">
        <w:rPr>
          <w:rFonts w:ascii="Times New Roman" w:hAnsi="Times New Roman" w:cs="Times New Roman"/>
          <w:sz w:val="24"/>
          <w:szCs w:val="24"/>
        </w:rPr>
        <w:t>include</w:t>
      </w:r>
      <w:r w:rsidR="008A534A" w:rsidRPr="005779CC">
        <w:rPr>
          <w:rFonts w:ascii="Times New Roman" w:hAnsi="Times New Roman" w:cs="Times New Roman"/>
          <w:sz w:val="24"/>
          <w:szCs w:val="24"/>
        </w:rPr>
        <w:t xml:space="preserve"> </w:t>
      </w:r>
      <w:r w:rsidR="0050603F" w:rsidRPr="005779CC">
        <w:rPr>
          <w:rFonts w:ascii="Times New Roman" w:hAnsi="Times New Roman" w:cs="Times New Roman"/>
          <w:sz w:val="24"/>
          <w:szCs w:val="24"/>
        </w:rPr>
        <w:t xml:space="preserve">competitive </w:t>
      </w:r>
      <w:proofErr w:type="spellStart"/>
      <w:r w:rsidR="0050603F" w:rsidRPr="005779CC">
        <w:rPr>
          <w:rFonts w:ascii="Times New Roman" w:hAnsi="Times New Roman" w:cs="Times New Roman"/>
          <w:sz w:val="24"/>
          <w:szCs w:val="24"/>
        </w:rPr>
        <w:t>gameplay</w:t>
      </w:r>
      <w:proofErr w:type="spellEnd"/>
      <w:r w:rsidR="0050603F" w:rsidRPr="005779CC">
        <w:rPr>
          <w:rFonts w:ascii="Times New Roman" w:hAnsi="Times New Roman" w:cs="Times New Roman"/>
          <w:sz w:val="24"/>
          <w:szCs w:val="24"/>
        </w:rPr>
        <w:t xml:space="preserve">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w:t>
      </w:r>
      <w:r w:rsidR="003F0EBC">
        <w:rPr>
          <w:rFonts w:ascii="Times New Roman" w:hAnsi="Times New Roman" w:cs="Times New Roman"/>
          <w:sz w:val="24"/>
          <w:szCs w:val="24"/>
        </w:rPr>
        <w:lastRenderedPageBreak/>
        <w:t xml:space="preserve">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w:t>
      </w:r>
      <w:r w:rsidR="00E462C5">
        <w:rPr>
          <w:rFonts w:ascii="Times New Roman" w:hAnsi="Times New Roman" w:cs="Times New Roman"/>
          <w:sz w:val="24"/>
          <w:szCs w:val="24"/>
        </w:rPr>
        <w:t xml:space="preserve">has </w:t>
      </w:r>
      <w:r w:rsidR="008A534A" w:rsidRPr="005779CC">
        <w:rPr>
          <w:rFonts w:ascii="Times New Roman" w:hAnsi="Times New Roman" w:cs="Times New Roman"/>
          <w:sz w:val="24"/>
          <w:szCs w:val="24"/>
        </w:rPr>
        <w:t>attempt</w:t>
      </w:r>
      <w:r w:rsidR="00E462C5">
        <w:rPr>
          <w:rFonts w:ascii="Times New Roman" w:hAnsi="Times New Roman" w:cs="Times New Roman"/>
          <w:sz w:val="24"/>
          <w:szCs w:val="24"/>
        </w:rPr>
        <w:t>ed</w:t>
      </w:r>
      <w:r w:rsidR="008A534A" w:rsidRPr="005779CC">
        <w:rPr>
          <w:rFonts w:ascii="Times New Roman" w:hAnsi="Times New Roman" w:cs="Times New Roman"/>
          <w:sz w:val="24"/>
          <w:szCs w:val="24"/>
        </w:rPr>
        <w:t xml:space="preserve">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sidR="00676076">
        <w:rPr>
          <w:rFonts w:ascii="Times New Roman" w:hAnsi="Times New Roman" w:cs="Times New Roman"/>
          <w:sz w:val="24"/>
          <w:szCs w:val="24"/>
        </w:rPr>
        <w:t xml:space="preserve">studies </w:t>
      </w:r>
      <w:r>
        <w:rPr>
          <w:rFonts w:ascii="Times New Roman" w:hAnsi="Times New Roman" w:cs="Times New Roman"/>
          <w:sz w:val="24"/>
          <w:szCs w:val="24"/>
        </w:rPr>
        <w:t>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w:t>
      </w:r>
      <w:proofErr w:type="spellStart"/>
      <w:r w:rsidR="003F0EBC">
        <w:rPr>
          <w:rFonts w:ascii="Times New Roman" w:hAnsi="Times New Roman" w:cs="Times New Roman"/>
          <w:sz w:val="24"/>
          <w:szCs w:val="24"/>
        </w:rPr>
        <w:t>Rueda</w:t>
      </w:r>
      <w:proofErr w:type="spellEnd"/>
      <w:r w:rsidR="003F0EBC">
        <w:rPr>
          <w:rFonts w:ascii="Times New Roman" w:hAnsi="Times New Roman" w:cs="Times New Roman"/>
          <w:sz w:val="24"/>
          <w:szCs w:val="24"/>
        </w:rPr>
        <w:t xml:space="preserve"> (2010), and </w:t>
      </w:r>
      <w:proofErr w:type="spellStart"/>
      <w:r w:rsidR="003F0EBC">
        <w:rPr>
          <w:rFonts w:ascii="Times New Roman" w:hAnsi="Times New Roman" w:cs="Times New Roman"/>
          <w:sz w:val="24"/>
          <w:szCs w:val="24"/>
        </w:rPr>
        <w:t>Valadez</w:t>
      </w:r>
      <w:proofErr w:type="spellEnd"/>
      <w:r w:rsidR="003F0EBC">
        <w:rPr>
          <w:rFonts w:ascii="Times New Roman" w:hAnsi="Times New Roman" w:cs="Times New Roman"/>
          <w:sz w:val="24"/>
          <w:szCs w:val="24"/>
        </w:rPr>
        <w:t xml:space="preserve">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proofErr w:type="spellStart"/>
      <w:r w:rsidR="000D46AE">
        <w:rPr>
          <w:rFonts w:ascii="Times New Roman" w:hAnsi="Times New Roman" w:cs="Times New Roman"/>
          <w:sz w:val="24"/>
          <w:szCs w:val="24"/>
        </w:rPr>
        <w:t>Przybylski</w:t>
      </w:r>
      <w:proofErr w:type="spellEnd"/>
      <w:r w:rsidR="000D46AE">
        <w:rPr>
          <w:rFonts w:ascii="Times New Roman" w:hAnsi="Times New Roman" w:cs="Times New Roman"/>
          <w:sz w:val="24"/>
          <w:szCs w:val="24"/>
        </w:rPr>
        <w:t xml:space="preserve">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xml:space="preserve">= .21 reported in </w:t>
      </w:r>
      <w:r w:rsidR="00E462C5">
        <w:rPr>
          <w:rFonts w:ascii="Times New Roman" w:hAnsi="Times New Roman" w:cs="Times New Roman"/>
          <w:sz w:val="24"/>
          <w:szCs w:val="24"/>
        </w:rPr>
        <w:t xml:space="preserve">Anderson et al.’s </w:t>
      </w:r>
      <w:r w:rsidR="003F0EBC">
        <w:rPr>
          <w:rFonts w:ascii="Times New Roman" w:hAnsi="Times New Roman" w:cs="Times New Roman"/>
          <w:sz w:val="24"/>
          <w:szCs w:val="24"/>
        </w:rPr>
        <w:t>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xml:space="preserve">= .29, one-tailed power </w:t>
      </w:r>
      <w:r w:rsidR="00E462C5">
        <w:rPr>
          <w:rFonts w:ascii="Times New Roman" w:hAnsi="Times New Roman" w:cs="Times New Roman"/>
          <w:sz w:val="24"/>
          <w:szCs w:val="24"/>
        </w:rPr>
        <w:t>would be</w:t>
      </w:r>
      <w:r w:rsidR="00916FE4">
        <w:rPr>
          <w:rFonts w:ascii="Times New Roman" w:hAnsi="Times New Roman" w:cs="Times New Roman"/>
          <w:sz w:val="24"/>
          <w:szCs w:val="24"/>
        </w:rPr>
        <w:t xml:space="preserve">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xml:space="preserve">. </w:t>
      </w:r>
      <w:commentRangeStart w:id="2"/>
      <w:r w:rsidR="005779CC" w:rsidRPr="005779CC">
        <w:rPr>
          <w:rFonts w:ascii="Times New Roman" w:hAnsi="Times New Roman" w:cs="Times New Roman"/>
          <w:sz w:val="24"/>
          <w:szCs w:val="24"/>
        </w:rPr>
        <w:t>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3"/>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3"/>
      <w:r w:rsidR="000F76FA">
        <w:rPr>
          <w:rStyle w:val="CommentReference"/>
        </w:rPr>
        <w:commentReference w:id="3"/>
      </w:r>
      <w:commentRangeEnd w:id="2"/>
      <w:r w:rsidR="00D5133F">
        <w:rPr>
          <w:rStyle w:val="CommentReference"/>
        </w:rPr>
        <w:commentReference w:id="2"/>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w:t>
      </w:r>
      <w:r w:rsidR="00953484">
        <w:rPr>
          <w:rFonts w:ascii="Times New Roman" w:hAnsi="Times New Roman" w:cs="Times New Roman"/>
          <w:sz w:val="24"/>
          <w:szCs w:val="24"/>
        </w:rPr>
        <w:lastRenderedPageBreak/>
        <w:t>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w:t>
      </w:r>
      <w:r w:rsidR="00990200">
        <w:rPr>
          <w:rFonts w:ascii="Times New Roman" w:hAnsi="Times New Roman" w:cs="Times New Roman"/>
          <w:sz w:val="24"/>
          <w:szCs w:val="24"/>
        </w:rPr>
        <w:t>it seems likely</w:t>
      </w:r>
      <w:r w:rsidR="00A32F69">
        <w:rPr>
          <w:rFonts w:ascii="Times New Roman" w:hAnsi="Times New Roman" w:cs="Times New Roman"/>
          <w:sz w:val="24"/>
          <w:szCs w:val="24"/>
        </w:rPr>
        <w:t xml:space="preserv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a JZS Default Prior </w:t>
      </w:r>
      <w:r w:rsidR="00676076">
        <w:rPr>
          <w:rFonts w:ascii="Times New Roman" w:hAnsi="Times New Roman" w:cs="Times New Roman"/>
          <w:sz w:val="24"/>
          <w:szCs w:val="24"/>
        </w:rPr>
        <w:t>could be used to</w:t>
      </w:r>
      <w:r w:rsidR="0088566E">
        <w:rPr>
          <w:rFonts w:ascii="Times New Roman" w:hAnsi="Times New Roman" w:cs="Times New Roman"/>
          <w:sz w:val="24"/>
          <w:szCs w:val="24"/>
        </w:rPr>
        <w:t xml:space="preserve">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990200" w:rsidP="00194DFB">
      <w:pPr>
        <w:ind w:firstLine="720"/>
        <w:rPr>
          <w:rFonts w:ascii="Times New Roman" w:hAnsi="Times New Roman" w:cs="Times New Roman"/>
          <w:sz w:val="24"/>
          <w:szCs w:val="24"/>
        </w:rPr>
      </w:pPr>
      <w:r>
        <w:rPr>
          <w:rFonts w:ascii="Times New Roman" w:hAnsi="Times New Roman" w:cs="Times New Roman"/>
          <w:sz w:val="24"/>
          <w:szCs w:val="24"/>
        </w:rPr>
        <w:t>We also specify a more precise alternative hypothesis</w:t>
      </w:r>
      <w:r w:rsidR="00676076">
        <w:rPr>
          <w:rFonts w:ascii="Times New Roman" w:hAnsi="Times New Roman" w:cs="Times New Roman"/>
          <w:sz w:val="24"/>
          <w:szCs w:val="24"/>
        </w:rPr>
        <w:t>. Previous</w:t>
      </w:r>
      <w:r w:rsidR="00194DFB" w:rsidRPr="005779CC">
        <w:rPr>
          <w:rFonts w:ascii="Times New Roman" w:hAnsi="Times New Roman" w:cs="Times New Roman"/>
          <w:sz w:val="24"/>
          <w:szCs w:val="24"/>
        </w:rPr>
        <w:t xml:space="preserve"> meta-analysis</w:t>
      </w:r>
      <w:r w:rsidR="00676076">
        <w:rPr>
          <w:rFonts w:ascii="Times New Roman" w:hAnsi="Times New Roman" w:cs="Times New Roman"/>
          <w:sz w:val="24"/>
          <w:szCs w:val="24"/>
        </w:rPr>
        <w:t xml:space="preserve"> in this research literature</w:t>
      </w:r>
      <w:r w:rsidR="00194DFB" w:rsidRPr="005779CC">
        <w:rPr>
          <w:rFonts w:ascii="Times New Roman" w:hAnsi="Times New Roman" w:cs="Times New Roman"/>
          <w:sz w:val="24"/>
          <w:szCs w:val="24"/>
        </w:rPr>
        <w:t xml:space="preserve">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00194DFB"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00194DFB"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76076">
        <w:rPr>
          <w:rFonts w:ascii="Times New Roman" w:hAnsi="Times New Roman" w:cs="Times New Roman"/>
          <w:sz w:val="24"/>
          <w:szCs w:val="24"/>
        </w:rPr>
        <w:t>, which could serve as our alternative hypothesis</w:t>
      </w:r>
      <w:r w:rsidR="00B41343" w:rsidRPr="005779CC">
        <w:rPr>
          <w:rFonts w:ascii="Times New Roman" w:hAnsi="Times New Roman" w:cs="Times New Roman"/>
          <w:sz w:val="24"/>
          <w:szCs w:val="24"/>
        </w:rPr>
        <w:t>.</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00676076">
        <w:rPr>
          <w:rFonts w:ascii="Times New Roman" w:hAnsi="Times New Roman" w:cs="Times New Roman"/>
          <w:sz w:val="24"/>
          <w:szCs w:val="24"/>
        </w:rPr>
        <w:t>W</w:t>
      </w:r>
      <w:r w:rsidR="00194DFB" w:rsidRPr="005779CC">
        <w:rPr>
          <w:rFonts w:ascii="Times New Roman" w:hAnsi="Times New Roman" w:cs="Times New Roman"/>
          <w:sz w:val="24"/>
          <w:szCs w:val="24"/>
        </w:rPr>
        <w:t xml:space="preserve">e </w:t>
      </w:r>
      <w:r w:rsidR="00676076">
        <w:rPr>
          <w:rFonts w:ascii="Times New Roman" w:hAnsi="Times New Roman" w:cs="Times New Roman"/>
          <w:sz w:val="24"/>
          <w:szCs w:val="24"/>
        </w:rPr>
        <w:t>use the meta-analytic effect size estimate and standard error to derive</w:t>
      </w:r>
      <w:r w:rsidR="00194DFB" w:rsidRPr="005779CC">
        <w:rPr>
          <w:rFonts w:ascii="Times New Roman" w:hAnsi="Times New Roman" w:cs="Times New Roman"/>
          <w:sz w:val="24"/>
          <w:szCs w:val="24"/>
        </w:rPr>
        <w:t xml:space="preserve"> our second alternative hypothesis, H</w:t>
      </w:r>
      <w:r w:rsidR="00194DFB" w:rsidRPr="005779CC">
        <w:rPr>
          <w:rFonts w:ascii="Times New Roman" w:hAnsi="Times New Roman" w:cs="Times New Roman"/>
          <w:sz w:val="24"/>
          <w:szCs w:val="24"/>
          <w:vertAlign w:val="subscript"/>
        </w:rPr>
        <w:t>A2</w:t>
      </w:r>
      <w:r w:rsidR="00194DFB"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lastRenderedPageBreak/>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r w:rsidR="00916FE4">
        <w:rPr>
          <w:rFonts w:ascii="Times New Roman" w:hAnsi="Times New Roman" w:cs="Times New Roman"/>
          <w:sz w:val="24"/>
          <w:szCs w:val="24"/>
        </w:rPr>
        <w:t>ormal</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4"/>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commentRangeEnd w:id="4"/>
      <w:proofErr w:type="gramEnd"/>
      <w:r w:rsidR="00676076">
        <w:rPr>
          <w:rStyle w:val="CommentReference"/>
        </w:rPr>
        <w:commentReference w:id="4"/>
      </w:r>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w:t>
      </w:r>
      <w:r w:rsidR="00990200">
        <w:rPr>
          <w:rFonts w:ascii="Times New Roman" w:hAnsi="Times New Roman" w:cs="Times New Roman"/>
          <w:sz w:val="24"/>
          <w:szCs w:val="24"/>
        </w:rPr>
        <w:t xml:space="preserve"> Displayed above is H</w:t>
      </w:r>
      <w:r w:rsidR="00990200">
        <w:rPr>
          <w:rFonts w:ascii="Times New Roman" w:hAnsi="Times New Roman" w:cs="Times New Roman"/>
          <w:sz w:val="24"/>
          <w:szCs w:val="24"/>
        </w:rPr>
        <w:softHyphen/>
      </w:r>
      <w:r w:rsidR="00990200">
        <w:rPr>
          <w:rFonts w:ascii="Times New Roman" w:hAnsi="Times New Roman" w:cs="Times New Roman"/>
          <w:sz w:val="24"/>
          <w:szCs w:val="24"/>
          <w:vertAlign w:val="subscript"/>
        </w:rPr>
        <w:t>A2</w:t>
      </w:r>
      <w:r w:rsidR="00990200">
        <w:rPr>
          <w:rFonts w:ascii="Times New Roman" w:hAnsi="Times New Roman" w:cs="Times New Roman"/>
          <w:sz w:val="24"/>
          <w:szCs w:val="24"/>
        </w:rPr>
        <w:t xml:space="preserve"> for the effect of violent game content on aggressive behavior.</w:t>
      </w:r>
      <w:r w:rsidR="00282C2E">
        <w:rPr>
          <w:rFonts w:ascii="Times New Roman" w:hAnsi="Times New Roman" w:cs="Times New Roman"/>
          <w:sz w:val="24"/>
          <w:szCs w:val="24"/>
        </w:rPr>
        <w:t xml:space="preserve">) </w:t>
      </w:r>
      <w:r w:rsidR="00676076">
        <w:rPr>
          <w:rFonts w:ascii="Times New Roman" w:hAnsi="Times New Roman" w:cs="Times New Roman"/>
          <w:sz w:val="24"/>
          <w:szCs w:val="24"/>
        </w:rPr>
        <w:t xml:space="preserve">For </w:t>
      </w:r>
      <w:r w:rsidR="00990200">
        <w:rPr>
          <w:rFonts w:ascii="Times New Roman" w:hAnsi="Times New Roman" w:cs="Times New Roman"/>
          <w:sz w:val="24"/>
          <w:szCs w:val="24"/>
        </w:rPr>
        <w:t>these</w:t>
      </w:r>
      <w:r w:rsidR="00676076">
        <w:rPr>
          <w:rFonts w:ascii="Times New Roman" w:hAnsi="Times New Roman" w:cs="Times New Roman"/>
          <w:sz w:val="24"/>
          <w:szCs w:val="24"/>
        </w:rPr>
        <w:t xml:space="preserve"> normally distributed effect</w:t>
      </w:r>
      <w:r w:rsidR="00990200">
        <w:rPr>
          <w:rFonts w:ascii="Times New Roman" w:hAnsi="Times New Roman" w:cs="Times New Roman"/>
          <w:sz w:val="24"/>
          <w:szCs w:val="24"/>
        </w:rPr>
        <w:t>s</w:t>
      </w:r>
      <w:r w:rsidR="00676076">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4D3876" w:rsidRPr="005779CC">
        <w:rPr>
          <w:rFonts w:ascii="Times New Roman" w:hAnsi="Times New Roman" w:cs="Times New Roman"/>
          <w:sz w:val="24"/>
          <w:szCs w:val="24"/>
        </w:rPr>
        <w:t xml:space="preserve">s can be easily calculated with the online calculator provided by </w:t>
      </w:r>
      <w:proofErr w:type="spellStart"/>
      <w:proofErr w:type="gramStart"/>
      <w:r w:rsidR="004D3876" w:rsidRPr="005779CC">
        <w:rPr>
          <w:rFonts w:ascii="Times New Roman" w:hAnsi="Times New Roman" w:cs="Times New Roman"/>
          <w:sz w:val="24"/>
          <w:szCs w:val="24"/>
        </w:rPr>
        <w:t>Dienes</w:t>
      </w:r>
      <w:proofErr w:type="spellEnd"/>
      <w:r w:rsidR="00676076">
        <w:rPr>
          <w:rFonts w:ascii="Times New Roman" w:hAnsi="Times New Roman" w:cs="Times New Roman"/>
          <w:sz w:val="24"/>
          <w:szCs w:val="24"/>
        </w:rPr>
        <w:t xml:space="preserve"> </w:t>
      </w:r>
      <w:r w:rsidR="004D3876" w:rsidRPr="005779CC">
        <w:rPr>
          <w:rFonts w:ascii="Times New Roman" w:hAnsi="Times New Roman" w:cs="Times New Roman"/>
          <w:sz w:val="24"/>
          <w:szCs w:val="24"/>
        </w:rPr>
        <w:t xml:space="preserve"> (</w:t>
      </w:r>
      <w:proofErr w:type="gramEnd"/>
      <w:r w:rsidR="001320CA">
        <w:fldChar w:fldCharType="begin"/>
      </w:r>
      <w:r w:rsidR="001320CA">
        <w:instrText>HYPERLINK "http://www.lifesci.sussex.ac.uk/home/Zoltan_Dienes/inference/Bayes.htm"</w:instrText>
      </w:r>
      <w:r w:rsidR="001320CA">
        <w:fldChar w:fldCharType="separate"/>
      </w:r>
      <w:r w:rsidR="005A0ECF" w:rsidRPr="00107DA7">
        <w:rPr>
          <w:rStyle w:val="Hyperlink"/>
          <w:rFonts w:ascii="Times New Roman" w:hAnsi="Times New Roman" w:cs="Times New Roman"/>
          <w:sz w:val="24"/>
          <w:szCs w:val="24"/>
        </w:rPr>
        <w:t>http://www.lifesci.sussex.ac.uk/home/Zoltan_Dienes/inference/Bayes.htm</w:t>
      </w:r>
      <w:r w:rsidR="001320CA">
        <w:fldChar w:fldCharType="end"/>
      </w:r>
      <w:r w:rsidR="004D3876" w:rsidRPr="005779CC">
        <w:rPr>
          <w:rFonts w:ascii="Times New Roman" w:hAnsi="Times New Roman" w:cs="Times New Roman"/>
          <w:sz w:val="24"/>
          <w:szCs w:val="24"/>
        </w:rPr>
        <w:t>)</w:t>
      </w:r>
      <w:r w:rsidR="00676076">
        <w:rPr>
          <w:rFonts w:ascii="Times New Roman" w:hAnsi="Times New Roman" w:cs="Times New Roman"/>
          <w:sz w:val="24"/>
          <w:szCs w:val="24"/>
        </w:rPr>
        <w:t xml:space="preserve">. </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w:t>
      </w:r>
      <w:r w:rsidR="00676076">
        <w:rPr>
          <w:rFonts w:ascii="Times New Roman" w:hAnsi="Times New Roman" w:cs="Times New Roman"/>
          <w:sz w:val="24"/>
          <w:szCs w:val="24"/>
        </w:rPr>
        <w:t xml:space="preserve">or direction </w:t>
      </w:r>
      <w:r w:rsidR="00D51AC6" w:rsidRPr="005779CC">
        <w:rPr>
          <w:rFonts w:ascii="Times New Roman" w:hAnsi="Times New Roman" w:cs="Times New Roman"/>
          <w:sz w:val="24"/>
          <w:szCs w:val="24"/>
        </w:rPr>
        <w:t>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AE31E9"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We find that, among these null findings, the strength of evidence for the null varies substantially. In studies with small sample sizes (Ferguson et al., Study 1; Adachi &amp; Willoughby, 2011, Study 1 and 2), evidence for the null in each experiment is slight. </w:t>
      </w:r>
      <w:r w:rsidR="006C4016" w:rsidRPr="005779CC">
        <w:rPr>
          <w:rFonts w:ascii="Times New Roman" w:hAnsi="Times New Roman" w:cs="Times New Roman"/>
          <w:sz w:val="24"/>
          <w:szCs w:val="24"/>
        </w:rPr>
        <w:t>This indicates that the evidence provided by Adachi and Willoughby does favor the null</w:t>
      </w:r>
      <w:r w:rsidR="00990200">
        <w:rPr>
          <w:rFonts w:ascii="Times New Roman" w:hAnsi="Times New Roman" w:cs="Times New Roman"/>
          <w:sz w:val="24"/>
          <w:szCs w:val="24"/>
        </w:rPr>
        <w:t xml:space="preserve"> hypothesis of no effect</w:t>
      </w:r>
      <w:r w:rsidR="006C4016" w:rsidRPr="005779CC">
        <w:rPr>
          <w:rFonts w:ascii="Times New Roman" w:hAnsi="Times New Roman" w:cs="Times New Roman"/>
          <w:sz w:val="24"/>
          <w:szCs w:val="24"/>
        </w:rPr>
        <w:t>,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w:t>
      </w:r>
      <w:r w:rsidR="0051712B">
        <w:rPr>
          <w:rFonts w:ascii="Times New Roman" w:hAnsi="Times New Roman" w:cs="Times New Roman"/>
          <w:sz w:val="24"/>
          <w:szCs w:val="24"/>
        </w:rPr>
        <w:t>rybylski</w:t>
      </w:r>
      <w:proofErr w:type="spellEnd"/>
      <w:r w:rsidR="0051712B">
        <w:rPr>
          <w:rFonts w:ascii="Times New Roman" w:hAnsi="Times New Roman" w:cs="Times New Roman"/>
          <w:sz w:val="24"/>
          <w:szCs w:val="24"/>
        </w:rPr>
        <w:t xml:space="preserve">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evidence for the null is much stronger</w:t>
      </w:r>
      <w:r w:rsidR="00990200">
        <w:rPr>
          <w:rFonts w:ascii="Times New Roman" w:hAnsi="Times New Roman" w:cs="Times New Roman"/>
          <w:sz w:val="24"/>
          <w:szCs w:val="24"/>
        </w:rPr>
        <w:t>.</w:t>
      </w:r>
      <w:r w:rsidR="006805CC" w:rsidRPr="005779CC">
        <w:rPr>
          <w:rFonts w:ascii="Times New Roman" w:hAnsi="Times New Roman" w:cs="Times New Roman"/>
          <w:sz w:val="24"/>
          <w:szCs w:val="24"/>
        </w:rPr>
        <w:lastRenderedPageBreak/>
        <w:tab/>
        <w:t xml:space="preserve">In cases where effect sizes were close to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.21 but the confidence interval failed to exclude zero, we do not interpret the study as disproving H</w:t>
      </w:r>
      <w:r w:rsidR="006805CC" w:rsidRPr="005779CC">
        <w:rPr>
          <w:rFonts w:ascii="Times New Roman" w:hAnsi="Times New Roman" w:cs="Times New Roman"/>
          <w:sz w:val="24"/>
          <w:szCs w:val="24"/>
          <w:vertAlign w:val="subscript"/>
        </w:rPr>
        <w:t>A2</w:t>
      </w:r>
      <w:r w:rsidR="006805CC" w:rsidRPr="005779CC">
        <w:rPr>
          <w:rFonts w:ascii="Times New Roman" w:hAnsi="Times New Roman" w:cs="Times New Roman"/>
          <w:sz w:val="24"/>
          <w:szCs w:val="24"/>
        </w:rPr>
        <w:t xml:space="preserve"> in favor of H</w:t>
      </w:r>
      <w:r w:rsidR="006805CC"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6805CC" w:rsidRPr="005779CC">
        <w:rPr>
          <w:rFonts w:ascii="Times New Roman" w:hAnsi="Times New Roman" w:cs="Times New Roman"/>
          <w:sz w:val="24"/>
          <w:szCs w:val="24"/>
        </w:rPr>
        <w:t xml:space="preserve">s recognize that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.20 much more closely resembles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.21 than it does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006805CC" w:rsidRPr="005779CC">
        <w:rPr>
          <w:rFonts w:ascii="Times New Roman" w:hAnsi="Times New Roman" w:cs="Times New Roman"/>
          <w:sz w:val="24"/>
          <w:szCs w:val="24"/>
        </w:rPr>
        <w:t>examination of the effect of violent game content on noise intensity in Elson et al.</w:t>
      </w:r>
      <w:r w:rsidR="00990200">
        <w:rPr>
          <w:rFonts w:ascii="Times New Roman" w:hAnsi="Times New Roman" w:cs="Times New Roman"/>
          <w:sz w:val="24"/>
          <w:szCs w:val="24"/>
        </w:rPr>
        <w:t xml:space="preserve"> (2014)</w:t>
      </w:r>
      <w:r w:rsidR="006805CC" w:rsidRPr="005779CC">
        <w:rPr>
          <w:rFonts w:ascii="Times New Roman" w:hAnsi="Times New Roman" w:cs="Times New Roman"/>
          <w:sz w:val="24"/>
          <w:szCs w:val="24"/>
        </w:rPr>
        <w:t xml:space="preserve"> indicates a moderately informative replication.</w:t>
      </w:r>
      <w:r w:rsidR="00CE1C70">
        <w:rPr>
          <w:rFonts w:ascii="Times New Roman" w:hAnsi="Times New Roman" w:cs="Times New Roman"/>
          <w:sz w:val="24"/>
          <w:szCs w:val="24"/>
        </w:rPr>
        <w:t xml:space="preserve"> 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99020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w:t>
      </w:r>
      <w:proofErr w:type="spellStart"/>
      <w:r w:rsidRPr="00CE1C70">
        <w:rPr>
          <w:rFonts w:ascii="Times New Roman" w:hAnsi="Times New Roman" w:cs="Times New Roman"/>
          <w:sz w:val="24"/>
          <w:szCs w:val="24"/>
        </w:rPr>
        <w:t>Valadez</w:t>
      </w:r>
      <w:proofErr w:type="spellEnd"/>
      <w:r w:rsidRPr="00CE1C70">
        <w:rPr>
          <w:rFonts w:ascii="Times New Roman" w:hAnsi="Times New Roman" w:cs="Times New Roman"/>
          <w:sz w:val="24"/>
          <w:szCs w:val="24"/>
        </w:rPr>
        <w:t xml:space="preserve">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990200">
        <w:rPr>
          <w:rFonts w:ascii="Times New Roman" w:hAnsi="Times New Roman" w:cs="Times New Roman"/>
          <w:sz w:val="24"/>
          <w:szCs w:val="24"/>
        </w:rPr>
        <w:t>hostile feelings were measured</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w:t>
      </w:r>
      <w:r w:rsidR="00990200">
        <w:rPr>
          <w:rFonts w:ascii="Times New Roman" w:hAnsi="Times New Roman" w:cs="Times New Roman"/>
          <w:sz w:val="24"/>
          <w:szCs w:val="24"/>
        </w:rPr>
        <w:t>at 1-to-1.9 odds</w:t>
      </w:r>
      <w:r w:rsidR="008E118B" w:rsidRPr="00CE1C70">
        <w:rPr>
          <w:rFonts w:ascii="Times New Roman" w:hAnsi="Times New Roman" w:cs="Times New Roman"/>
          <w:sz w:val="24"/>
          <w:szCs w:val="24"/>
        </w:rPr>
        <w:t xml:space="preserve">. </w:t>
      </w:r>
    </w:p>
    <w:p w:rsidR="001657D3" w:rsidRDefault="00990200" w:rsidP="00990200">
      <w:pPr>
        <w:ind w:firstLine="720"/>
        <w:rPr>
          <w:rFonts w:ascii="Times New Roman" w:hAnsi="Times New Roman" w:cs="Times New Roman"/>
          <w:sz w:val="24"/>
          <w:szCs w:val="24"/>
        </w:rPr>
      </w:pPr>
      <w:r>
        <w:rPr>
          <w:rFonts w:ascii="Times New Roman" w:hAnsi="Times New Roman" w:cs="Times New Roman"/>
          <w:sz w:val="24"/>
          <w:szCs w:val="24"/>
        </w:rPr>
        <w:t>We offer further re-analysis of this study. I</w:t>
      </w:r>
      <w:r w:rsidR="008E118B" w:rsidRPr="00CE1C70">
        <w:rPr>
          <w:rFonts w:ascii="Times New Roman" w:hAnsi="Times New Roman" w:cs="Times New Roman"/>
          <w:sz w:val="24"/>
          <w:szCs w:val="24"/>
        </w:rPr>
        <w:t xml:space="preserve">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w:t>
      </w:r>
      <w:r>
        <w:rPr>
          <w:rFonts w:ascii="Times New Roman" w:hAnsi="Times New Roman" w:cs="Times New Roman"/>
          <w:sz w:val="24"/>
          <w:szCs w:val="24"/>
        </w:rPr>
        <w:t>player-</w:t>
      </w:r>
      <w:r w:rsidR="008E118B" w:rsidRPr="00CE1C70">
        <w:rPr>
          <w:rFonts w:ascii="Times New Roman" w:hAnsi="Times New Roman" w:cs="Times New Roman"/>
          <w:sz w:val="24"/>
          <w:szCs w:val="24"/>
        </w:rPr>
        <w:t xml:space="preserve">character is shot in a </w:t>
      </w:r>
      <w:r>
        <w:rPr>
          <w:rFonts w:ascii="Times New Roman" w:hAnsi="Times New Roman" w:cs="Times New Roman"/>
          <w:sz w:val="24"/>
          <w:szCs w:val="24"/>
        </w:rPr>
        <w:t>scripted scene</w:t>
      </w:r>
      <w:r w:rsidR="008E118B" w:rsidRPr="00CE1C70">
        <w:rPr>
          <w:rFonts w:ascii="Times New Roman" w:hAnsi="Times New Roman" w:cs="Times New Roman"/>
          <w:sz w:val="24"/>
          <w:szCs w:val="24"/>
        </w:rPr>
        <w:t xml:space="preserve"> within the first 15 minutes of play</w:t>
      </w:r>
      <w:r w:rsidR="009F6300">
        <w:rPr>
          <w:rFonts w:ascii="Times New Roman" w:hAnsi="Times New Roman" w:cs="Times New Roman"/>
          <w:sz w:val="24"/>
          <w:szCs w:val="24"/>
        </w:rPr>
        <w:t xml:space="preserve"> (see </w:t>
      </w:r>
      <w:hyperlink r:id="rId8"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5"/>
      <w:r w:rsidR="008E118B" w:rsidRPr="00CE1C70">
        <w:rPr>
          <w:rFonts w:ascii="Times New Roman" w:hAnsi="Times New Roman" w:cs="Times New Roman"/>
          <w:sz w:val="24"/>
          <w:szCs w:val="24"/>
        </w:rPr>
        <w:t xml:space="preserve">[.02, .39] </w:t>
      </w:r>
      <w:commentRangeEnd w:id="5"/>
      <w:r w:rsidR="00856F16">
        <w:rPr>
          <w:rStyle w:val="CommentReference"/>
        </w:rPr>
        <w:commentReference w:id="5"/>
      </w:r>
      <w:commentRangeStart w:id="6"/>
      <w:r w:rsidR="008E118B" w:rsidRPr="00CE1C70">
        <w:rPr>
          <w:rFonts w:ascii="Times New Roman" w:hAnsi="Times New Roman" w:cs="Times New Roman"/>
          <w:sz w:val="24"/>
          <w:szCs w:val="24"/>
        </w:rPr>
        <w:t>with</w:t>
      </w:r>
      <w:commentRangeEnd w:id="6"/>
      <w:r w:rsidR="001713D8">
        <w:rPr>
          <w:rStyle w:val="CommentReference"/>
        </w:rPr>
        <w:commentReference w:id="6"/>
      </w:r>
      <w:r w:rsidR="008E118B" w:rsidRPr="00CE1C70">
        <w:rPr>
          <w:rFonts w:ascii="Times New Roman" w:hAnsi="Times New Roman" w:cs="Times New Roman"/>
          <w:sz w:val="24"/>
          <w:szCs w:val="24"/>
        </w:rPr>
        <w:t xml:space="preserve"> </w:t>
      </w:r>
      <w:r>
        <w:rPr>
          <w:rFonts w:ascii="Times New Roman" w:hAnsi="Times New Roman" w:cs="Times New Roman"/>
          <w:sz w:val="24"/>
          <w:szCs w:val="24"/>
        </w:rPr>
        <w:t>BF</w:t>
      </w:r>
      <w:r>
        <w:rPr>
          <w:rFonts w:ascii="Times New Roman" w:hAnsi="Times New Roman" w:cs="Times New Roman"/>
          <w:sz w:val="24"/>
          <w:szCs w:val="24"/>
          <w:vertAlign w:val="subscript"/>
        </w:rPr>
        <w:t>02</w:t>
      </w:r>
      <w:r>
        <w:rPr>
          <w:rFonts w:ascii="Times New Roman" w:hAnsi="Times New Roman" w:cs="Times New Roman"/>
          <w:sz w:val="24"/>
          <w:szCs w:val="24"/>
        </w:rPr>
        <w:t xml:space="preserve"> of 1-to-</w:t>
      </w:r>
      <w:r w:rsidR="00D12FBF">
        <w:rPr>
          <w:rFonts w:ascii="Times New Roman" w:hAnsi="Times New Roman" w:cs="Times New Roman"/>
          <w:sz w:val="24"/>
          <w:szCs w:val="24"/>
        </w:rPr>
        <w:t xml:space="preserve">8.54, indicating moderately strong support for the </w:t>
      </w:r>
      <w:r>
        <w:rPr>
          <w:rFonts w:ascii="Times New Roman" w:hAnsi="Times New Roman" w:cs="Times New Roman"/>
          <w:sz w:val="24"/>
          <w:szCs w:val="24"/>
        </w:rPr>
        <w:t xml:space="preserve">meta-analytic </w:t>
      </w:r>
      <w:r w:rsidR="00D12FBF">
        <w:rPr>
          <w:rFonts w:ascii="Times New Roman" w:hAnsi="Times New Roman" w:cs="Times New Roman"/>
          <w:sz w:val="24"/>
          <w:szCs w:val="24"/>
        </w:rPr>
        <w:t>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w:t>
      </w:r>
      <w:r>
        <w:rPr>
          <w:rFonts w:ascii="Times New Roman" w:hAnsi="Times New Roman" w:cs="Times New Roman"/>
          <w:sz w:val="24"/>
          <w:szCs w:val="24"/>
        </w:rPr>
        <w:t>BF</w:t>
      </w:r>
      <w:r>
        <w:rPr>
          <w:rFonts w:ascii="Times New Roman" w:hAnsi="Times New Roman" w:cs="Times New Roman"/>
          <w:sz w:val="24"/>
          <w:szCs w:val="24"/>
          <w:vertAlign w:val="subscript"/>
        </w:rPr>
        <w:t>01</w:t>
      </w:r>
      <w:r>
        <w:rPr>
          <w:rFonts w:ascii="Times New Roman" w:hAnsi="Times New Roman" w:cs="Times New Roman"/>
          <w:sz w:val="24"/>
          <w:szCs w:val="24"/>
        </w:rPr>
        <w:t xml:space="preserve"> 1-to-7.7</w:t>
      </w:r>
      <w:r w:rsidR="00015FBE">
        <w:rPr>
          <w:rFonts w:ascii="Times New Roman" w:hAnsi="Times New Roman" w:cs="Times New Roman"/>
          <w:sz w:val="24"/>
          <w:szCs w:val="24"/>
        </w:rPr>
        <w:t xml:space="preserve"> in favor of the </w:t>
      </w:r>
      <w:r w:rsidR="00E53A9D">
        <w:rPr>
          <w:rFonts w:ascii="Times New Roman" w:hAnsi="Times New Roman" w:cs="Times New Roman"/>
          <w:sz w:val="24"/>
          <w:szCs w:val="24"/>
        </w:rPr>
        <w:t xml:space="preserve">nonspecific </w:t>
      </w:r>
      <w:r w:rsidR="00015FBE">
        <w:rPr>
          <w:rFonts w:ascii="Times New Roman" w:hAnsi="Times New Roman" w:cs="Times New Roman"/>
          <w:sz w:val="24"/>
          <w:szCs w:val="24"/>
        </w:rPr>
        <w:t>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w:t>
      </w:r>
      <w:proofErr w:type="spellStart"/>
      <w:r w:rsidR="00241868" w:rsidRPr="00CE1C70">
        <w:rPr>
          <w:rFonts w:ascii="Times New Roman" w:hAnsi="Times New Roman" w:cs="Times New Roman"/>
          <w:sz w:val="24"/>
          <w:szCs w:val="24"/>
        </w:rPr>
        <w:t>gameplay</w:t>
      </w:r>
      <w:proofErr w:type="spellEnd"/>
      <w:r w:rsidR="00241868" w:rsidRPr="00CE1C70">
        <w:rPr>
          <w:rFonts w:ascii="Times New Roman" w:hAnsi="Times New Roman" w:cs="Times New Roman"/>
          <w:sz w:val="24"/>
          <w:szCs w:val="24"/>
        </w:rPr>
        <w:t xml:space="preserve">, but rather, smaller decreases in aggressive affect relative to those caused by nonviolent </w:t>
      </w:r>
      <w:proofErr w:type="spellStart"/>
      <w:r w:rsidR="00241868" w:rsidRPr="00CE1C70">
        <w:rPr>
          <w:rFonts w:ascii="Times New Roman" w:hAnsi="Times New Roman" w:cs="Times New Roman"/>
          <w:sz w:val="24"/>
          <w:szCs w:val="24"/>
        </w:rPr>
        <w:t>gameplay</w:t>
      </w:r>
      <w:proofErr w:type="spellEnd"/>
      <w:r w:rsidR="00241868" w:rsidRPr="00CE1C70">
        <w:rPr>
          <w:rFonts w:ascii="Times New Roman" w:hAnsi="Times New Roman" w:cs="Times New Roman"/>
          <w:sz w:val="24"/>
          <w:szCs w:val="24"/>
        </w:rPr>
        <w:t xml:space="preserve">.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r w:rsidR="00E53A9D">
        <w:rPr>
          <w:rFonts w:ascii="Times New Roman" w:hAnsi="Times New Roman" w:cs="Times New Roman"/>
          <w:sz w:val="24"/>
          <w:szCs w:val="24"/>
        </w:rPr>
        <w:t xml:space="preserve">, when possible, but must also consider the likely failures of deception involved in repeatedly measuring aggressive outcomes immediately before and after violent </w:t>
      </w:r>
      <w:proofErr w:type="spellStart"/>
      <w:r w:rsidR="00E53A9D">
        <w:rPr>
          <w:rFonts w:ascii="Times New Roman" w:hAnsi="Times New Roman" w:cs="Times New Roman"/>
          <w:sz w:val="24"/>
          <w:szCs w:val="24"/>
        </w:rPr>
        <w:t>gameplay</w:t>
      </w:r>
      <w:proofErr w:type="spellEnd"/>
      <w:r w:rsidR="00241868" w:rsidRPr="00CE1C70">
        <w:rPr>
          <w:rFonts w:ascii="Times New Roman" w:hAnsi="Times New Roman" w:cs="Times New Roman"/>
          <w:sz w:val="24"/>
          <w:szCs w:val="24"/>
        </w:rPr>
        <w:t>.</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t>
      </w:r>
      <w:r>
        <w:rPr>
          <w:rFonts w:ascii="Times New Roman" w:hAnsi="Times New Roman" w:cs="Times New Roman"/>
          <w:sz w:val="24"/>
          <w:szCs w:val="24"/>
        </w:rPr>
        <w:lastRenderedPageBreak/>
        <w:t>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w:t>
      </w:r>
      <w:r w:rsidR="00E53A9D">
        <w:rPr>
          <w:rFonts w:ascii="Times New Roman" w:hAnsi="Times New Roman" w:cs="Times New Roman"/>
          <w:sz w:val="24"/>
          <w:szCs w:val="24"/>
        </w:rPr>
        <w:t>a, 2012b</w:t>
      </w:r>
      <w:r w:rsidR="001657D3">
        <w:rPr>
          <w:rFonts w:ascii="Times New Roman" w:hAnsi="Times New Roman" w:cs="Times New Roman"/>
          <w:sz w:val="24"/>
          <w:szCs w:val="24"/>
        </w:rPr>
        <w:t xml:space="preserve">)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r>
      <w:commentRangeStart w:id="7"/>
      <w:r>
        <w:rPr>
          <w:rFonts w:ascii="Times New Roman" w:hAnsi="Times New Roman" w:cs="Times New Roman"/>
          <w:sz w:val="24"/>
          <w:szCs w:val="24"/>
        </w:rPr>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B878B1">
        <w:rPr>
          <w:rFonts w:ascii="Times New Roman" w:hAnsi="Times New Roman" w:cs="Times New Roman"/>
          <w:sz w:val="24"/>
          <w:szCs w:val="24"/>
        </w:rPr>
        <w:t xml:space="preserve">s can compare the strength of evidence between models, allowing researchers to argue, for example, that the data indicate evidence for a main effect of competitiveness and no effect of violent content. In this way, effects and </w:t>
      </w:r>
      <w:proofErr w:type="spellStart"/>
      <w:r w:rsidR="00B878B1">
        <w:rPr>
          <w:rFonts w:ascii="Times New Roman" w:hAnsi="Times New Roman" w:cs="Times New Roman"/>
          <w:sz w:val="24"/>
          <w:szCs w:val="24"/>
        </w:rPr>
        <w:t>invariances</w:t>
      </w:r>
      <w:proofErr w:type="spellEnd"/>
      <w:r w:rsidR="00B878B1">
        <w:rPr>
          <w:rFonts w:ascii="Times New Roman" w:hAnsi="Times New Roman" w:cs="Times New Roman"/>
          <w:sz w:val="24"/>
          <w:szCs w:val="24"/>
        </w:rPr>
        <w:t xml:space="preserve"> can be presented in a single unified analysis.</w:t>
      </w:r>
      <w:commentRangeEnd w:id="7"/>
      <w:r w:rsidR="00E53A9D">
        <w:rPr>
          <w:rStyle w:val="CommentReference"/>
        </w:rPr>
        <w:commentReference w:id="7"/>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w:t>
      </w:r>
      <w:commentRangeStart w:id="8"/>
      <w:r>
        <w:rPr>
          <w:rFonts w:ascii="Times New Roman" w:hAnsi="Times New Roman" w:cs="Times New Roman"/>
          <w:sz w:val="24"/>
          <w:szCs w:val="24"/>
        </w:rPr>
        <w:t xml:space="preserve">CRTT </w:t>
      </w:r>
      <w:r w:rsidR="006E5437">
        <w:rPr>
          <w:rFonts w:ascii="Times New Roman" w:hAnsi="Times New Roman" w:cs="Times New Roman"/>
          <w:sz w:val="24"/>
          <w:szCs w:val="24"/>
        </w:rPr>
        <w:t>measure</w:t>
      </w:r>
      <w:commentRangeEnd w:id="8"/>
      <w:r w:rsidR="00E53A9D">
        <w:rPr>
          <w:rStyle w:val="CommentReference"/>
        </w:rPr>
        <w:commentReference w:id="8"/>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s are </w:t>
      </w:r>
      <w:r w:rsidRPr="005779CC">
        <w:rPr>
          <w:rFonts w:ascii="Times New Roman" w:hAnsi="Times New Roman" w:cs="Times New Roman"/>
          <w:sz w:val="24"/>
          <w:szCs w:val="24"/>
        </w:rPr>
        <w:lastRenderedPageBreak/>
        <w:t xml:space="preserve">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sidR="00015FBE">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w:t>
      </w:r>
      <w:r w:rsidR="00E53A9D">
        <w:rPr>
          <w:rFonts w:ascii="Times New Roman" w:hAnsi="Times New Roman" w:cs="Times New Roman"/>
          <w:sz w:val="24"/>
          <w:szCs w:val="24"/>
        </w:rPr>
        <w:t>favors the alternative, 1-to-5</w:t>
      </w:r>
      <w:r w:rsidRPr="005779CC">
        <w:rPr>
          <w:rFonts w:ascii="Times New Roman" w:hAnsi="Times New Roman" w:cs="Times New Roman"/>
          <w:sz w:val="24"/>
          <w:szCs w:val="24"/>
        </w:rPr>
        <w:t>,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w:t>
      </w:r>
      <w:r w:rsidR="00E53A9D">
        <w:rPr>
          <w:rFonts w:ascii="Times New Roman" w:hAnsi="Times New Roman" w:cs="Times New Roman"/>
          <w:sz w:val="24"/>
          <w:szCs w:val="24"/>
        </w:rPr>
        <w:t>favors neither hypothesis, 1-to-1</w:t>
      </w:r>
      <w:r w:rsidRPr="005779CC">
        <w:rPr>
          <w:rFonts w:ascii="Times New Roman" w:hAnsi="Times New Roman" w:cs="Times New Roman"/>
          <w:sz w:val="24"/>
          <w:szCs w:val="24"/>
        </w:rPr>
        <w:t xml:space="preserve">. </w:t>
      </w:r>
      <w:proofErr w:type="spellStart"/>
      <w:r w:rsidR="006E5437">
        <w:rPr>
          <w:rFonts w:ascii="Times New Roman" w:hAnsi="Times New Roman" w:cs="Times New Roman"/>
          <w:sz w:val="24"/>
          <w:szCs w:val="24"/>
        </w:rPr>
        <w:t>Bayes</w:t>
      </w:r>
      <w:proofErr w:type="spellEnd"/>
      <w:r w:rsidR="006E5437">
        <w:rPr>
          <w:rFonts w:ascii="Times New Roman" w:hAnsi="Times New Roman" w:cs="Times New Roman"/>
          <w:sz w:val="24"/>
          <w:szCs w:val="24"/>
        </w:rPr>
        <w:t xml:space="preserve"> factors for a default alternative hypothesis </w:t>
      </w:r>
      <w:r w:rsidR="00D7269C">
        <w:rPr>
          <w:rFonts w:ascii="Times New Roman" w:hAnsi="Times New Roman" w:cs="Times New Roman"/>
          <w:sz w:val="24"/>
          <w:szCs w:val="24"/>
        </w:rPr>
        <w:t>(BF</w:t>
      </w:r>
      <w:r w:rsidR="00D7269C" w:rsidRPr="00015FBE">
        <w:rPr>
          <w:rFonts w:ascii="Times New Roman" w:hAnsi="Times New Roman" w:cs="Times New Roman"/>
          <w:sz w:val="24"/>
          <w:szCs w:val="24"/>
          <w:vertAlign w:val="subscript"/>
        </w:rPr>
        <w:t>01</w:t>
      </w:r>
      <w:r w:rsidR="00D7269C">
        <w:rPr>
          <w:rFonts w:ascii="Times New Roman" w:hAnsi="Times New Roman" w:cs="Times New Roman"/>
          <w:sz w:val="24"/>
          <w:szCs w:val="24"/>
        </w:rPr>
        <w:t xml:space="preserve">)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w:t>
      </w:r>
      <w:r w:rsidR="00015FBE">
        <w:rPr>
          <w:rFonts w:ascii="Times New Roman" w:hAnsi="Times New Roman" w:cs="Times New Roman"/>
          <w:sz w:val="24"/>
          <w:szCs w:val="24"/>
        </w:rPr>
        <w:t>-</w:t>
      </w:r>
      <w:r w:rsidR="008A202A">
        <w:rPr>
          <w:rFonts w:ascii="Times New Roman" w:hAnsi="Times New Roman" w:cs="Times New Roman"/>
          <w:sz w:val="24"/>
          <w:szCs w:val="24"/>
        </w:rPr>
        <w:t>.32 (count of low-volume trials</w:t>
      </w:r>
      <w:r w:rsidR="00015FBE">
        <w:rPr>
          <w:rFonts w:ascii="Times New Roman" w:hAnsi="Times New Roman" w:cs="Times New Roman"/>
          <w:sz w:val="24"/>
          <w:szCs w:val="24"/>
        </w:rPr>
        <w:t>, here reported as negative, as it is in the direction opposite to that hypothesized) to ω = .00 (first-</w:t>
      </w:r>
      <w:r w:rsidR="008A202A">
        <w:rPr>
          <w:rFonts w:ascii="Times New Roman" w:hAnsi="Times New Roman" w:cs="Times New Roman"/>
          <w:sz w:val="24"/>
          <w:szCs w:val="24"/>
        </w:rPr>
        <w:t xml:space="preserve">trial volume) to ω = .39 (count of high-volume trials). Similarly, </w:t>
      </w:r>
      <w:r w:rsidR="00015FBE">
        <w:rPr>
          <w:rFonts w:ascii="Times New Roman" w:hAnsi="Times New Roman" w:cs="Times New Roman"/>
          <w:sz w:val="24"/>
          <w:szCs w:val="24"/>
        </w:rPr>
        <w:t>BF</w:t>
      </w:r>
      <w:r w:rsidR="00015FBE">
        <w:rPr>
          <w:rFonts w:ascii="Times New Roman" w:hAnsi="Times New Roman" w:cs="Times New Roman"/>
          <w:sz w:val="24"/>
          <w:szCs w:val="24"/>
          <w:vertAlign w:val="subscript"/>
        </w:rPr>
        <w:t>02</w:t>
      </w:r>
      <w:r w:rsidR="008A202A">
        <w:rPr>
          <w:rFonts w:ascii="Times New Roman" w:hAnsi="Times New Roman" w:cs="Times New Roman"/>
          <w:sz w:val="24"/>
          <w:szCs w:val="24"/>
        </w:rPr>
        <w:t xml:space="preserve"> ranged from </w:t>
      </w:r>
      <w:r w:rsidR="00015FBE">
        <w:rPr>
          <w:rFonts w:ascii="Times New Roman" w:hAnsi="Times New Roman" w:cs="Times New Roman"/>
          <w:sz w:val="24"/>
          <w:szCs w:val="24"/>
        </w:rPr>
        <w:t>1400</w:t>
      </w:r>
      <w:r w:rsidR="00E53A9D">
        <w:rPr>
          <w:rFonts w:ascii="Times New Roman" w:hAnsi="Times New Roman" w:cs="Times New Roman"/>
          <w:sz w:val="24"/>
          <w:szCs w:val="24"/>
        </w:rPr>
        <w:t>-to-</w:t>
      </w:r>
      <w:r w:rsidR="008A202A">
        <w:rPr>
          <w:rFonts w:ascii="Times New Roman" w:hAnsi="Times New Roman" w:cs="Times New Roman"/>
          <w:sz w:val="24"/>
          <w:szCs w:val="24"/>
        </w:rPr>
        <w:t xml:space="preserve">1 (count of low-volume trials) to </w:t>
      </w:r>
      <w:r w:rsidR="00E53A9D">
        <w:rPr>
          <w:rFonts w:ascii="Times New Roman" w:hAnsi="Times New Roman" w:cs="Times New Roman"/>
          <w:sz w:val="24"/>
          <w:szCs w:val="24"/>
        </w:rPr>
        <w:t>3.52-to-</w:t>
      </w:r>
      <w:r w:rsidR="00015FBE">
        <w:rPr>
          <w:rFonts w:ascii="Times New Roman" w:hAnsi="Times New Roman" w:cs="Times New Roman"/>
          <w:sz w:val="24"/>
          <w:szCs w:val="24"/>
        </w:rPr>
        <w:t xml:space="preserve">1 (first-trial volume) to </w:t>
      </w:r>
      <w:r w:rsidR="00E53A9D">
        <w:rPr>
          <w:rFonts w:ascii="Times New Roman" w:hAnsi="Times New Roman" w:cs="Times New Roman"/>
          <w:sz w:val="24"/>
          <w:szCs w:val="24"/>
        </w:rPr>
        <w:t>1-to-280</w:t>
      </w:r>
      <w:r w:rsidR="008A202A">
        <w:rPr>
          <w:rFonts w:ascii="Times New Roman" w:hAnsi="Times New Roman" w:cs="Times New Roman"/>
          <w:sz w:val="24"/>
          <w:szCs w:val="24"/>
        </w:rPr>
        <w:t xml:space="preserve"> (count of high-volume trials).</w:t>
      </w:r>
    </w:p>
    <w:p w:rsidR="00CB12C5" w:rsidRDefault="00A8229F" w:rsidP="00CB12C5">
      <w:pPr>
        <w:ind w:firstLine="720"/>
        <w:rPr>
          <w:rFonts w:ascii="Times New Roman" w:hAnsi="Times New Roman" w:cs="Times New Roman"/>
          <w:sz w:val="24"/>
          <w:szCs w:val="24"/>
        </w:rPr>
      </w:pP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w:t>
      </w:r>
      <w:r w:rsidR="00CB12C5" w:rsidRPr="005779CC">
        <w:rPr>
          <w:rFonts w:ascii="Times New Roman" w:hAnsi="Times New Roman" w:cs="Times New Roman"/>
          <w:sz w:val="24"/>
          <w:szCs w:val="24"/>
        </w:rPr>
        <w:t xml:space="preserve"> </w:t>
      </w:r>
      <w:r w:rsidR="00E53A9D">
        <w:rPr>
          <w:rFonts w:ascii="Times New Roman" w:hAnsi="Times New Roman" w:cs="Times New Roman"/>
          <w:sz w:val="24"/>
          <w:szCs w:val="24"/>
        </w:rPr>
        <w:t>represents</w:t>
      </w:r>
      <w:r w:rsidR="00CB12C5" w:rsidRPr="005779CC">
        <w:rPr>
          <w:rFonts w:ascii="Times New Roman" w:hAnsi="Times New Roman" w:cs="Times New Roman"/>
          <w:sz w:val="24"/>
          <w:szCs w:val="24"/>
        </w:rPr>
        <w:t xml:space="preserve"> the</w:t>
      </w:r>
      <w:r w:rsidR="001713D8">
        <w:rPr>
          <w:rFonts w:ascii="Times New Roman" w:hAnsi="Times New Roman" w:cs="Times New Roman"/>
          <w:sz w:val="24"/>
          <w:szCs w:val="24"/>
        </w:rPr>
        <w:t xml:space="preserve"> strength of reported evidence. When evidence is selectively reported according to the hypothesis it supports,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w:t>
      </w:r>
      <w:proofErr w:type="spellStart"/>
      <w:r w:rsidR="00357017">
        <w:rPr>
          <w:rFonts w:ascii="Times New Roman" w:hAnsi="Times New Roman" w:cs="Times New Roman"/>
          <w:sz w:val="24"/>
          <w:szCs w:val="24"/>
        </w:rPr>
        <w:t>discriminant</w:t>
      </w:r>
      <w:proofErr w:type="spellEnd"/>
      <w:r w:rsidR="00357017">
        <w:rPr>
          <w:rFonts w:ascii="Times New Roman" w:hAnsi="Times New Roman" w:cs="Times New Roman"/>
          <w:sz w:val="24"/>
          <w:szCs w:val="24"/>
        </w:rPr>
        <w:t xml:space="preserve">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360ADD" w:rsidRDefault="00360ADD" w:rsidP="00360ADD">
      <w:pPr>
        <w:rPr>
          <w:rFonts w:ascii="Times New Roman" w:hAnsi="Times New Roman" w:cs="Times New Roman"/>
          <w:sz w:val="24"/>
          <w:szCs w:val="24"/>
        </w:rPr>
      </w:pPr>
      <w:r>
        <w:rPr>
          <w:rFonts w:ascii="Times New Roman" w:hAnsi="Times New Roman" w:cs="Times New Roman"/>
          <w:sz w:val="24"/>
          <w:szCs w:val="24"/>
        </w:rPr>
        <w:t>W</w:t>
      </w:r>
      <w:r w:rsidR="00D424FC">
        <w:rPr>
          <w:rFonts w:ascii="Times New Roman" w:hAnsi="Times New Roman" w:cs="Times New Roman"/>
          <w:sz w:val="24"/>
          <w:szCs w:val="24"/>
        </w:rPr>
        <w:t xml:space="preserve">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w:t>
      </w:r>
      <w:r w:rsidR="00A6263A">
        <w:rPr>
          <w:rFonts w:ascii="Times New Roman" w:hAnsi="Times New Roman" w:cs="Times New Roman"/>
          <w:sz w:val="24"/>
          <w:szCs w:val="24"/>
        </w:rPr>
        <w:lastRenderedPageBreak/>
        <w:t xml:space="preserve">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E9644C">
        <w:rPr>
          <w:rFonts w:ascii="Times New Roman" w:hAnsi="Times New Roman" w:cs="Times New Roman"/>
          <w:sz w:val="24"/>
          <w:szCs w:val="24"/>
        </w:rPr>
        <w:t>Specifically, the evidence is strong that violent game contents do not seem to influence aggressive affect independently of player’s experienced competence (</w:t>
      </w:r>
      <w:proofErr w:type="spellStart"/>
      <w:r w:rsidR="00E9644C">
        <w:rPr>
          <w:rFonts w:ascii="Times New Roman" w:hAnsi="Times New Roman" w:cs="Times New Roman"/>
          <w:sz w:val="24"/>
          <w:szCs w:val="24"/>
        </w:rPr>
        <w:t>Przybylski</w:t>
      </w:r>
      <w:proofErr w:type="spellEnd"/>
      <w:r w:rsidR="00E9644C">
        <w:rPr>
          <w:rFonts w:ascii="Times New Roman" w:hAnsi="Times New Roman" w:cs="Times New Roman"/>
          <w:sz w:val="24"/>
          <w:szCs w:val="24"/>
        </w:rPr>
        <w:t xml:space="preserve"> et al., 2014). However, evidence that games matched for competitive content do not influence aggressive behavior (Adachi &amp; Willoughby, 2011) is rather weaker, and further direct or conceptual replications may be necessary before the evidence is sufficiently persuasive.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r>
        <w:rPr>
          <w:rFonts w:ascii="Times New Roman" w:hAnsi="Times New Roman" w:cs="Times New Roman"/>
          <w:sz w:val="24"/>
          <w:szCs w:val="24"/>
        </w:rPr>
        <w:t xml:space="preserve"> We also recommend the collection of larger samples in experimental research. Effects in this research domain are known to be small. Thus, large samples are necessary to discriminate effectively between the null and alternative hypothesis. It is possible that some effects are too small to be feasibly studied in single-institution experiments. Multi-site investigations and antagonistic collaborations could serve a two-fold benefit by increasing sample sizes and by reducing concerns of idiosyncratic effects of particular research teams.</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w:t>
      </w:r>
      <w:r w:rsidR="0061024A">
        <w:rPr>
          <w:rFonts w:ascii="Times New Roman" w:hAnsi="Times New Roman" w:cs="Times New Roman"/>
          <w:sz w:val="24"/>
          <w:szCs w:val="24"/>
        </w:rPr>
        <w:t xml:space="preserve">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perhaps in part because the anticipated effect is fairly small in magnitude.</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r w:rsidR="00360ADD">
        <w:rPr>
          <w:rFonts w:ascii="Times New Roman" w:hAnsi="Times New Roman" w:cs="Times New Roman"/>
          <w:sz w:val="24"/>
          <w:szCs w:val="24"/>
        </w:rPr>
        <w:t xml:space="preserve"> As an additional benefit, we feel that the absence of a formal decision rule may alleviate publication bias and questionable research practices in statistical reporting, as researchers are under less pressure to reach a particular statistical threshold.</w:t>
      </w:r>
    </w:p>
    <w:p w:rsidR="00544AB8" w:rsidRDefault="0061024A" w:rsidP="00544AB8">
      <w:pPr>
        <w:rPr>
          <w:rFonts w:ascii="Times New Roman" w:hAnsi="Times New Roman" w:cs="Times New Roman"/>
          <w:sz w:val="24"/>
          <w:szCs w:val="24"/>
        </w:rPr>
      </w:pPr>
      <w:r>
        <w:rPr>
          <w:rFonts w:ascii="Times New Roman" w:hAnsi="Times New Roman" w:cs="Times New Roman"/>
          <w:sz w:val="24"/>
          <w:szCs w:val="24"/>
        </w:rPr>
        <w:tab/>
      </w:r>
      <w:r w:rsidR="00360ADD">
        <w:rPr>
          <w:rFonts w:ascii="Times New Roman" w:hAnsi="Times New Roman" w:cs="Times New Roman"/>
          <w:sz w:val="24"/>
          <w:szCs w:val="24"/>
        </w:rPr>
        <w:t>As a further practical recommendation, we note that i</w:t>
      </w:r>
      <w:r w:rsidR="00544AB8">
        <w:rPr>
          <w:rFonts w:ascii="Times New Roman" w:hAnsi="Times New Roman" w:cs="Times New Roman"/>
          <w:sz w:val="24"/>
          <w:szCs w:val="24"/>
        </w:rPr>
        <w:t xml:space="preserve">t </w:t>
      </w:r>
      <w:r w:rsidR="00360ADD">
        <w:rPr>
          <w:rFonts w:ascii="Times New Roman" w:hAnsi="Times New Roman" w:cs="Times New Roman"/>
          <w:sz w:val="24"/>
          <w:szCs w:val="24"/>
        </w:rPr>
        <w:t>may not be feasible</w:t>
      </w:r>
      <w:r w:rsidR="00544AB8">
        <w:rPr>
          <w:rFonts w:ascii="Times New Roman" w:hAnsi="Times New Roman" w:cs="Times New Roman"/>
          <w:sz w:val="24"/>
          <w:szCs w:val="24"/>
        </w:rPr>
        <w:t xml:space="preserve"> to pilot test and match game stimuli to necessary precision. One could potentially invest many subjects in such a test only to find evidence that the games are not well matched. As an alternative to pilot testing commercially-available games for equivalence, we instead favor the approach of software modification. In this approach, researchers take an existing game and modify it with software tools so that the core game is the same, but the construct of interest varies across conditions. It is not unlike adjusting the parameters of computer task script. Because games developed in this way are more obviously matched, as the unmodified portions of the game’s code are identical </w:t>
      </w:r>
      <w:r w:rsidR="00544AB8">
        <w:rPr>
          <w:rFonts w:ascii="Times New Roman" w:hAnsi="Times New Roman" w:cs="Times New Roman"/>
          <w:sz w:val="24"/>
          <w:szCs w:val="24"/>
        </w:rPr>
        <w:lastRenderedPageBreak/>
        <w:t xml:space="preserve">between versions, it requires less pilot evidence to conclude that they are indeed matched. </w:t>
      </w:r>
      <w:proofErr w:type="gramStart"/>
      <w:r w:rsidR="00544AB8">
        <w:rPr>
          <w:rFonts w:ascii="Times New Roman" w:hAnsi="Times New Roman" w:cs="Times New Roman"/>
          <w:sz w:val="24"/>
          <w:szCs w:val="24"/>
        </w:rPr>
        <w:t xml:space="preserve">One such manipulation, which involves identical game files which vary in violent content and in the difficulty of </w:t>
      </w:r>
      <w:proofErr w:type="spellStart"/>
      <w:r w:rsidR="00544AB8">
        <w:rPr>
          <w:rFonts w:ascii="Times New Roman" w:hAnsi="Times New Roman" w:cs="Times New Roman"/>
          <w:sz w:val="24"/>
          <w:szCs w:val="24"/>
        </w:rPr>
        <w:t>gameplay</w:t>
      </w:r>
      <w:proofErr w:type="spellEnd"/>
      <w:r w:rsidR="00544AB8">
        <w:rPr>
          <w:rFonts w:ascii="Times New Roman" w:hAnsi="Times New Roman" w:cs="Times New Roman"/>
          <w:sz w:val="24"/>
          <w:szCs w:val="24"/>
        </w:rPr>
        <w:t>, has been made publicly available for use on OSF (</w:t>
      </w:r>
      <w:proofErr w:type="spellStart"/>
      <w:r w:rsidR="00544AB8">
        <w:rPr>
          <w:rFonts w:ascii="Times New Roman" w:hAnsi="Times New Roman" w:cs="Times New Roman"/>
          <w:sz w:val="24"/>
          <w:szCs w:val="24"/>
        </w:rPr>
        <w:t>Hilgard</w:t>
      </w:r>
      <w:proofErr w:type="spellEnd"/>
      <w:r w:rsidR="00544AB8">
        <w:rPr>
          <w:rFonts w:ascii="Times New Roman" w:hAnsi="Times New Roman" w:cs="Times New Roman"/>
          <w:sz w:val="24"/>
          <w:szCs w:val="24"/>
        </w:rPr>
        <w:t>, 2014).</w:t>
      </w:r>
      <w:proofErr w:type="gramEnd"/>
      <w:r w:rsidR="00544AB8">
        <w:rPr>
          <w:rFonts w:ascii="Times New Roman" w:hAnsi="Times New Roman" w:cs="Times New Roman"/>
          <w:sz w:val="24"/>
          <w:szCs w:val="24"/>
        </w:rPr>
        <w:t xml:space="preserve"> However, such homemade game modifications will have their limits. It will be infeasible to make professional-quality game modifications with graphics, </w:t>
      </w:r>
      <w:proofErr w:type="spellStart"/>
      <w:r w:rsidR="00544AB8">
        <w:rPr>
          <w:rFonts w:ascii="Times New Roman" w:hAnsi="Times New Roman" w:cs="Times New Roman"/>
          <w:sz w:val="24"/>
          <w:szCs w:val="24"/>
        </w:rPr>
        <w:t>gameplay</w:t>
      </w:r>
      <w:proofErr w:type="spellEnd"/>
      <w:r w:rsidR="00544AB8">
        <w:rPr>
          <w:rFonts w:ascii="Times New Roman" w:hAnsi="Times New Roman" w:cs="Times New Roman"/>
          <w:sz w:val="24"/>
          <w:szCs w:val="24"/>
        </w:rPr>
        <w:t xml:space="preserve">, and acting on par with modern popular video games. While research suggests that graphical fidelity is not an important moderator of game effects (Ivory &amp; </w:t>
      </w:r>
      <w:proofErr w:type="spellStart"/>
      <w:r w:rsidR="00544AB8">
        <w:rPr>
          <w:rFonts w:ascii="Times New Roman" w:hAnsi="Times New Roman" w:cs="Times New Roman"/>
          <w:sz w:val="24"/>
          <w:szCs w:val="24"/>
        </w:rPr>
        <w:t>Kalyaraman</w:t>
      </w:r>
      <w:proofErr w:type="spellEnd"/>
      <w:r w:rsidR="00544AB8">
        <w:rPr>
          <w:rFonts w:ascii="Times New Roman" w:hAnsi="Times New Roman" w:cs="Times New Roman"/>
          <w:sz w:val="24"/>
          <w:szCs w:val="24"/>
        </w:rPr>
        <w:t xml:space="preserve">, 2007), it is possible that such homemade games do not capture the </w:t>
      </w:r>
      <w:r w:rsidR="00360ADD">
        <w:rPr>
          <w:rFonts w:ascii="Times New Roman" w:hAnsi="Times New Roman" w:cs="Times New Roman"/>
          <w:sz w:val="24"/>
          <w:szCs w:val="24"/>
        </w:rPr>
        <w:t>full</w:t>
      </w:r>
      <w:r w:rsidR="00544AB8">
        <w:rPr>
          <w:rFonts w:ascii="Times New Roman" w:hAnsi="Times New Roman" w:cs="Times New Roman"/>
          <w:sz w:val="24"/>
          <w:szCs w:val="24"/>
        </w:rPr>
        <w:t xml:space="preserve"> real-world phenomenon of video gaming.</w:t>
      </w:r>
    </w:p>
    <w:p w:rsidR="00E53A9D" w:rsidRDefault="00544AB8" w:rsidP="00360ADD">
      <w:pPr>
        <w:rPr>
          <w:rFonts w:ascii="Times New Roman" w:hAnsi="Times New Roman" w:cs="Times New Roman"/>
          <w:sz w:val="24"/>
          <w:szCs w:val="24"/>
        </w:rPr>
      </w:pPr>
      <w:r>
        <w:rPr>
          <w:rFonts w:ascii="Times New Roman" w:hAnsi="Times New Roman" w:cs="Times New Roman"/>
          <w:sz w:val="24"/>
          <w:szCs w:val="24"/>
        </w:rPr>
        <w:tab/>
      </w:r>
      <w:bookmarkStart w:id="9" w:name="_GoBack"/>
      <w:bookmarkEnd w:id="9"/>
      <w:r w:rsidR="0061024A">
        <w:rPr>
          <w:rFonts w:ascii="Times New Roman" w:hAnsi="Times New Roman" w:cs="Times New Roman"/>
          <w:sz w:val="24"/>
          <w:szCs w:val="24"/>
        </w:rPr>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410595" w:rsidRDefault="00410595">
      <w:pPr>
        <w:rPr>
          <w:rFonts w:ascii="Times New Roman" w:hAnsi="Times New Roman" w:cs="Times New Roman"/>
          <w:sz w:val="24"/>
          <w:szCs w:val="24"/>
        </w:rPr>
      </w:pPr>
    </w:p>
    <w:p w:rsidR="00410595" w:rsidRDefault="00410595">
      <w:pPr>
        <w:rPr>
          <w:rFonts w:ascii="Times New Roman" w:hAnsi="Times New Roman" w:cs="Times New Roman"/>
          <w:sz w:val="24"/>
          <w:szCs w:val="24"/>
        </w:rPr>
      </w:pPr>
      <w:r>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Arriaga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xml:space="preserve">, P., &amp; </w:t>
      </w:r>
      <w:proofErr w:type="spellStart"/>
      <w:r>
        <w:rPr>
          <w:rFonts w:ascii="Times New Roman" w:hAnsi="Times New Roman" w:cs="Times New Roman"/>
          <w:sz w:val="24"/>
          <w:szCs w:val="24"/>
        </w:rPr>
        <w:t>Monteiro</w:t>
      </w:r>
      <w:proofErr w:type="spellEnd"/>
      <w:r>
        <w:rPr>
          <w:rFonts w:ascii="Times New Roman" w:hAnsi="Times New Roman" w:cs="Times New Roman"/>
          <w:sz w:val="24"/>
          <w:szCs w:val="24"/>
        </w:rPr>
        <w:t>,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 xml:space="preserve">Using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w:t>
      </w:r>
      <w:proofErr w:type="spellStart"/>
      <w:r>
        <w:rPr>
          <w:rFonts w:ascii="Times New Roman" w:hAnsi="Times New Roman" w:cs="Times New Roman"/>
          <w:sz w:val="24"/>
          <w:szCs w:val="24"/>
        </w:rPr>
        <w:t>unstandardized</w:t>
      </w:r>
      <w:proofErr w:type="spellEnd"/>
      <w:r>
        <w:rPr>
          <w:rFonts w:ascii="Times New Roman" w:hAnsi="Times New Roman" w:cs="Times New Roman"/>
          <w:sz w:val="24"/>
          <w:szCs w:val="24"/>
        </w:rPr>
        <w:t xml:space="preserve">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w:t>
      </w:r>
      <w:proofErr w:type="spellStart"/>
      <w:r w:rsidRPr="006E1FE4">
        <w:rPr>
          <w:rFonts w:ascii="Times New Roman" w:hAnsi="Times New Roman" w:cs="Times New Roman"/>
          <w:sz w:val="24"/>
          <w:szCs w:val="24"/>
        </w:rPr>
        <w:t>Rueda</w:t>
      </w:r>
      <w:proofErr w:type="spellEnd"/>
      <w:r w:rsidRPr="006E1FE4">
        <w:rPr>
          <w:rFonts w:ascii="Times New Roman" w:hAnsi="Times New Roman" w:cs="Times New Roman"/>
          <w:sz w:val="24"/>
          <w:szCs w:val="24"/>
        </w:rPr>
        <w:t xml:space="preserve">,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Ferguson, C. J., </w:t>
      </w:r>
      <w:proofErr w:type="spellStart"/>
      <w:r w:rsidRPr="006E1FE4">
        <w:rPr>
          <w:rFonts w:ascii="Times New Roman" w:hAnsi="Times New Roman" w:cs="Times New Roman"/>
          <w:sz w:val="24"/>
          <w:szCs w:val="24"/>
        </w:rPr>
        <w:t>Rueda</w:t>
      </w:r>
      <w:proofErr w:type="spellEnd"/>
      <w:r w:rsidRPr="006E1FE4">
        <w:rPr>
          <w:rFonts w:ascii="Times New Roman" w:hAnsi="Times New Roman" w:cs="Times New Roman"/>
          <w:sz w:val="24"/>
          <w:szCs w:val="24"/>
        </w:rPr>
        <w:t>,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0"/>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0"/>
      <w:r>
        <w:rPr>
          <w:rStyle w:val="CommentReference"/>
        </w:rPr>
        <w:commentReference w:id="10"/>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w:t>
      </w:r>
      <w:proofErr w:type="spellStart"/>
      <w:r w:rsidRPr="00CD5A32">
        <w:rPr>
          <w:rFonts w:ascii="Times New Roman" w:hAnsi="Times New Roman" w:cs="Times New Roman"/>
          <w:sz w:val="24"/>
          <w:szCs w:val="24"/>
        </w:rPr>
        <w:t>Bayes</w:t>
      </w:r>
      <w:proofErr w:type="spellEnd"/>
      <w:r w:rsidRPr="00CD5A32">
        <w:rPr>
          <w:rFonts w:ascii="Times New Roman" w:hAnsi="Times New Roman" w:cs="Times New Roman"/>
          <w:sz w:val="24"/>
          <w:szCs w:val="24"/>
        </w:rPr>
        <w:t xml:space="preserve">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9"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Valadez</w:t>
      </w:r>
      <w:proofErr w:type="spellEnd"/>
      <w:r>
        <w:rPr>
          <w:rFonts w:ascii="Times New Roman" w:hAnsi="Times New Roman" w:cs="Times New Roman"/>
          <w:sz w:val="24"/>
          <w:szCs w:val="24"/>
        </w:rPr>
        <w:t>,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w:t>
      </w:r>
      <w:proofErr w:type="spellStart"/>
      <w:r>
        <w:rPr>
          <w:rFonts w:ascii="Times New Roman" w:hAnsi="Times New Roman" w:cs="Times New Roman"/>
          <w:sz w:val="24"/>
          <w:szCs w:val="24"/>
        </w:rPr>
        <w:t>visuospatial</w:t>
      </w:r>
      <w:proofErr w:type="spellEnd"/>
      <w:r>
        <w:rPr>
          <w:rFonts w:ascii="Times New Roman" w:hAnsi="Times New Roman" w:cs="Times New Roman"/>
          <w:sz w:val="24"/>
          <w:szCs w:val="24"/>
        </w:rPr>
        <w:t xml:space="preserve">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w:t>
      </w:r>
      <w:proofErr w:type="spellStart"/>
      <w:r>
        <w:rPr>
          <w:rFonts w:ascii="Times New Roman" w:hAnsi="Times New Roman" w:cs="Times New Roman"/>
          <w:sz w:val="24"/>
          <w:szCs w:val="24"/>
        </w:rPr>
        <w:t>Arriaga</w:t>
      </w:r>
      <w:proofErr w:type="spellEnd"/>
      <w:r>
        <w:rPr>
          <w:rFonts w:ascii="Times New Roman" w:hAnsi="Times New Roman" w:cs="Times New Roman"/>
          <w:sz w:val="24"/>
          <w:szCs w:val="24"/>
        </w:rPr>
        <w:t xml:space="preserve"> et al. (2008)</w:t>
      </w:r>
      <w:r w:rsidR="007C097B">
        <w:rPr>
          <w:rFonts w:ascii="Times New Roman" w:hAnsi="Times New Roman" w:cs="Times New Roman"/>
          <w:sz w:val="24"/>
          <w:szCs w:val="24"/>
        </w:rPr>
        <w:t xml:space="preserve"> and Anderson et al. (2004)</w:t>
      </w:r>
      <w:r>
        <w:rPr>
          <w:rFonts w:ascii="Times New Roman" w:hAnsi="Times New Roman" w:cs="Times New Roman"/>
          <w:sz w:val="24"/>
          <w:szCs w:val="24"/>
        </w:rPr>
        <w:t>. Pilot data is largely agnostic between the null and alternative, and in fact</w:t>
      </w:r>
      <w:r w:rsidR="007C097B">
        <w:rPr>
          <w:rFonts w:ascii="Times New Roman" w:hAnsi="Times New Roman" w:cs="Times New Roman"/>
          <w:sz w:val="24"/>
          <w:szCs w:val="24"/>
        </w:rPr>
        <w:t xml:space="preserve"> sometimes indicates equally strong evidence of certain confounds</w:t>
      </w:r>
      <w:r>
        <w:rPr>
          <w:rFonts w:ascii="Times New Roman" w:hAnsi="Times New Roman" w:cs="Times New Roman"/>
          <w:sz w:val="24"/>
          <w:szCs w:val="24"/>
        </w:rPr>
        <w:t>.</w:t>
      </w:r>
      <w:r w:rsidR="009C3A9A">
        <w:rPr>
          <w:rFonts w:ascii="Times New Roman" w:hAnsi="Times New Roman" w:cs="Times New Roman"/>
          <w:sz w:val="24"/>
          <w:szCs w:val="24"/>
        </w:rPr>
        <w:t xml:space="preserve"> BF</w:t>
      </w:r>
      <w:r w:rsidR="006448C0">
        <w:rPr>
          <w:rFonts w:ascii="Times New Roman" w:hAnsi="Times New Roman" w:cs="Times New Roman"/>
          <w:sz w:val="24"/>
          <w:szCs w:val="24"/>
          <w:vertAlign w:val="subscript"/>
        </w:rPr>
        <w:t>0</w:t>
      </w:r>
      <w:r w:rsidR="007C097B">
        <w:rPr>
          <w:rFonts w:ascii="Times New Roman" w:hAnsi="Times New Roman" w:cs="Times New Roman"/>
          <w:sz w:val="24"/>
          <w:szCs w:val="24"/>
          <w:vertAlign w:val="subscript"/>
        </w:rPr>
        <w:t>1</w:t>
      </w:r>
      <w:r w:rsidR="007C097B">
        <w:rPr>
          <w:rFonts w:ascii="Times New Roman" w:hAnsi="Times New Roman" w:cs="Times New Roman"/>
          <w:sz w:val="24"/>
          <w:szCs w:val="24"/>
        </w:rPr>
        <w:t xml:space="preserve"> ranges from 1-to-infinity</w:t>
      </w:r>
      <w:r w:rsidR="009C3A9A">
        <w:rPr>
          <w:rFonts w:ascii="Times New Roman" w:hAnsi="Times New Roman" w:cs="Times New Roman"/>
          <w:sz w:val="24"/>
          <w:szCs w:val="24"/>
        </w:rPr>
        <w:t xml:space="preserve"> (perfect evidence for </w:t>
      </w:r>
      <w:r w:rsidR="007C097B">
        <w:rPr>
          <w:rFonts w:ascii="Times New Roman" w:hAnsi="Times New Roman" w:cs="Times New Roman"/>
          <w:sz w:val="24"/>
          <w:szCs w:val="24"/>
        </w:rPr>
        <w:t>alternative</w:t>
      </w:r>
      <w:r w:rsidR="009C3A9A">
        <w:rPr>
          <w:rFonts w:ascii="Times New Roman" w:hAnsi="Times New Roman" w:cs="Times New Roman"/>
          <w:sz w:val="24"/>
          <w:szCs w:val="24"/>
        </w:rPr>
        <w:t>) to infinity</w:t>
      </w:r>
      <w:r w:rsidR="007C097B">
        <w:rPr>
          <w:rFonts w:ascii="Times New Roman" w:hAnsi="Times New Roman" w:cs="Times New Roman"/>
          <w:sz w:val="24"/>
          <w:szCs w:val="24"/>
        </w:rPr>
        <w:t>-to-1</w:t>
      </w:r>
      <w:r w:rsidR="009C3A9A">
        <w:rPr>
          <w:rFonts w:ascii="Times New Roman" w:hAnsi="Times New Roman" w:cs="Times New Roman"/>
          <w:sz w:val="24"/>
          <w:szCs w:val="24"/>
        </w:rPr>
        <w:t xml:space="preserve"> (perfect evidence </w:t>
      </w:r>
      <w:r w:rsidR="006448C0">
        <w:rPr>
          <w:rFonts w:ascii="Times New Roman" w:hAnsi="Times New Roman" w:cs="Times New Roman"/>
          <w:sz w:val="24"/>
          <w:szCs w:val="24"/>
        </w:rPr>
        <w:t xml:space="preserve">for </w:t>
      </w:r>
      <w:r w:rsidR="007C097B">
        <w:rPr>
          <w:rFonts w:ascii="Times New Roman" w:hAnsi="Times New Roman" w:cs="Times New Roman"/>
          <w:sz w:val="24"/>
          <w:szCs w:val="24"/>
        </w:rPr>
        <w:t>null</w:t>
      </w:r>
      <w:r w:rsidR="009C3A9A">
        <w:rPr>
          <w:rFonts w:ascii="Times New Roman" w:hAnsi="Times New Roman" w:cs="Times New Roman"/>
          <w:sz w:val="24"/>
          <w:szCs w:val="24"/>
        </w:rPr>
        <w:t>).</w:t>
      </w:r>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6500" w:type="dxa"/>
        <w:tblInd w:w="93" w:type="dxa"/>
        <w:tblLook w:val="04A0"/>
      </w:tblPr>
      <w:tblGrid>
        <w:gridCol w:w="2200"/>
        <w:gridCol w:w="960"/>
        <w:gridCol w:w="960"/>
        <w:gridCol w:w="960"/>
        <w:gridCol w:w="1420"/>
      </w:tblGrid>
      <w:tr w:rsidR="007C097B" w:rsidRPr="007C097B" w:rsidTr="007C097B">
        <w:trPr>
          <w:trHeight w:val="315"/>
        </w:trPr>
        <w:tc>
          <w:tcPr>
            <w:tcW w:w="220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t</w:t>
            </w:r>
          </w:p>
        </w:tc>
        <w:tc>
          <w:tcPr>
            <w:tcW w:w="96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p</w:t>
            </w:r>
          </w:p>
        </w:tc>
        <w:tc>
          <w:tcPr>
            <w:tcW w:w="96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r</w:t>
            </w:r>
          </w:p>
        </w:tc>
        <w:tc>
          <w:tcPr>
            <w:tcW w:w="142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BF01</w:t>
            </w:r>
          </w:p>
        </w:tc>
      </w:tr>
      <w:tr w:rsidR="007C097B" w:rsidRPr="007C097B" w:rsidTr="007C097B">
        <w:trPr>
          <w:trHeight w:val="300"/>
        </w:trPr>
        <w:tc>
          <w:tcPr>
            <w:tcW w:w="2200" w:type="dxa"/>
            <w:tcBorders>
              <w:top w:val="nil"/>
              <w:left w:val="nil"/>
              <w:bottom w:val="single" w:sz="4" w:space="0" w:color="auto"/>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proofErr w:type="spellStart"/>
            <w:r w:rsidRPr="007C097B">
              <w:rPr>
                <w:rFonts w:ascii="Calibri" w:eastAsia="Times New Roman" w:hAnsi="Calibri" w:cs="Times New Roman"/>
                <w:color w:val="000000"/>
              </w:rPr>
              <w:t>Arriaga</w:t>
            </w:r>
            <w:proofErr w:type="spellEnd"/>
            <w:r w:rsidRPr="007C097B">
              <w:rPr>
                <w:rFonts w:ascii="Calibri" w:eastAsia="Times New Roman" w:hAnsi="Calibri" w:cs="Times New Roman"/>
                <w:color w:val="000000"/>
              </w:rPr>
              <w:t xml:space="preserve"> et al., 2008</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.53</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1-to-3.98</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.47</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1-to-2.19</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.110</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.37</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1.13-to-1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.35</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1.32-to-1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.201</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1.80-to-1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.29</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1.87-to-1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.28</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1.99-to-1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2.24-to-1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.385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2.92-to-1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.398</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3.00-to-1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.419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3.09-to-1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.437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3.20-to-1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.601</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3.91-to-1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.634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40.4-to-1</w:t>
            </w:r>
          </w:p>
        </w:tc>
      </w:tr>
      <w:tr w:rsidR="007C097B" w:rsidRPr="007C097B" w:rsidTr="007C097B">
        <w:trPr>
          <w:trHeight w:val="300"/>
        </w:trPr>
        <w:tc>
          <w:tcPr>
            <w:tcW w:w="220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7C097B">
        <w:trPr>
          <w:trHeight w:val="300"/>
        </w:trPr>
        <w:tc>
          <w:tcPr>
            <w:tcW w:w="2200" w:type="dxa"/>
            <w:tcBorders>
              <w:top w:val="nil"/>
              <w:left w:val="nil"/>
              <w:bottom w:val="single" w:sz="4" w:space="0" w:color="auto"/>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Anderson et al., 2004</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.45</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1-to-2.61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.327</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1.71-to-1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.436</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1.98-to-1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Enjoyment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-0.40</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.693</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2.39-to-1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5.48</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&lt;.001</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.76</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1-to-818</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Pilot test from </w:t>
      </w:r>
      <w:proofErr w:type="spellStart"/>
      <w:r>
        <w:rPr>
          <w:rFonts w:ascii="Times New Roman" w:hAnsi="Times New Roman" w:cs="Times New Roman"/>
          <w:sz w:val="24"/>
          <w:szCs w:val="24"/>
        </w:rPr>
        <w:t>Valadez</w:t>
      </w:r>
      <w:proofErr w:type="spellEnd"/>
      <w:r>
        <w:rPr>
          <w:rFonts w:ascii="Times New Roman" w:hAnsi="Times New Roman" w:cs="Times New Roman"/>
          <w:sz w:val="24"/>
          <w:szCs w:val="24"/>
        </w:rPr>
        <w:t xml:space="preserve">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11"/>
      <w:r>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01</w:t>
      </w:r>
      <w:r w:rsidR="00544AB8">
        <w:rPr>
          <w:rFonts w:ascii="Times New Roman" w:hAnsi="Times New Roman" w:cs="Times New Roman"/>
          <w:sz w:val="24"/>
          <w:szCs w:val="24"/>
        </w:rPr>
        <w:t xml:space="preserve"> ranges from 1-to-infinity</w:t>
      </w:r>
      <w:r w:rsidR="009C3A9A">
        <w:rPr>
          <w:rFonts w:ascii="Times New Roman" w:hAnsi="Times New Roman" w:cs="Times New Roman"/>
          <w:sz w:val="24"/>
          <w:szCs w:val="24"/>
        </w:rPr>
        <w:t xml:space="preserve"> (perfect evidence for alternative)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null).</w:t>
      </w:r>
      <w:commentRangeEnd w:id="11"/>
      <w:r w:rsidR="00472FD7">
        <w:rPr>
          <w:rStyle w:val="CommentReference"/>
        </w:rPr>
        <w:commentReference w:id="11"/>
      </w:r>
    </w:p>
    <w:tbl>
      <w:tblPr>
        <w:tblW w:w="10029" w:type="dxa"/>
        <w:tblInd w:w="93" w:type="dxa"/>
        <w:tblLook w:val="04A0"/>
      </w:tblPr>
      <w:tblGrid>
        <w:gridCol w:w="3600"/>
        <w:gridCol w:w="742"/>
        <w:gridCol w:w="1117"/>
        <w:gridCol w:w="222"/>
        <w:gridCol w:w="742"/>
        <w:gridCol w:w="1112"/>
        <w:gridCol w:w="222"/>
        <w:gridCol w:w="909"/>
        <w:gridCol w:w="1363"/>
      </w:tblGrid>
      <w:tr w:rsidR="007C097B" w:rsidRPr="007C097B" w:rsidTr="007C097B">
        <w:trPr>
          <w:trHeight w:val="315"/>
        </w:trPr>
        <w:tc>
          <w:tcPr>
            <w:tcW w:w="360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rPr>
                <w:rFonts w:ascii="Times New Roman" w:eastAsia="Times New Roman" w:hAnsi="Times New Roman" w:cs="Times New Roman"/>
                <w:color w:val="000000"/>
              </w:rPr>
            </w:pPr>
          </w:p>
        </w:tc>
        <w:tc>
          <w:tcPr>
            <w:tcW w:w="1859" w:type="dxa"/>
            <w:gridSpan w:val="2"/>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Difficulty</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1854" w:type="dxa"/>
            <w:gridSpan w:val="2"/>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Pace</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2272" w:type="dxa"/>
            <w:gridSpan w:val="2"/>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Competitiveness</w:t>
            </w:r>
          </w:p>
        </w:tc>
      </w:tr>
      <w:tr w:rsidR="007C097B" w:rsidRPr="007C097B" w:rsidTr="007C097B">
        <w:trPr>
          <w:trHeight w:val="345"/>
        </w:trPr>
        <w:tc>
          <w:tcPr>
            <w:tcW w:w="360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proofErr w:type="spellStart"/>
            <w:r w:rsidRPr="007C097B">
              <w:rPr>
                <w:rFonts w:ascii="Times New Roman" w:eastAsia="Times New Roman" w:hAnsi="Times New Roman" w:cs="Times New Roman"/>
                <w:color w:val="000000"/>
              </w:rPr>
              <w:t>Valadez</w:t>
            </w:r>
            <w:proofErr w:type="spellEnd"/>
            <w:r w:rsidRPr="007C097B">
              <w:rPr>
                <w:rFonts w:ascii="Times New Roman" w:eastAsia="Times New Roman" w:hAnsi="Times New Roman" w:cs="Times New Roman"/>
                <w:color w:val="000000"/>
              </w:rPr>
              <w:t xml:space="preserve"> &amp; Ferguson, 2012</w:t>
            </w:r>
          </w:p>
        </w:tc>
        <w:tc>
          <w:tcPr>
            <w:tcW w:w="742"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i/>
                <w:iCs/>
                <w:color w:val="000000"/>
              </w:rPr>
            </w:pPr>
            <w:r w:rsidRPr="007C097B">
              <w:rPr>
                <w:rFonts w:ascii="Times New Roman" w:eastAsia="Times New Roman" w:hAnsi="Times New Roman" w:cs="Times New Roman"/>
                <w:i/>
                <w:iCs/>
                <w:color w:val="000000"/>
              </w:rPr>
              <w:t>t</w:t>
            </w:r>
          </w:p>
        </w:tc>
        <w:tc>
          <w:tcPr>
            <w:tcW w:w="1117"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i/>
                <w:iCs/>
                <w:color w:val="000000"/>
              </w:rPr>
            </w:pPr>
            <w:r w:rsidRPr="007C097B">
              <w:rPr>
                <w:rFonts w:ascii="Times New Roman" w:eastAsia="Times New Roman" w:hAnsi="Times New Roman" w:cs="Times New Roman"/>
                <w:i/>
                <w:iCs/>
                <w:color w:val="000000"/>
              </w:rPr>
              <w:t>t</w:t>
            </w:r>
          </w:p>
        </w:tc>
        <w:tc>
          <w:tcPr>
            <w:tcW w:w="1112"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i/>
                <w:iCs/>
                <w:color w:val="000000"/>
              </w:rPr>
            </w:pPr>
            <w:r w:rsidRPr="007C097B">
              <w:rPr>
                <w:rFonts w:ascii="Times New Roman" w:eastAsia="Times New Roman" w:hAnsi="Times New Roman" w:cs="Times New Roman"/>
                <w:i/>
                <w:iCs/>
                <w:color w:val="000000"/>
              </w:rPr>
              <w:t>t</w:t>
            </w:r>
          </w:p>
        </w:tc>
        <w:tc>
          <w:tcPr>
            <w:tcW w:w="1363"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r>
      <w:tr w:rsidR="007C097B" w:rsidRPr="007C097B" w:rsidTr="007C097B">
        <w:trPr>
          <w:trHeight w:val="300"/>
        </w:trPr>
        <w:tc>
          <w:tcPr>
            <w:tcW w:w="36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 xml:space="preserve">RDR "violent" </w:t>
            </w:r>
            <w:proofErr w:type="spellStart"/>
            <w:r w:rsidRPr="007C097B">
              <w:rPr>
                <w:rFonts w:ascii="Times New Roman" w:eastAsia="Times New Roman" w:hAnsi="Times New Roman" w:cs="Times New Roman"/>
                <w:color w:val="000000"/>
              </w:rPr>
              <w:t>vs</w:t>
            </w:r>
            <w:proofErr w:type="spellEnd"/>
            <w:r w:rsidRPr="007C097B">
              <w:rPr>
                <w:rFonts w:ascii="Times New Roman" w:eastAsia="Times New Roman" w:hAnsi="Times New Roman" w:cs="Times New Roman"/>
                <w:color w:val="000000"/>
              </w:rPr>
              <w:t xml:space="preserve"> RDR "nonviolent"</w:t>
            </w: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1.82</w:t>
            </w:r>
          </w:p>
        </w:tc>
        <w:tc>
          <w:tcPr>
            <w:tcW w:w="1117"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1-to-1.3</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1.31</w:t>
            </w:r>
          </w:p>
        </w:tc>
        <w:tc>
          <w:tcPr>
            <w:tcW w:w="111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1.3-to-1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3.00</w:t>
            </w:r>
          </w:p>
        </w:tc>
        <w:tc>
          <w:tcPr>
            <w:tcW w:w="1363"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1-to-7.2</w:t>
            </w:r>
          </w:p>
        </w:tc>
      </w:tr>
      <w:tr w:rsidR="007C097B" w:rsidRPr="007C097B" w:rsidTr="007C097B">
        <w:trPr>
          <w:trHeight w:val="300"/>
        </w:trPr>
        <w:tc>
          <w:tcPr>
            <w:tcW w:w="36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 xml:space="preserve">RDR "violent" </w:t>
            </w:r>
            <w:proofErr w:type="spellStart"/>
            <w:r w:rsidRPr="007C097B">
              <w:rPr>
                <w:rFonts w:ascii="Times New Roman" w:eastAsia="Times New Roman" w:hAnsi="Times New Roman" w:cs="Times New Roman"/>
                <w:color w:val="000000"/>
              </w:rPr>
              <w:t>vs</w:t>
            </w:r>
            <w:proofErr w:type="spellEnd"/>
            <w:r w:rsidRPr="007C097B">
              <w:rPr>
                <w:rFonts w:ascii="Times New Roman" w:eastAsia="Times New Roman" w:hAnsi="Times New Roman" w:cs="Times New Roman"/>
                <w:color w:val="000000"/>
              </w:rPr>
              <w:t xml:space="preserve"> FIFA</w:t>
            </w: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-1.47</w:t>
            </w:r>
          </w:p>
        </w:tc>
        <w:tc>
          <w:tcPr>
            <w:tcW w:w="1117"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1.1-to-1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-2.00</w:t>
            </w:r>
          </w:p>
        </w:tc>
        <w:tc>
          <w:tcPr>
            <w:tcW w:w="111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1-to-1.6</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0.05</w:t>
            </w:r>
          </w:p>
        </w:tc>
        <w:tc>
          <w:tcPr>
            <w:tcW w:w="1363"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2.5-to-1</w:t>
            </w:r>
          </w:p>
        </w:tc>
      </w:tr>
      <w:tr w:rsidR="007C097B" w:rsidRPr="007C097B" w:rsidTr="007C097B">
        <w:trPr>
          <w:trHeight w:val="300"/>
        </w:trPr>
        <w:tc>
          <w:tcPr>
            <w:tcW w:w="36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 xml:space="preserve">RDR "nonviolent" </w:t>
            </w:r>
            <w:proofErr w:type="spellStart"/>
            <w:r w:rsidRPr="007C097B">
              <w:rPr>
                <w:rFonts w:ascii="Times New Roman" w:eastAsia="Times New Roman" w:hAnsi="Times New Roman" w:cs="Times New Roman"/>
                <w:color w:val="000000"/>
              </w:rPr>
              <w:t>vs</w:t>
            </w:r>
            <w:proofErr w:type="spellEnd"/>
            <w:r w:rsidRPr="007C097B">
              <w:rPr>
                <w:rFonts w:ascii="Times New Roman" w:eastAsia="Times New Roman" w:hAnsi="Times New Roman" w:cs="Times New Roman"/>
                <w:color w:val="000000"/>
              </w:rPr>
              <w:t xml:space="preserve"> FIFA</w:t>
            </w: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-3.45</w:t>
            </w:r>
          </w:p>
        </w:tc>
        <w:tc>
          <w:tcPr>
            <w:tcW w:w="1117"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1-to-16</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-3.43</w:t>
            </w:r>
          </w:p>
        </w:tc>
        <w:tc>
          <w:tcPr>
            <w:tcW w:w="111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1-to-15</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-3.00</w:t>
            </w:r>
          </w:p>
        </w:tc>
        <w:tc>
          <w:tcPr>
            <w:tcW w:w="1363"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1-to-7.2</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commentRangeStart w:id="12"/>
      <w:r>
        <w:rPr>
          <w:rFonts w:ascii="Times New Roman" w:hAnsi="Times New Roman" w:cs="Times New Roman"/>
          <w:sz w:val="24"/>
          <w:szCs w:val="24"/>
        </w:rPr>
        <w:lastRenderedPageBreak/>
        <w:t>Ta</w:t>
      </w:r>
      <w:commentRangeEnd w:id="12"/>
      <w:r w:rsidR="001B5594">
        <w:rPr>
          <w:rStyle w:val="CommentReference"/>
        </w:rPr>
        <w:commentReference w:id="12"/>
      </w:r>
      <w:r>
        <w:rPr>
          <w:rFonts w:ascii="Times New Roman" w:hAnsi="Times New Roman" w:cs="Times New Roman"/>
          <w:sz w:val="24"/>
          <w:szCs w:val="24"/>
        </w:rPr>
        <w:t xml:space="preserve">ble 3.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w:t>
      </w:r>
      <w:proofErr w:type="gramStart"/>
      <w:r w:rsidR="0074195B">
        <w:rPr>
          <w:rFonts w:ascii="Times New Roman" w:hAnsi="Times New Roman" w:cs="Times New Roman"/>
          <w:sz w:val="24"/>
          <w:szCs w:val="24"/>
        </w:rPr>
        <w:t>effect</w:t>
      </w:r>
      <w:r w:rsidR="009A7E7E">
        <w:rPr>
          <w:rFonts w:ascii="Times New Roman" w:hAnsi="Times New Roman" w:cs="Times New Roman"/>
          <w:sz w:val="24"/>
          <w:szCs w:val="24"/>
        </w:rPr>
        <w:t>,</w:t>
      </w:r>
      <w:proofErr w:type="gramEnd"/>
      <w:r w:rsidR="009A7E7E">
        <w:rPr>
          <w:rFonts w:ascii="Times New Roman" w:hAnsi="Times New Roman" w:cs="Times New Roman"/>
          <w:sz w:val="24"/>
          <w:szCs w:val="24"/>
        </w:rPr>
        <w:t xml:space="preserve">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w:t>
      </w:r>
      <w:r w:rsidR="00544AB8">
        <w:rPr>
          <w:rFonts w:ascii="Times New Roman" w:hAnsi="Times New Roman" w:cs="Times New Roman"/>
          <w:sz w:val="24"/>
          <w:szCs w:val="24"/>
        </w:rPr>
        <w:t>1-to-infinity</w:t>
      </w:r>
      <w:r w:rsidR="009C3A9A">
        <w:rPr>
          <w:rFonts w:ascii="Times New Roman" w:hAnsi="Times New Roman" w:cs="Times New Roman"/>
          <w:sz w:val="24"/>
          <w:szCs w:val="24"/>
        </w:rPr>
        <w:t xml:space="preserve">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w:t>
      </w:r>
      <w:r w:rsidR="0074195B">
        <w:rPr>
          <w:rFonts w:ascii="Times New Roman" w:hAnsi="Times New Roman" w:cs="Times New Roman"/>
          <w:sz w:val="24"/>
          <w:szCs w:val="24"/>
        </w:rPr>
        <w:t>null</w:t>
      </w:r>
      <w:r w:rsidR="009C3A9A">
        <w:rPr>
          <w:rStyle w:val="CommentReference"/>
        </w:rPr>
        <w:commentReference w:id="13"/>
      </w:r>
      <w:r w:rsidR="009C3A9A">
        <w:rPr>
          <w:rFonts w:ascii="Times New Roman" w:hAnsi="Times New Roman" w:cs="Times New Roman"/>
          <w:sz w:val="24"/>
          <w:szCs w:val="24"/>
        </w:rPr>
        <w:t>).</w:t>
      </w:r>
    </w:p>
    <w:tbl>
      <w:tblPr>
        <w:tblW w:w="9465" w:type="dxa"/>
        <w:tblInd w:w="93" w:type="dxa"/>
        <w:tblLook w:val="04A0"/>
      </w:tblPr>
      <w:tblGrid>
        <w:gridCol w:w="4245"/>
        <w:gridCol w:w="810"/>
        <w:gridCol w:w="1350"/>
        <w:gridCol w:w="900"/>
        <w:gridCol w:w="1080"/>
        <w:gridCol w:w="1080"/>
      </w:tblGrid>
      <w:tr w:rsidR="007C097B" w:rsidRPr="007C097B" w:rsidTr="001B5594">
        <w:trPr>
          <w:trHeight w:val="315"/>
        </w:trPr>
        <w:tc>
          <w:tcPr>
            <w:tcW w:w="4245"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Variable and study</w:t>
            </w:r>
          </w:p>
        </w:tc>
        <w:tc>
          <w:tcPr>
            <w:tcW w:w="81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 xml:space="preserve">r   </w:t>
            </w:r>
          </w:p>
        </w:tc>
        <w:tc>
          <w:tcPr>
            <w:tcW w:w="135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95% CI</w:t>
            </w:r>
          </w:p>
        </w:tc>
        <w:tc>
          <w:tcPr>
            <w:tcW w:w="90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 xml:space="preserve">n  </w:t>
            </w:r>
          </w:p>
        </w:tc>
        <w:tc>
          <w:tcPr>
            <w:tcW w:w="108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BF01</w:t>
            </w:r>
          </w:p>
        </w:tc>
        <w:tc>
          <w:tcPr>
            <w:tcW w:w="1080" w:type="dxa"/>
            <w:tcBorders>
              <w:top w:val="nil"/>
              <w:left w:val="nil"/>
              <w:bottom w:val="single" w:sz="8" w:space="0" w:color="auto"/>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BF02</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Aggressive affect</w:t>
            </w:r>
          </w:p>
        </w:tc>
        <w:tc>
          <w:tcPr>
            <w:tcW w:w="81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.29</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 .34]</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2513</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Valadez</w:t>
            </w:r>
            <w:proofErr w:type="spellEnd"/>
            <w:r w:rsidRPr="007C097B">
              <w:rPr>
                <w:rFonts w:ascii="Calibri" w:eastAsia="Times New Roman" w:hAnsi="Calibri" w:cs="Times New Roman"/>
                <w:color w:val="000000"/>
                <w:sz w:val="20"/>
                <w:szCs w:val="20"/>
              </w:rPr>
              <w:t xml:space="preserve"> &amp; Ferguson, 2012, interaction effect</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 .39]</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1-to-2.3</w:t>
            </w:r>
          </w:p>
        </w:tc>
        <w:tc>
          <w:tcPr>
            <w:tcW w:w="1080"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1-to-8.5</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1</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.00</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 .20]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99</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62-to-1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2</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 .27]</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7.1-to-1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5</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[-.16, .22]</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109</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38-to-1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Ivory &amp; </w:t>
            </w:r>
            <w:proofErr w:type="spellStart"/>
            <w:r w:rsidRPr="007C097B">
              <w:rPr>
                <w:rFonts w:ascii="Calibri" w:eastAsia="Times New Roman" w:hAnsi="Calibri" w:cs="Times New Roman"/>
                <w:color w:val="000000"/>
                <w:sz w:val="20"/>
                <w:szCs w:val="20"/>
              </w:rPr>
              <w:t>Kalyanaraman</w:t>
            </w:r>
            <w:proofErr w:type="spellEnd"/>
            <w:r w:rsidRPr="007C097B">
              <w:rPr>
                <w:rFonts w:ascii="Calibri" w:eastAsia="Times New Roman" w:hAnsi="Calibri" w:cs="Times New Roman"/>
                <w:color w:val="000000"/>
                <w:sz w:val="20"/>
                <w:szCs w:val="20"/>
              </w:rPr>
              <w:t>, 2007</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[-.05, .30]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1.44-to-1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Aggressive Behavior</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 .25]</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1454</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Elson et al., 2014, Noise Intensity</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 .39]</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84</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1-to-1.3</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1-to-5.1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Elson et al., 2014, Noise Duration</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 .31]</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84</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1-to-1.1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Ferguson et al. 2008, Study 1 – Random assignment, Noise Intensity</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 .30]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Ferguson &amp; </w:t>
            </w:r>
            <w:proofErr w:type="spellStart"/>
            <w:r w:rsidRPr="007C097B">
              <w:rPr>
                <w:rFonts w:ascii="Calibri" w:eastAsia="Times New Roman" w:hAnsi="Calibri" w:cs="Times New Roman"/>
                <w:color w:val="000000"/>
                <w:sz w:val="20"/>
                <w:szCs w:val="20"/>
              </w:rPr>
              <w:t>Rueda</w:t>
            </w:r>
            <w:proofErr w:type="spellEnd"/>
            <w:r w:rsidRPr="007C097B">
              <w:rPr>
                <w:rFonts w:ascii="Calibri" w:eastAsia="Times New Roman" w:hAnsi="Calibri" w:cs="Times New Roman"/>
                <w:color w:val="000000"/>
                <w:sz w:val="20"/>
                <w:szCs w:val="20"/>
              </w:rPr>
              <w:t>, 2010 – Violent vs. nonviolent game</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 .23]</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77</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2.7-to-1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4.4-to-1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Adachi &amp; Willoughby, 2011b, Experiment 1</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.00</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 .30]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42</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Adachi &amp; Willoughby, 2011b, Experiment 2</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 .28]</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Tear &amp; Nielsen, 2014, hurting behavior</w:t>
            </w:r>
            <w:r w:rsidR="001B5594">
              <w:rPr>
                <w:rFonts w:ascii="Calibri" w:eastAsia="Times New Roman" w:hAnsi="Calibri" w:cs="Times New Roman"/>
                <w:color w:val="000000"/>
                <w:sz w:val="20"/>
                <w:szCs w:val="20"/>
              </w:rPr>
              <w:t xml:space="preserve"> in </w:t>
            </w:r>
            <w:proofErr w:type="spellStart"/>
            <w:r w:rsidR="001B5594">
              <w:rPr>
                <w:rFonts w:ascii="Calibri" w:eastAsia="Times New Roman" w:hAnsi="Calibri" w:cs="Times New Roman"/>
                <w:color w:val="000000"/>
                <w:sz w:val="20"/>
                <w:szCs w:val="20"/>
              </w:rPr>
              <w:t>Tangram</w:t>
            </w:r>
            <w:proofErr w:type="spellEnd"/>
            <w:r w:rsidR="001B5594">
              <w:rPr>
                <w:rFonts w:ascii="Calibri" w:eastAsia="Times New Roman" w:hAnsi="Calibri" w:cs="Times New Roman"/>
                <w:color w:val="000000"/>
                <w:sz w:val="20"/>
                <w:szCs w:val="20"/>
              </w:rPr>
              <w:t xml:space="preserve"> Task</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 .19]</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9.0-to-1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Aggressive </w:t>
            </w:r>
            <w:proofErr w:type="spellStart"/>
            <w:r w:rsidRPr="007C097B">
              <w:rPr>
                <w:rFonts w:ascii="Calibri" w:eastAsia="Times New Roman" w:hAnsi="Calibri" w:cs="Times New Roman"/>
                <w:color w:val="000000"/>
                <w:sz w:val="20"/>
                <w:szCs w:val="20"/>
              </w:rPr>
              <w:t>Congition</w:t>
            </w:r>
            <w:proofErr w:type="spellEnd"/>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 .25]</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2887</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Ivory &amp; </w:t>
            </w:r>
            <w:proofErr w:type="spellStart"/>
            <w:r w:rsidRPr="007C097B">
              <w:rPr>
                <w:rFonts w:ascii="Calibri" w:eastAsia="Times New Roman" w:hAnsi="Calibri" w:cs="Times New Roman"/>
                <w:color w:val="000000"/>
                <w:sz w:val="20"/>
                <w:szCs w:val="20"/>
              </w:rPr>
              <w:t>Kalyanaraman</w:t>
            </w:r>
            <w:proofErr w:type="spellEnd"/>
            <w:r w:rsidRPr="007C097B">
              <w:rPr>
                <w:rFonts w:ascii="Calibri" w:eastAsia="Times New Roman" w:hAnsi="Calibri" w:cs="Times New Roman"/>
                <w:color w:val="000000"/>
                <w:sz w:val="20"/>
                <w:szCs w:val="20"/>
              </w:rPr>
              <w:t>, 2007</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 .11]</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130-to-1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factors </w:t>
      </w:r>
      <w:r w:rsidR="008F6681">
        <w:rPr>
          <w:rFonts w:ascii="Times New Roman" w:hAnsi="Times New Roman" w:cs="Times New Roman"/>
          <w:sz w:val="24"/>
          <w:szCs w:val="24"/>
        </w:rPr>
        <w:t xml:space="preserve">for each effect size calculated by Elson et al. (2014), study 2, table 2. </w:t>
      </w:r>
      <w:proofErr w:type="spellStart"/>
      <w:r w:rsidR="008F6681">
        <w:rPr>
          <w:rFonts w:ascii="Times New Roman" w:hAnsi="Times New Roman" w:cs="Times New Roman"/>
          <w:sz w:val="24"/>
          <w:szCs w:val="24"/>
        </w:rPr>
        <w:t>Bayes</w:t>
      </w:r>
      <w:proofErr w:type="spellEnd"/>
      <w:r w:rsidR="008F6681">
        <w:rPr>
          <w:rFonts w:ascii="Times New Roman" w:hAnsi="Times New Roman" w:cs="Times New Roman"/>
          <w:sz w:val="24"/>
          <w:szCs w:val="24"/>
        </w:rPr>
        <w:t xml:space="preserve">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BFs range from </w:t>
      </w:r>
      <w:r w:rsidR="00544AB8">
        <w:rPr>
          <w:rFonts w:ascii="Times New Roman" w:hAnsi="Times New Roman" w:cs="Times New Roman"/>
          <w:sz w:val="24"/>
          <w:szCs w:val="24"/>
        </w:rPr>
        <w:t>1-to-infinity</w:t>
      </w:r>
      <w:r w:rsidR="009C3A9A">
        <w:rPr>
          <w:rFonts w:ascii="Times New Roman" w:hAnsi="Times New Roman" w:cs="Times New Roman"/>
          <w:sz w:val="24"/>
          <w:szCs w:val="24"/>
        </w:rPr>
        <w:t xml:space="preserve">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
    <w:tbl>
      <w:tblPr>
        <w:tblW w:w="6045" w:type="dxa"/>
        <w:tblInd w:w="93" w:type="dxa"/>
        <w:tblLook w:val="04A0"/>
      </w:tblPr>
      <w:tblGrid>
        <w:gridCol w:w="2960"/>
        <w:gridCol w:w="820"/>
        <w:gridCol w:w="1080"/>
        <w:gridCol w:w="1185"/>
      </w:tblGrid>
      <w:tr w:rsidR="001B5594" w:rsidRPr="001B5594" w:rsidTr="001B5594">
        <w:trPr>
          <w:trHeight w:val="315"/>
        </w:trPr>
        <w:tc>
          <w:tcPr>
            <w:tcW w:w="2960" w:type="dxa"/>
            <w:tcBorders>
              <w:top w:val="nil"/>
              <w:left w:val="nil"/>
              <w:bottom w:val="single" w:sz="8" w:space="0" w:color="auto"/>
              <w:right w:val="nil"/>
            </w:tcBorders>
            <w:shd w:val="clear" w:color="auto" w:fill="auto"/>
            <w:noWrap/>
            <w:vAlign w:val="bottom"/>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Quantification</w:t>
            </w:r>
          </w:p>
        </w:tc>
        <w:tc>
          <w:tcPr>
            <w:tcW w:w="820" w:type="dxa"/>
            <w:tcBorders>
              <w:top w:val="nil"/>
              <w:left w:val="nil"/>
              <w:bottom w:val="single" w:sz="8" w:space="0" w:color="auto"/>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i/>
                <w:iCs/>
                <w:color w:val="000000"/>
              </w:rPr>
            </w:pPr>
            <w:r w:rsidRPr="001B5594">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BF01</w:t>
            </w:r>
          </w:p>
        </w:tc>
        <w:tc>
          <w:tcPr>
            <w:tcW w:w="1185" w:type="dxa"/>
            <w:tcBorders>
              <w:top w:val="nil"/>
              <w:left w:val="nil"/>
              <w:bottom w:val="single" w:sz="8" w:space="0" w:color="auto"/>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BF02</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.20</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1-to-1.2</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1-to-4.8</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1.6-to-1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1-to-1.6</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.22</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1-to-1.7</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1-to-7.2</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2.0-to-1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1-to-1.0</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.05</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2.6-to-1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2.7-to-1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1.5-to-1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1-to-1.9</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.18</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1.0-to-1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1-to-3.7</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w:t>
            </w:r>
            <w:proofErr w:type="spellStart"/>
            <w:r w:rsidRPr="001B5594">
              <w:rPr>
                <w:rFonts w:ascii="Calibri" w:eastAsia="Times New Roman" w:hAnsi="Calibri" w:cs="Times New Roman"/>
                <w:color w:val="000000"/>
              </w:rPr>
              <w:t>sqrt</w:t>
            </w:r>
            <w:proofErr w:type="spellEnd"/>
            <w:r w:rsidRPr="001B5594">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.18</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1.0-to-1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1-to-3.6</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w:t>
            </w:r>
            <w:proofErr w:type="spellStart"/>
            <w:r w:rsidRPr="001B5594">
              <w:rPr>
                <w:rFonts w:ascii="Calibri" w:eastAsia="Times New Roman" w:hAnsi="Calibri" w:cs="Times New Roman"/>
                <w:color w:val="000000"/>
              </w:rPr>
              <w:t>ln</w:t>
            </w:r>
            <w:proofErr w:type="spellEnd"/>
            <w:r w:rsidRPr="001B5594">
              <w:rPr>
                <w:rFonts w:ascii="Calibri" w:eastAsia="Times New Roman" w:hAnsi="Calibri" w:cs="Times New Roman"/>
                <w:color w:val="000000"/>
              </w:rPr>
              <w:t xml:space="preserve">(duration)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1.3-to-1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1-to-2.5</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.40</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1-to-140</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1-to-279</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.05</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2.6-to-1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2.8-to-1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First-trial volume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.03</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2.7-to-1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3.5-to-1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First-trial duration</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.01</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2.8-to-1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4.9-to-1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-.34</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1-to-19</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1400-to-1</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1B5594">
      <w:headerReference w:type="default" r:id="rId1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e" w:date="2014-12-09T10:50:00Z" w:initials="J">
    <w:p w:rsidR="00544AB8" w:rsidRDefault="00544AB8">
      <w:pPr>
        <w:pStyle w:val="CommentText"/>
      </w:pPr>
      <w:r>
        <w:rPr>
          <w:rStyle w:val="CommentReference"/>
        </w:rPr>
        <w:annotationRef/>
      </w:r>
      <w:r>
        <w:t>Can this section be trimmed?</w:t>
      </w:r>
    </w:p>
  </w:comment>
  <w:comment w:id="1" w:author="Joe" w:date="2014-12-09T11:12:00Z" w:initials="J">
    <w:p w:rsidR="00544AB8" w:rsidRDefault="00544AB8">
      <w:pPr>
        <w:pStyle w:val="CommentText"/>
      </w:pPr>
      <w:r>
        <w:rPr>
          <w:rStyle w:val="CommentReference"/>
        </w:rPr>
        <w:annotationRef/>
      </w:r>
      <w:r>
        <w:t>I think all this can be cut, or maybe condensed into a single paragraph.</w:t>
      </w:r>
    </w:p>
  </w:comment>
  <w:comment w:id="3" w:author="bartholowlab" w:date="2014-10-06T13:59:00Z" w:initials="b">
    <w:p w:rsidR="00544AB8" w:rsidRDefault="00544AB8">
      <w:pPr>
        <w:pStyle w:val="CommentText"/>
      </w:pPr>
      <w:r>
        <w:rPr>
          <w:rStyle w:val="CommentReference"/>
        </w:rPr>
        <w:annotationRef/>
      </w:r>
      <w:r>
        <w:t>Can turn the bracketed segments into ellipses.</w:t>
      </w:r>
    </w:p>
  </w:comment>
  <w:comment w:id="2" w:author="Joe" w:date="2014-12-10T00:11:00Z" w:initials="J">
    <w:p w:rsidR="00544AB8" w:rsidRDefault="00544AB8">
      <w:pPr>
        <w:pStyle w:val="CommentText"/>
      </w:pPr>
      <w:r>
        <w:rPr>
          <w:rStyle w:val="CommentReference"/>
        </w:rPr>
        <w:annotationRef/>
      </w:r>
      <w:r>
        <w:t>Is this too mean? We’ve all said stupid things about stats in 2008 and 2011.</w:t>
      </w:r>
    </w:p>
  </w:comment>
  <w:comment w:id="4" w:author="Joe" w:date="2014-12-09T11:27:00Z" w:initials="J">
    <w:p w:rsidR="00544AB8" w:rsidRDefault="00544AB8">
      <w:pPr>
        <w:pStyle w:val="CommentText"/>
      </w:pPr>
      <w:r>
        <w:rPr>
          <w:rStyle w:val="CommentReference"/>
        </w:rPr>
        <w:annotationRef/>
      </w:r>
      <w:r>
        <w:t>Redundant?</w:t>
      </w:r>
    </w:p>
  </w:comment>
  <w:comment w:id="5" w:author="Dirk Mügge" w:date="2014-10-15T17:30:00Z" w:initials="DM">
    <w:p w:rsidR="00544AB8" w:rsidRDefault="00544AB8">
      <w:pPr>
        <w:pStyle w:val="CommentText"/>
      </w:pPr>
      <w:r>
        <w:rPr>
          <w:rStyle w:val="CommentReference"/>
        </w:rPr>
        <w:annotationRef/>
      </w:r>
      <w:r>
        <w:t>An advocate of NHST may argue that NHST supports the alternative hypothesis and, hence, the benefit of Bayesian testing is small.</w:t>
      </w:r>
    </w:p>
  </w:comment>
  <w:comment w:id="6" w:author="Joe" w:date="2014-12-02T19:38:00Z" w:initials="J">
    <w:p w:rsidR="00544AB8" w:rsidRDefault="00544AB8">
      <w:pPr>
        <w:pStyle w:val="CommentText"/>
      </w:pPr>
      <w:r>
        <w:rPr>
          <w:rStyle w:val="CommentReference"/>
        </w:rPr>
        <w:annotationRef/>
      </w:r>
      <w:r>
        <w:t>I don’t know what to say to that other than that even a broken watch is right twice a day!</w:t>
      </w:r>
    </w:p>
  </w:comment>
  <w:comment w:id="7" w:author="Joe" w:date="2014-12-10T13:52:00Z" w:initials="J">
    <w:p w:rsidR="00544AB8" w:rsidRDefault="00544AB8">
      <w:pPr>
        <w:pStyle w:val="CommentText"/>
      </w:pPr>
      <w:r>
        <w:rPr>
          <w:rStyle w:val="CommentReference"/>
        </w:rPr>
        <w:annotationRef/>
      </w:r>
      <w:r>
        <w:t>Is this a tangent? May not fit.</w:t>
      </w:r>
    </w:p>
  </w:comment>
  <w:comment w:id="8" w:author="Joe" w:date="2014-12-10T13:55:00Z" w:initials="J">
    <w:p w:rsidR="00544AB8" w:rsidRDefault="00544AB8">
      <w:pPr>
        <w:pStyle w:val="CommentText"/>
      </w:pPr>
      <w:r>
        <w:rPr>
          <w:rStyle w:val="CommentReference"/>
        </w:rPr>
        <w:annotationRef/>
      </w:r>
      <w:r>
        <w:t>Does this appear earlier in the manuscript? Need to define and explicate.</w:t>
      </w:r>
    </w:p>
  </w:comment>
  <w:comment w:id="10" w:author="bartholowlab" w:date="2014-10-09T12:12:00Z" w:initials="b">
    <w:p w:rsidR="00544AB8" w:rsidRDefault="00544AB8">
      <w:pPr>
        <w:pStyle w:val="CommentText"/>
      </w:pPr>
      <w:r>
        <w:rPr>
          <w:rStyle w:val="CommentReference"/>
        </w:rPr>
        <w:annotationRef/>
      </w:r>
      <w:r>
        <w:t>Check APA formatting.</w:t>
      </w:r>
    </w:p>
  </w:comment>
  <w:comment w:id="11" w:author="Joe" w:date="2014-11-23T13:47:00Z" w:initials="J">
    <w:p w:rsidR="00544AB8" w:rsidRDefault="00544AB8">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12" w:author="bartholowlab" w:date="2014-12-11T20:10:00Z" w:initials="b">
    <w:p w:rsidR="001B5594" w:rsidRDefault="001B5594">
      <w:pPr>
        <w:pStyle w:val="CommentText"/>
      </w:pPr>
      <w:r>
        <w:rPr>
          <w:rStyle w:val="CommentReference"/>
        </w:rPr>
        <w:annotationRef/>
      </w:r>
      <w:r>
        <w:t>Formatting this table is proving to be challenging.</w:t>
      </w:r>
    </w:p>
  </w:comment>
  <w:comment w:id="13" w:author="bartholowlab" w:date="2014-11-02T19:03:00Z" w:initials="b">
    <w:p w:rsidR="00544AB8" w:rsidRDefault="00544AB8">
      <w:pPr>
        <w:pStyle w:val="CommentText"/>
      </w:pPr>
      <w:r>
        <w:rPr>
          <w:rStyle w:val="CommentReference"/>
        </w:rPr>
        <w:annotationRef/>
      </w:r>
      <w:r>
        <w:t>Mention #groups, study design,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EDF" w:rsidRDefault="001B4EDF" w:rsidP="007B41C0">
      <w:pPr>
        <w:spacing w:after="0" w:line="240" w:lineRule="auto"/>
      </w:pPr>
      <w:r>
        <w:separator/>
      </w:r>
    </w:p>
  </w:endnote>
  <w:endnote w:type="continuationSeparator" w:id="0">
    <w:p w:rsidR="001B4EDF" w:rsidRDefault="001B4EDF" w:rsidP="007B41C0">
      <w:pPr>
        <w:spacing w:after="0" w:line="240" w:lineRule="auto"/>
      </w:pPr>
      <w:r>
        <w:continuationSeparator/>
      </w:r>
    </w:p>
  </w:endnote>
  <w:endnote w:type="continuationNotice" w:id="1">
    <w:p w:rsidR="001B4EDF" w:rsidRDefault="001B4EDF">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EDF" w:rsidRDefault="001B4EDF" w:rsidP="007B41C0">
      <w:pPr>
        <w:spacing w:after="0" w:line="240" w:lineRule="auto"/>
      </w:pPr>
      <w:r>
        <w:separator/>
      </w:r>
    </w:p>
  </w:footnote>
  <w:footnote w:type="continuationSeparator" w:id="0">
    <w:p w:rsidR="001B4EDF" w:rsidRDefault="001B4EDF" w:rsidP="007B41C0">
      <w:pPr>
        <w:spacing w:after="0" w:line="240" w:lineRule="auto"/>
      </w:pPr>
      <w:r>
        <w:continuationSeparator/>
      </w:r>
    </w:p>
  </w:footnote>
  <w:footnote w:type="continuationNotice" w:id="1">
    <w:p w:rsidR="001B4EDF" w:rsidRDefault="001B4EDF">
      <w:pPr>
        <w:spacing w:after="0" w:line="240" w:lineRule="auto"/>
      </w:pPr>
    </w:p>
  </w:footnote>
  <w:footnote w:id="2">
    <w:p w:rsidR="00544AB8" w:rsidRDefault="00544AB8">
      <w:pPr>
        <w:pStyle w:val="FootnoteText"/>
      </w:pPr>
      <w:r>
        <w:rPr>
          <w:rStyle w:val="FootnoteReference"/>
        </w:rPr>
        <w:footnoteRef/>
      </w:r>
      <w:r>
        <w:t xml:space="preserve"> </w:t>
      </w:r>
      <w:r w:rsidRPr="007B41C0">
        <w:t xml:space="preserve">While this would seem to invite a multiple comparisons problem, we remind that </w:t>
      </w:r>
      <w:proofErr w:type="spellStart"/>
      <w:r>
        <w:t>Bayes</w:t>
      </w:r>
      <w:proofErr w:type="spellEnd"/>
      <w:r>
        <w:t xml:space="preserve">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544AB8" w:rsidRPr="00990200" w:rsidRDefault="00544AB8">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w:t>
      </w:r>
      <w:proofErr w:type="spellStart"/>
      <w:r>
        <w:t>cited</w:t>
      </w:r>
      <w:proofErr w:type="spellEnd"/>
      <w:r>
        <w:t xml:space="preserve"> of them. If the researcher is of the opinion that meta-analysis has failed to reveal an effect of violent content on aggressive behavior, he or she can use a JZS </w:t>
      </w:r>
      <w:proofErr w:type="spellStart"/>
      <w:r>
        <w:t>Bayes</w:t>
      </w:r>
      <w:proofErr w:type="spellEnd"/>
      <w:r>
        <w:t xml:space="preserve"> default prior.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In this case, H</w:t>
      </w:r>
      <w:r>
        <w:rPr>
          <w:vertAlign w:val="subscript"/>
        </w:rPr>
        <w:t>A2</w:t>
      </w:r>
      <w:r>
        <w:t xml:space="preserve"> is the hypothesis of the researcher’s opponent theory, and the researcher hopes to provide evidence against this theory to demonstrate that it is unlikely.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540120"/>
      <w:docPartObj>
        <w:docPartGallery w:val="Page Numbers (Top of Page)"/>
        <w:docPartUnique/>
      </w:docPartObj>
    </w:sdtPr>
    <w:sdtEndPr>
      <w:rPr>
        <w:noProof/>
      </w:rPr>
    </w:sdtEndPr>
    <w:sdtContent>
      <w:p w:rsidR="00544AB8" w:rsidRDefault="00544AB8">
        <w:pPr>
          <w:pStyle w:val="Header"/>
          <w:jc w:val="right"/>
        </w:pPr>
        <w:fldSimple w:instr=" PAGE   \* MERGEFORMAT ">
          <w:r w:rsidR="00360ADD">
            <w:rPr>
              <w:noProof/>
            </w:rPr>
            <w:t>17</w:t>
          </w:r>
        </w:fldSimple>
      </w:p>
    </w:sdtContent>
  </w:sdt>
  <w:p w:rsidR="00544AB8" w:rsidRDefault="00544AB8" w:rsidP="0071087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rsids>
    <w:rsidRoot w:val="00D71DB0"/>
    <w:rsid w:val="000104FC"/>
    <w:rsid w:val="00011737"/>
    <w:rsid w:val="00011D68"/>
    <w:rsid w:val="00015FBE"/>
    <w:rsid w:val="0002663B"/>
    <w:rsid w:val="00027EE5"/>
    <w:rsid w:val="00031C7A"/>
    <w:rsid w:val="00046148"/>
    <w:rsid w:val="00053D2A"/>
    <w:rsid w:val="00055DD8"/>
    <w:rsid w:val="00067C46"/>
    <w:rsid w:val="000732C5"/>
    <w:rsid w:val="000765FC"/>
    <w:rsid w:val="00083100"/>
    <w:rsid w:val="000871A6"/>
    <w:rsid w:val="00091732"/>
    <w:rsid w:val="000A2FA4"/>
    <w:rsid w:val="000A751E"/>
    <w:rsid w:val="000D46AE"/>
    <w:rsid w:val="000F146D"/>
    <w:rsid w:val="000F3281"/>
    <w:rsid w:val="000F76FA"/>
    <w:rsid w:val="00106C1E"/>
    <w:rsid w:val="0012704C"/>
    <w:rsid w:val="001320CA"/>
    <w:rsid w:val="001438FC"/>
    <w:rsid w:val="00147741"/>
    <w:rsid w:val="001657D3"/>
    <w:rsid w:val="00167F27"/>
    <w:rsid w:val="001713D8"/>
    <w:rsid w:val="0018187E"/>
    <w:rsid w:val="00186D17"/>
    <w:rsid w:val="00194DFB"/>
    <w:rsid w:val="001B4EDF"/>
    <w:rsid w:val="001B5594"/>
    <w:rsid w:val="001B5D7E"/>
    <w:rsid w:val="001B67B0"/>
    <w:rsid w:val="001C1B37"/>
    <w:rsid w:val="001D331C"/>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71B87"/>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0D6C"/>
    <w:rsid w:val="0032755D"/>
    <w:rsid w:val="00357017"/>
    <w:rsid w:val="00360ADD"/>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0595"/>
    <w:rsid w:val="00414BFC"/>
    <w:rsid w:val="00432495"/>
    <w:rsid w:val="00436246"/>
    <w:rsid w:val="00441E08"/>
    <w:rsid w:val="00471FEA"/>
    <w:rsid w:val="00472FD7"/>
    <w:rsid w:val="00474331"/>
    <w:rsid w:val="00474BA1"/>
    <w:rsid w:val="00487303"/>
    <w:rsid w:val="004A0620"/>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3607D"/>
    <w:rsid w:val="00543CBC"/>
    <w:rsid w:val="00544AB8"/>
    <w:rsid w:val="00551C91"/>
    <w:rsid w:val="0056427D"/>
    <w:rsid w:val="005779CC"/>
    <w:rsid w:val="00585575"/>
    <w:rsid w:val="00586448"/>
    <w:rsid w:val="00591DC0"/>
    <w:rsid w:val="005A0ECF"/>
    <w:rsid w:val="005A74A0"/>
    <w:rsid w:val="005B58F3"/>
    <w:rsid w:val="005C3772"/>
    <w:rsid w:val="005C40E6"/>
    <w:rsid w:val="005C7FC3"/>
    <w:rsid w:val="005D311A"/>
    <w:rsid w:val="005D68BF"/>
    <w:rsid w:val="005D729C"/>
    <w:rsid w:val="005D72A7"/>
    <w:rsid w:val="005E1AB3"/>
    <w:rsid w:val="005E7C6D"/>
    <w:rsid w:val="006055D4"/>
    <w:rsid w:val="00607209"/>
    <w:rsid w:val="0061024A"/>
    <w:rsid w:val="00636711"/>
    <w:rsid w:val="00636CE5"/>
    <w:rsid w:val="0064067E"/>
    <w:rsid w:val="006448C0"/>
    <w:rsid w:val="00645C17"/>
    <w:rsid w:val="00650E8B"/>
    <w:rsid w:val="00655DD2"/>
    <w:rsid w:val="00660BB8"/>
    <w:rsid w:val="00661722"/>
    <w:rsid w:val="006700EC"/>
    <w:rsid w:val="00676076"/>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7DE"/>
    <w:rsid w:val="00710871"/>
    <w:rsid w:val="00723E51"/>
    <w:rsid w:val="00731A00"/>
    <w:rsid w:val="0074195B"/>
    <w:rsid w:val="00744173"/>
    <w:rsid w:val="00746C89"/>
    <w:rsid w:val="00776DB2"/>
    <w:rsid w:val="00777E68"/>
    <w:rsid w:val="007933B0"/>
    <w:rsid w:val="007A1933"/>
    <w:rsid w:val="007A72B9"/>
    <w:rsid w:val="007A75AF"/>
    <w:rsid w:val="007B41C0"/>
    <w:rsid w:val="007B6CCD"/>
    <w:rsid w:val="007B7BE6"/>
    <w:rsid w:val="007C097B"/>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6FE4"/>
    <w:rsid w:val="00917FB5"/>
    <w:rsid w:val="0095271F"/>
    <w:rsid w:val="0095292C"/>
    <w:rsid w:val="00953484"/>
    <w:rsid w:val="009538A3"/>
    <w:rsid w:val="00953FAB"/>
    <w:rsid w:val="00970001"/>
    <w:rsid w:val="00973433"/>
    <w:rsid w:val="0098217C"/>
    <w:rsid w:val="00990200"/>
    <w:rsid w:val="009950B0"/>
    <w:rsid w:val="00996435"/>
    <w:rsid w:val="0099649A"/>
    <w:rsid w:val="009A3131"/>
    <w:rsid w:val="009A7E7E"/>
    <w:rsid w:val="009B0C9B"/>
    <w:rsid w:val="009B764A"/>
    <w:rsid w:val="009C3A9A"/>
    <w:rsid w:val="009C4204"/>
    <w:rsid w:val="009D0168"/>
    <w:rsid w:val="009D1EEA"/>
    <w:rsid w:val="009D6DA3"/>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562D"/>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08BB"/>
    <w:rsid w:val="00BB27D7"/>
    <w:rsid w:val="00BB2B06"/>
    <w:rsid w:val="00BB4E7D"/>
    <w:rsid w:val="00BC49A9"/>
    <w:rsid w:val="00BE04E3"/>
    <w:rsid w:val="00BE04EA"/>
    <w:rsid w:val="00BF099B"/>
    <w:rsid w:val="00C10CE9"/>
    <w:rsid w:val="00C15C32"/>
    <w:rsid w:val="00C208C7"/>
    <w:rsid w:val="00C25E3F"/>
    <w:rsid w:val="00C33484"/>
    <w:rsid w:val="00C33FAD"/>
    <w:rsid w:val="00C35968"/>
    <w:rsid w:val="00C47553"/>
    <w:rsid w:val="00C52F0A"/>
    <w:rsid w:val="00C535C4"/>
    <w:rsid w:val="00C67797"/>
    <w:rsid w:val="00C67F0F"/>
    <w:rsid w:val="00C75054"/>
    <w:rsid w:val="00C9022E"/>
    <w:rsid w:val="00C90438"/>
    <w:rsid w:val="00C9090F"/>
    <w:rsid w:val="00C92B8C"/>
    <w:rsid w:val="00CA3720"/>
    <w:rsid w:val="00CA670B"/>
    <w:rsid w:val="00CB0963"/>
    <w:rsid w:val="00CB12C5"/>
    <w:rsid w:val="00CB33CC"/>
    <w:rsid w:val="00CB563D"/>
    <w:rsid w:val="00CD30DD"/>
    <w:rsid w:val="00CD5A32"/>
    <w:rsid w:val="00CE13F5"/>
    <w:rsid w:val="00CE1C70"/>
    <w:rsid w:val="00CE4DB0"/>
    <w:rsid w:val="00CE7256"/>
    <w:rsid w:val="00CF38AC"/>
    <w:rsid w:val="00CF5C84"/>
    <w:rsid w:val="00CF723A"/>
    <w:rsid w:val="00D000DA"/>
    <w:rsid w:val="00D12FBF"/>
    <w:rsid w:val="00D179C7"/>
    <w:rsid w:val="00D205F9"/>
    <w:rsid w:val="00D26D42"/>
    <w:rsid w:val="00D40E8A"/>
    <w:rsid w:val="00D424FC"/>
    <w:rsid w:val="00D4449D"/>
    <w:rsid w:val="00D5133F"/>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2ED9"/>
    <w:rsid w:val="00E4610E"/>
    <w:rsid w:val="00E462C5"/>
    <w:rsid w:val="00E47067"/>
    <w:rsid w:val="00E53A9D"/>
    <w:rsid w:val="00E56861"/>
    <w:rsid w:val="00E56A8B"/>
    <w:rsid w:val="00E5743A"/>
    <w:rsid w:val="00E60435"/>
    <w:rsid w:val="00E70223"/>
    <w:rsid w:val="00E8044E"/>
    <w:rsid w:val="00E853F0"/>
    <w:rsid w:val="00E9644C"/>
    <w:rsid w:val="00EB0065"/>
    <w:rsid w:val="00ED25F3"/>
    <w:rsid w:val="00ED3D56"/>
    <w:rsid w:val="00EE3FB8"/>
    <w:rsid w:val="00EE6C0B"/>
    <w:rsid w:val="00EF049E"/>
    <w:rsid w:val="00EF47B4"/>
    <w:rsid w:val="00F00B55"/>
    <w:rsid w:val="00F25A46"/>
    <w:rsid w:val="00F52B2A"/>
    <w:rsid w:val="00F760D0"/>
    <w:rsid w:val="00F77A13"/>
    <w:rsid w:val="00F8101F"/>
    <w:rsid w:val="00F81424"/>
    <w:rsid w:val="00F852D0"/>
    <w:rsid w:val="00F90B57"/>
    <w:rsid w:val="00F940E1"/>
    <w:rsid w:val="00FA201E"/>
    <w:rsid w:val="00FC28DF"/>
    <w:rsid w:val="00FE1C62"/>
    <w:rsid w:val="00FE6991"/>
    <w:rsid w:val="00FF5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557663813">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163936880">
      <w:bodyDiv w:val="1"/>
      <w:marLeft w:val="0"/>
      <w:marRight w:val="0"/>
      <w:marTop w:val="0"/>
      <w:marBottom w:val="0"/>
      <w:divBdr>
        <w:top w:val="none" w:sz="0" w:space="0" w:color="auto"/>
        <w:left w:val="none" w:sz="0" w:space="0" w:color="auto"/>
        <w:bottom w:val="none" w:sz="0" w:space="0" w:color="auto"/>
        <w:right w:val="none" w:sz="0" w:space="0" w:color="auto"/>
      </w:divBdr>
    </w:div>
    <w:div w:id="1206606127">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500269869">
      <w:bodyDiv w:val="1"/>
      <w:marLeft w:val="0"/>
      <w:marRight w:val="0"/>
      <w:marTop w:val="0"/>
      <w:marBottom w:val="0"/>
      <w:divBdr>
        <w:top w:val="none" w:sz="0" w:space="0" w:color="auto"/>
        <w:left w:val="none" w:sz="0" w:space="0" w:color="auto"/>
        <w:bottom w:val="none" w:sz="0" w:space="0" w:color="auto"/>
        <w:right w:val="none" w:sz="0" w:space="0" w:color="auto"/>
      </w:divBdr>
    </w:div>
    <w:div w:id="1551460794">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 w:id="19668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3lAB1JlbVIM?t=5m28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x.doi.org/10.2139/ssrn.2351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F079AED-09C5-4310-AEE6-370D0A7A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26</Pages>
  <Words>9494</Words>
  <Characters>54119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42</cp:revision>
  <cp:lastPrinted>2014-11-17T20:19:00Z</cp:lastPrinted>
  <dcterms:created xsi:type="dcterms:W3CDTF">2014-11-13T05:10:00Z</dcterms:created>
  <dcterms:modified xsi:type="dcterms:W3CDTF">2014-12-12T02:18:00Z</dcterms:modified>
</cp:coreProperties>
</file>