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for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hope to demonstrate that a previous finding was the result of Type I error or a confound later controlled for. We review why NHST cannot describe the strength of evidence 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However, among all this study of things that change, there is also a need to understand that which does not change. Surely invariance is as important as variance, if not for the sake of discriminant validity alone.</w:t>
      </w:r>
      <w:r w:rsidR="006F455F">
        <w:rPr>
          <w:rFonts w:ascii="Times New Roman" w:hAnsi="Times New Roman" w:cs="Times New Roman"/>
          <w:sz w:val="24"/>
          <w:szCs w:val="24"/>
        </w:rPr>
        <w:t xml:space="preserve"> </w:t>
      </w:r>
      <w:r>
        <w:rPr>
          <w:rFonts w:ascii="Times New Roman" w:hAnsi="Times New Roman" w:cs="Times New Roman"/>
          <w:sz w:val="24"/>
          <w:szCs w:val="24"/>
        </w:rPr>
        <w:t>However, many researchers find themselves lacking for want of the 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r>
      <w:r w:rsidR="00C67F0F" w:rsidRPr="005779CC">
        <w:rPr>
          <w:rFonts w:ascii="Times New Roman" w:hAnsi="Times New Roman" w:cs="Times New Roman"/>
          <w:sz w:val="24"/>
          <w:szCs w:val="24"/>
        </w:rPr>
        <w:t>In the case that the data are not unusual given the null, the null hypothesis is retained; however, this is not the same as the null being concluded or accepted. The truth of the null hypothesis cannot be determined from p &gt; .05; such a result could reflect the truth of the null, or it could just as easily reflect the data’s inability to discriminate between the null and alternative hypotheses (e.g.</w:t>
      </w:r>
      <w:r w:rsidR="00C67F0F">
        <w:rPr>
          <w:rFonts w:ascii="Times New Roman" w:hAnsi="Times New Roman" w:cs="Times New Roman"/>
          <w:sz w:val="24"/>
          <w:szCs w:val="24"/>
        </w:rPr>
        <w:t>,</w:t>
      </w:r>
      <w:r w:rsidR="00C67F0F" w:rsidRPr="005779CC">
        <w:rPr>
          <w:rFonts w:ascii="Times New Roman" w:hAnsi="Times New Roman" w:cs="Times New Roman"/>
          <w:sz w:val="24"/>
          <w:szCs w:val="24"/>
        </w:rPr>
        <w:t xml:space="preserve"> poor statistical power).</w:t>
      </w:r>
      <w:r w:rsidR="00C67F0F">
        <w:rPr>
          <w:rFonts w:ascii="Times New Roman" w:hAnsi="Times New Roman" w:cs="Times New Roman"/>
          <w:sz w:val="24"/>
          <w:szCs w:val="24"/>
        </w:rPr>
        <w:t xml:space="preserve"> This is because, when the null hypothesis is true, </w:t>
      </w:r>
      <w:r w:rsidR="00C67F0F">
        <w:rPr>
          <w:rFonts w:ascii="Times New Roman" w:hAnsi="Times New Roman" w:cs="Times New Roman"/>
          <w:i/>
          <w:sz w:val="24"/>
          <w:szCs w:val="24"/>
        </w:rPr>
        <w:t>p</w:t>
      </w:r>
      <w:r w:rsidR="00C67F0F">
        <w:rPr>
          <w:rFonts w:ascii="Times New Roman" w:hAnsi="Times New Roman" w:cs="Times New Roman"/>
          <w:sz w:val="24"/>
          <w:szCs w:val="24"/>
        </w:rPr>
        <w:t xml:space="preserve">-value is uniformly distributed between 0 and 1. We note also that NHST cannot provide evidence for the null because is not </w:t>
      </w:r>
      <w:r w:rsidR="00C67F0F" w:rsidRPr="00972553">
        <w:rPr>
          <w:rFonts w:ascii="Times New Roman" w:hAnsi="Times New Roman" w:cs="Times New Roman"/>
          <w:i/>
          <w:sz w:val="24"/>
          <w:szCs w:val="24"/>
        </w:rPr>
        <w:t>consistent</w:t>
      </w:r>
      <w:r w:rsidR="00C67F0F">
        <w:rPr>
          <w:rFonts w:ascii="Times New Roman" w:hAnsi="Times New Roman" w:cs="Times New Roman"/>
          <w:i/>
          <w:sz w:val="24"/>
          <w:szCs w:val="24"/>
        </w:rPr>
        <w:t>.</w:t>
      </w:r>
      <w:r w:rsidR="00C67F0F">
        <w:rPr>
          <w:rFonts w:ascii="Times New Roman" w:hAnsi="Times New Roman" w:cs="Times New Roman"/>
          <w:sz w:val="24"/>
          <w:szCs w:val="24"/>
        </w:rPr>
        <w:t xml:space="preserve"> Whereas a true effect measured with increasing power leads to p-values that tend towards zero, a null effect measured with increasing power does not give p-values tending towards 1.  Large-sample studies of null effects will still reject the null 5% of the time.</w:t>
      </w:r>
    </w:p>
    <w:p w:rsidR="00744173"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Nonetheless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commentRangeStart w:id="1"/>
      <w:r w:rsidRPr="005779CC">
        <w:rPr>
          <w:rFonts w:ascii="Times New Roman" w:hAnsi="Times New Roman" w:cs="Times New Roman"/>
          <w:sz w:val="24"/>
          <w:szCs w:val="24"/>
        </w:rPr>
        <w:t xml:space="preserve">example is pilot testing </w:t>
      </w:r>
      <w:commentRangeEnd w:id="1"/>
      <w:r>
        <w:rPr>
          <w:rStyle w:val="CommentReference"/>
        </w:rPr>
        <w:commentReference w:id="1"/>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demonstrate </w:t>
      </w:r>
      <w:commentRangeStart w:id="2"/>
      <w:r>
        <w:rPr>
          <w:rFonts w:ascii="Times New Roman" w:hAnsi="Times New Roman" w:cs="Times New Roman"/>
          <w:sz w:val="24"/>
          <w:szCs w:val="24"/>
        </w:rPr>
        <w:t xml:space="preserve">evidence in 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commentRangeEnd w:id="2"/>
      <w:r>
        <w:rPr>
          <w:rStyle w:val="CommentReference"/>
        </w:rPr>
        <w:commentReference w:id="2"/>
      </w:r>
      <w:r w:rsidRPr="005779CC">
        <w:rPr>
          <w:rFonts w:ascii="Times New Roman" w:hAnsi="Times New Roman" w:cs="Times New Roman"/>
          <w:sz w:val="24"/>
          <w:szCs w:val="24"/>
        </w:rPr>
        <w:t xml:space="preserve">that the two stimuli do not differ on any confounding dimensions. Another example is null experimental findings, or </w:t>
      </w:r>
      <w:r w:rsidR="005E7C6D">
        <w:rPr>
          <w:rFonts w:ascii="Times New Roman" w:hAnsi="Times New Roman" w:cs="Times New Roman"/>
          <w:sz w:val="24"/>
          <w:szCs w:val="24"/>
        </w:rPr>
        <w:t>sometimes</w:t>
      </w:r>
      <w:r w:rsidRPr="005779CC">
        <w:rPr>
          <w:rFonts w:ascii="Times New Roman" w:hAnsi="Times New Roman" w:cs="Times New Roman"/>
          <w:sz w:val="24"/>
          <w:szCs w:val="24"/>
        </w:rPr>
        <w:t xml:space="preserve"> “hostile replication”</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w:t>
      </w:r>
      <w:r w:rsidRPr="005779CC">
        <w:rPr>
          <w:rFonts w:ascii="Times New Roman" w:hAnsi="Times New Roman" w:cs="Times New Roman"/>
          <w:sz w:val="24"/>
          <w:szCs w:val="24"/>
        </w:rPr>
        <w:lastRenderedPageBreak/>
        <w:t xml:space="preserve">researchers hope to demonstrate that an experimental phenomenon dissipates when certain confounds are controlled for. </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examine the inferential challenges of matching stimuli and 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proofErr w:type="gramStart"/>
      <w:r>
        <w:rPr>
          <w:rFonts w:ascii="Times New Roman" w:hAnsi="Times New Roman" w:cs="Times New Roman"/>
          <w:b/>
          <w:sz w:val="24"/>
          <w:szCs w:val="24"/>
        </w:rPr>
        <w:t>Imperfect alternatives to nil-hypothesis NHST.</w:t>
      </w:r>
      <w:proofErr w:type="gramEnd"/>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For example, when failing to replicate an anticipated effect, one could test against the expected effect size δ with the 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it could be argued that the study data are sufficiently unlikely given that the true effect size is δ (</w:t>
      </w:r>
      <w:commentRangeStart w:id="3"/>
      <w:r w:rsidR="00CE13F5">
        <w:rPr>
          <w:rFonts w:ascii="Times New Roman" w:hAnsi="Times New Roman" w:cs="Times New Roman"/>
          <w:sz w:val="24"/>
          <w:szCs w:val="24"/>
        </w:rPr>
        <w:t xml:space="preserve">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Simmons, &amp; Nelson, 2014</w:t>
      </w:r>
      <w:commentRangeEnd w:id="3"/>
      <w:r w:rsidR="00CE13F5">
        <w:rPr>
          <w:rStyle w:val="CommentReference"/>
        </w:rPr>
        <w:commentReference w:id="3"/>
      </w:r>
      <w:r w:rsidR="00CE13F5">
        <w:rPr>
          <w:rFonts w:ascii="Times New Roman" w:hAnsi="Times New Roman" w:cs="Times New Roman"/>
          <w:sz w:val="24"/>
          <w:szCs w:val="24"/>
        </w:rPr>
        <w:t xml:space="preserve">).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Dichotomous NHST procedures cannot differentiate between </w:t>
      </w:r>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 xml:space="preserve">“a little evidence” and “a lot of evidence,” instead concluding either “yes evidence” or “no evidence.” </w:t>
      </w:r>
      <w:r w:rsidR="00DB2581">
        <w:rPr>
          <w:rFonts w:ascii="Times New Roman" w:hAnsi="Times New Roman" w:cs="Times New Roman"/>
          <w:sz w:val="24"/>
          <w:szCs w:val="24"/>
        </w:rPr>
        <w:t xml:space="preserve">This is 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rejection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retention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commentRangeStart w:id="4"/>
      <w:r w:rsidR="00C67F0F">
        <w:rPr>
          <w:rFonts w:ascii="Times New Roman" w:hAnsi="Times New Roman" w:cs="Times New Roman"/>
          <w:sz w:val="24"/>
          <w:szCs w:val="24"/>
        </w:rPr>
        <w:t>It also cannot handle small amounts of evidence well. Slight evidence will nonetheless lead to retention of the null hypothesis and be mislabeled as “no evidence”. Statistical significance also risks overestimating the true size of an effect.</w:t>
      </w:r>
      <w:commentRangeEnd w:id="4"/>
      <w:r w:rsidR="00C67F0F">
        <w:rPr>
          <w:rStyle w:val="CommentReference"/>
        </w:rPr>
        <w:commentReference w:id="4"/>
      </w:r>
    </w:p>
    <w:p w:rsidR="00F52B2A" w:rsidRDefault="00CE13F5" w:rsidP="003D2CD5">
      <w:pPr>
        <w:ind w:firstLine="720"/>
        <w:rPr>
          <w:rFonts w:ascii="Times New Roman" w:hAnsi="Times New Roman" w:cs="Times New Roman"/>
          <w:sz w:val="24"/>
          <w:szCs w:val="24"/>
        </w:rPr>
      </w:pPr>
      <w:r>
        <w:rPr>
          <w:rFonts w:ascii="Times New Roman" w:hAnsi="Times New Roman" w:cs="Times New Roman"/>
          <w:sz w:val="24"/>
          <w:szCs w:val="24"/>
        </w:rPr>
        <w:t>Second, o</w:t>
      </w:r>
      <w:r w:rsidR="00031C7A">
        <w:rPr>
          <w:rFonts w:ascii="Times New Roman" w:hAnsi="Times New Roman" w:cs="Times New Roman"/>
          <w:sz w:val="24"/>
          <w:szCs w:val="24"/>
        </w:rPr>
        <w:t>ne might advocate instead quantifying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sidR="009D0168" w:rsidRPr="005779CC">
        <w:rPr>
          <w:rFonts w:ascii="Times New Roman" w:hAnsi="Times New Roman" w:cs="Times New Roman"/>
          <w:sz w:val="24"/>
          <w:szCs w:val="24"/>
        </w:rPr>
        <w:t>, the interpretation of ESCI statistics is neither quantifiable nor inferentially consistent</w:t>
      </w:r>
      <w:r w:rsidR="00D12FBF">
        <w:rPr>
          <w:rFonts w:ascii="Times New Roman" w:hAnsi="Times New Roman" w:cs="Times New Roman"/>
          <w:sz w:val="24"/>
          <w:szCs w:val="24"/>
        </w:rPr>
        <w:t xml:space="preserve"> (see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the question remains of 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p>
    <w:p w:rsidR="00F52B2A" w:rsidRDefault="00F52B2A" w:rsidP="00C47553">
      <w:pPr>
        <w:outlineLvl w:val="0"/>
        <w:rPr>
          <w:rFonts w:ascii="Times New Roman" w:hAnsi="Times New Roman" w:cs="Times New Roman"/>
          <w:b/>
          <w:sz w:val="24"/>
          <w:szCs w:val="24"/>
        </w:rPr>
      </w:pPr>
      <w:r>
        <w:rPr>
          <w:rFonts w:ascii="Times New Roman" w:hAnsi="Times New Roman" w:cs="Times New Roman"/>
          <w:b/>
          <w:sz w:val="24"/>
          <w:szCs w:val="24"/>
        </w:rPr>
        <w:t>Bayesian stati</w:t>
      </w:r>
      <w:r w:rsidR="00D40E8A">
        <w:rPr>
          <w:rFonts w:ascii="Times New Roman" w:hAnsi="Times New Roman" w:cs="Times New Roman"/>
          <w:b/>
          <w:sz w:val="24"/>
          <w:szCs w:val="24"/>
        </w:rPr>
        <w:t>s</w:t>
      </w:r>
      <w:r>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model comparison as the ideal 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w:t>
      </w:r>
      <w:r w:rsidR="00AF6639">
        <w:rPr>
          <w:rFonts w:ascii="Times New Roman" w:hAnsi="Times New Roman" w:cs="Times New Roman"/>
          <w:sz w:val="24"/>
          <w:szCs w:val="24"/>
        </w:rPr>
        <w:lastRenderedPageBreak/>
        <w:t xml:space="preserve">probability of the data given the alternative against the probability of the data given the null. </w:t>
      </w:r>
      <w:r w:rsidR="00A94BAC">
        <w:rPr>
          <w:rFonts w:ascii="Times New Roman" w:hAnsi="Times New Roman" w:cs="Times New Roman"/>
          <w:sz w:val="24"/>
          <w:szCs w:val="24"/>
        </w:rPr>
        <w:t>When the effect size is near zero, the data are more probable given the null hypothesis than they are given the alternative hypothesis. As the effect size moves away from zero, the data are less probable given the null and more probable given the alternative hypothesis.  Increasing sample size yields a more precise estimate of the effect size, exaggerating the difference in probabilities between the two hypotheses.</w:t>
      </w:r>
    </w:p>
    <w:p w:rsidR="00DF057E"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Bayes Facto</w:t>
      </w:r>
      <w:r w:rsidR="008D35A1">
        <w:rPr>
          <w:rFonts w:ascii="Times New Roman" w:hAnsi="Times New Roman" w:cs="Times New Roman"/>
          <w:sz w:val="24"/>
          <w:szCs w:val="24"/>
        </w:rPr>
        <w:t>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 xml:space="preserve">weight of evidence for one hypothesis over the other. The Bayes Factor is in continuous odds units ranging from 0 (indicating perfect evidence for one hypothesis) to infinity (indicating perfect evidence for the other hypothesis). A Bayes Factor of or near 1 indicates that the evidence are inconclusive, and that either hypothesis predicts the data equally well. </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Theorem simply takes the prior beliefs and multiplies them by the Bayes Factor. For example, if the null and alternative hypotheses seem equally probable (1:1 odds), and the Bayes Factor is 3:1 in favor of the null hypothesis, then the null hypothesis is now favored with 3:1 odds. If the null hypothesis seems, a priori, highly probable (say, 10:1 odds), and the Bayes Factor is 2:1 in favor of the null, then the null hypothesis is now given 20:1 odds. When the data are incapable of discriminating the null from the alternative, the Bayes Factor is 1, and the posterior odds are equal to the prior odds – the data have not changed our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It is also an improvement over ESCI in that it describes precisely how much less likely values at the edge of a CI are</w:t>
      </w:r>
      <w:r w:rsidR="005C40E6">
        <w:rPr>
          <w:rFonts w:ascii="Times New Roman" w:hAnsi="Times New Roman" w:cs="Times New Roman"/>
          <w:sz w:val="24"/>
          <w:szCs w:val="24"/>
        </w:rPr>
        <w:t>, and whether this constitutes evidence for or against a particular hypothesis</w:t>
      </w:r>
      <w:r w:rsidR="007E36E3">
        <w:rPr>
          <w:rFonts w:ascii="Times New Roman" w:hAnsi="Times New Roman" w:cs="Times New Roman"/>
          <w:sz w:val="24"/>
          <w:szCs w:val="24"/>
        </w:rPr>
        <w:t xml:space="preserve">. </w:t>
      </w:r>
    </w:p>
    <w:p w:rsidR="00F52B2A" w:rsidRDefault="00F52B2A" w:rsidP="00F52B2A">
      <w:pPr>
        <w:rPr>
          <w:rFonts w:ascii="Times New Roman" w:hAnsi="Times New Roman" w:cs="Times New Roman"/>
          <w:sz w:val="24"/>
          <w:szCs w:val="24"/>
        </w:rPr>
      </w:pPr>
      <w:r>
        <w:rPr>
          <w:rFonts w:ascii="Times New Roman" w:hAnsi="Times New Roman" w:cs="Times New Roman"/>
          <w:sz w:val="24"/>
          <w:szCs w:val="24"/>
        </w:rPr>
        <w:tab/>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 xml:space="preserve">To do this, one specifies a hypothetical distribution of the probable values of the effect size, for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 xml:space="preserve">may be somewhere between 0 and 1, with smaller values more likely than larger values. </w:t>
      </w:r>
      <w:r w:rsidR="008D35A1">
        <w:rPr>
          <w:rFonts w:ascii="Times New Roman" w:hAnsi="Times New Roman" w:cs="Times New Roman"/>
          <w:sz w:val="24"/>
          <w:szCs w:val="24"/>
        </w:rPr>
        <w:t>One may even specify and compare several alternative hypotheses. For example,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It is for this reason that the alternative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like an alarming prospect,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By </w:t>
      </w:r>
      <w:r>
        <w:rPr>
          <w:rFonts w:ascii="Times New Roman" w:hAnsi="Times New Roman" w:cs="Times New Roman"/>
          <w:sz w:val="24"/>
          <w:szCs w:val="24"/>
        </w:rPr>
        <w:lastRenderedPageBreak/>
        <w:t xml:space="preserve">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5C40E6" w:rsidP="00C92B8C">
      <w:pPr>
        <w:ind w:firstLine="720"/>
        <w:rPr>
          <w:rFonts w:ascii="Times New Roman" w:hAnsi="Times New Roman" w:cs="Times New Roman"/>
          <w:sz w:val="24"/>
          <w:szCs w:val="24"/>
        </w:rPr>
      </w:pPr>
      <w:r>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Morey,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xml:space="preserve">, &amp; Province, 2012;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t-tests, paired-sample t-tests, regression, and ANOVA. </w:t>
      </w:r>
      <w:r w:rsidR="005B58F3">
        <w:rPr>
          <w:rFonts w:ascii="Times New Roman" w:hAnsi="Times New Roman" w:cs="Times New Roman"/>
          <w:sz w:val="24"/>
          <w:szCs w:val="24"/>
        </w:rPr>
        <w:t>This prior is easy to use due to its flexibility and its robust software tools.</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expected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 xml:space="preserve">an alternative hypothesis modeling the effect as a normal distribution with a non-zero mean, for example, δ ~ N(mean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stimuli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 xml:space="preserve">e run a small pilot study (n=20), asking each participant to rate each game for violence, difficulty, arousal, and enjoyment. Performing paired-samples t-tests on each outcome, only violence is found to significantly differ, p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p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w:t>
      </w:r>
      <w:r w:rsidR="00C47553">
        <w:rPr>
          <w:rFonts w:ascii="Times New Roman" w:hAnsi="Times New Roman" w:cs="Times New Roman"/>
          <w:sz w:val="24"/>
          <w:szCs w:val="24"/>
        </w:rPr>
        <w:lastRenderedPageBreak/>
        <w:t xml:space="preserve">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often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changing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del w:id="5" w:author="Dirk Mügge" w:date="2014-10-15T10:18:00Z">
        <w:r w:rsidRPr="005779CC">
          <w:rPr>
            <w:rFonts w:ascii="Times New Roman" w:hAnsi="Times New Roman" w:cs="Times New Roman"/>
            <w:b/>
            <w:sz w:val="24"/>
            <w:szCs w:val="24"/>
          </w:rPr>
          <w:delText>.</w:delText>
        </w:r>
      </w:del>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likelihood of the null and alternative hypotheses are compared given the sample’s estimated effect size and sample size.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&lt;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CD30DD" w:rsidRPr="005779CC">
        <w:rPr>
          <w:rFonts w:ascii="Times New Roman" w:hAnsi="Times New Roman" w:cs="Times New Roman"/>
          <w:sz w:val="24"/>
          <w:szCs w:val="24"/>
          <w:vertAlign w:val="subscript"/>
        </w:rPr>
        <w:t xml:space="preserve">10 </w:t>
      </w:r>
      <w:r w:rsidR="00CD30DD" w:rsidRPr="005779CC">
        <w:rPr>
          <w:rFonts w:ascii="Times New Roman" w:hAnsi="Times New Roman" w:cs="Times New Roman"/>
          <w:sz w:val="24"/>
          <w:szCs w:val="24"/>
        </w:rPr>
        <w:t xml:space="preserve">&gt;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 1), the data are not sufficient to discriminate between the two hypotheses. </w:t>
      </w:r>
    </w:p>
    <w:p w:rsidR="0050603F"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Because Bayes Factors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xml:space="preserve">), the researcher may return to collected additional pilot data if the first wave of collection proves inconclusive. </w:t>
      </w:r>
      <w:r w:rsidR="008B4B2A">
        <w:rPr>
          <w:rFonts w:ascii="Times New Roman" w:hAnsi="Times New Roman" w:cs="Times New Roman"/>
          <w:sz w:val="24"/>
          <w:szCs w:val="24"/>
        </w:rPr>
        <w:t xml:space="preserve">But how much evidence is necessary? </w:t>
      </w:r>
      <w:r w:rsidR="00DF057E">
        <w:rPr>
          <w:rFonts w:ascii="Times New Roman" w:hAnsi="Times New Roman" w:cs="Times New Roman"/>
          <w:sz w:val="24"/>
          <w:szCs w:val="24"/>
        </w:rPr>
        <w:t xml:space="preserve">Recall that posterior beliefs are the product of prior beliefs and the Bayes Factor.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and informative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w:t>
      </w:r>
      <w:r w:rsidR="00DF057E">
        <w:rPr>
          <w:rFonts w:ascii="Times New Roman" w:hAnsi="Times New Roman" w:cs="Times New Roman"/>
          <w:sz w:val="24"/>
          <w:szCs w:val="24"/>
        </w:rPr>
        <w:lastRenderedPageBreak/>
        <w:t>“sufficient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del w:id="6" w:author="bartholowlab" w:date="2014-11-18T20:34:00Z">
        <w:r w:rsidR="00D83F1C" w:rsidDel="00EF47B4">
          <w:rPr>
            <w:rFonts w:ascii="Times New Roman" w:hAnsi="Times New Roman" w:cs="Times New Roman"/>
            <w:sz w:val="24"/>
            <w:szCs w:val="24"/>
          </w:rPr>
          <w:delText xml:space="preserve">There is the heuristic that Bayes factors of less than 3:1 are only ‘anecdotal;’ we flinch at the application of arbitrary thresholds to Bayes factors, but agree that more evidence </w:delText>
        </w:r>
        <w:r w:rsidR="004F5DCA" w:rsidDel="00EF47B4">
          <w:rPr>
            <w:rFonts w:ascii="Times New Roman" w:hAnsi="Times New Roman" w:cs="Times New Roman"/>
            <w:sz w:val="24"/>
            <w:szCs w:val="24"/>
          </w:rPr>
          <w:delText>should be preferred to less evidence</w:delText>
        </w:r>
        <w:r w:rsidR="00D83F1C" w:rsidDel="00EF47B4">
          <w:rPr>
            <w:rFonts w:ascii="Times New Roman" w:hAnsi="Times New Roman" w:cs="Times New Roman"/>
            <w:sz w:val="24"/>
            <w:szCs w:val="24"/>
          </w:rPr>
          <w:delText>.</w:delText>
        </w:r>
        <w:r w:rsidR="00263380" w:rsidDel="00EF47B4">
          <w:rPr>
            <w:rFonts w:ascii="Times New Roman" w:hAnsi="Times New Roman" w:cs="Times New Roman"/>
            <w:sz w:val="24"/>
            <w:szCs w:val="24"/>
          </w:rPr>
          <w:delText xml:space="preserve"> However, researchers will need to </w:delText>
        </w:r>
        <w:r w:rsidR="00286CE4" w:rsidDel="00EF47B4">
          <w:rPr>
            <w:rFonts w:ascii="Times New Roman" w:hAnsi="Times New Roman" w:cs="Times New Roman"/>
            <w:sz w:val="24"/>
            <w:szCs w:val="24"/>
          </w:rPr>
          <w:delText xml:space="preserve">consider the utility of expending resources on large-sample pilot tests. </w:delText>
        </w:r>
      </w:del>
    </w:p>
    <w:p w:rsidR="00507A81" w:rsidRPr="00507A81" w:rsidRDefault="00507A81" w:rsidP="00C47553">
      <w:pPr>
        <w:outlineLvl w:val="0"/>
        <w:rPr>
          <w:rFonts w:ascii="Times New Roman" w:hAnsi="Times New Roman" w:cs="Times New Roman"/>
          <w:b/>
          <w:sz w:val="24"/>
          <w:szCs w:val="24"/>
        </w:rPr>
      </w:pPr>
      <w:commentRangeStart w:id="7"/>
      <w:r>
        <w:rPr>
          <w:rFonts w:ascii="Times New Roman" w:hAnsi="Times New Roman" w:cs="Times New Roman"/>
          <w:b/>
          <w:sz w:val="24"/>
          <w:szCs w:val="24"/>
        </w:rPr>
        <w:t>Reanalysis of Select Pilot Tests in Violent Media Research</w:t>
      </w:r>
      <w:commentRangeEnd w:id="7"/>
      <w:r w:rsidR="00EF47B4">
        <w:rPr>
          <w:rStyle w:val="CommentReference"/>
        </w:rPr>
        <w:commentReference w:id="7"/>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Pr>
          <w:rFonts w:ascii="Times New Roman" w:hAnsi="Times New Roman" w:cs="Times New Roman"/>
          <w:sz w:val="24"/>
          <w:szCs w:val="24"/>
        </w:rPr>
        <w:t>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D000DA">
        <w:rPr>
          <w:rFonts w:ascii="Times New Roman" w:hAnsi="Times New Roman" w:cs="Times New Roman"/>
          <w:sz w:val="24"/>
          <w:szCs w:val="24"/>
        </w:rPr>
        <w:t>By entering the sample size and the obtained 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commentRangeStart w:id="8"/>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Results are summarized in Table 1. The pilot test, with its sample of N=20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9F689E" w:rsidRPr="005779CC">
        <w:rPr>
          <w:rFonts w:ascii="Times New Roman" w:hAnsi="Times New Roman" w:cs="Times New Roman"/>
          <w:sz w:val="24"/>
          <w:szCs w:val="24"/>
        </w:rPr>
        <w:t>.</w:t>
      </w:r>
      <w:commentRangeEnd w:id="8"/>
      <w:r w:rsidR="005A0ECF">
        <w:rPr>
          <w:rStyle w:val="CommentReference"/>
        </w:rPr>
        <w:commentReference w:id="8"/>
      </w:r>
      <w:r w:rsidR="009F689E" w:rsidRPr="005779CC">
        <w:rPr>
          <w:rFonts w:ascii="Times New Roman" w:hAnsi="Times New Roman" w:cs="Times New Roman"/>
          <w:sz w:val="24"/>
          <w:szCs w:val="24"/>
        </w:rPr>
        <w:t xml:space="preserve"> Bayes Factors range from indicating evidence of no difference BF</w:t>
      </w:r>
      <w:commentRangeStart w:id="9"/>
      <w:r w:rsidR="004C3D0D">
        <w:rPr>
          <w:rFonts w:ascii="Times New Roman" w:hAnsi="Times New Roman" w:cs="Times New Roman"/>
          <w:sz w:val="24"/>
          <w:szCs w:val="24"/>
          <w:vertAlign w:val="subscript"/>
        </w:rPr>
        <w:t>01</w:t>
      </w:r>
      <w:commentRangeEnd w:id="9"/>
      <w:r w:rsidR="00A05144">
        <w:rPr>
          <w:rStyle w:val="CommentReference"/>
        </w:rPr>
        <w:commentReference w:id="9"/>
      </w:r>
      <w:r w:rsidR="009F689E" w:rsidRPr="005779CC">
        <w:rPr>
          <w:rFonts w:ascii="Times New Roman" w:hAnsi="Times New Roman" w:cs="Times New Roman"/>
          <w:sz w:val="24"/>
          <w:szCs w:val="24"/>
        </w:rPr>
        <w:t xml:space="preserve"> = 4.30 to evidence of a difference BF</w:t>
      </w:r>
      <w:r w:rsidR="004C3D0D">
        <w:rPr>
          <w:rFonts w:ascii="Times New Roman" w:hAnsi="Times New Roman" w:cs="Times New Roman"/>
          <w:sz w:val="24"/>
          <w:szCs w:val="24"/>
          <w:vertAlign w:val="subscript"/>
        </w:rPr>
        <w:t>01</w:t>
      </w:r>
      <w:r w:rsidR="009F689E" w:rsidRPr="005779CC">
        <w:rPr>
          <w:rFonts w:ascii="Times New Roman" w:hAnsi="Times New Roman" w:cs="Times New Roman"/>
          <w:sz w:val="24"/>
          <w:szCs w:val="24"/>
        </w:rPr>
        <w:t xml:space="preserve"> = 0.30. After the pilot test</w:t>
      </w:r>
      <w:commentRangeStart w:id="10"/>
      <w:r w:rsidR="009F689E" w:rsidRPr="005779CC">
        <w:rPr>
          <w:rFonts w:ascii="Times New Roman" w:hAnsi="Times New Roman" w:cs="Times New Roman"/>
          <w:sz w:val="24"/>
          <w:szCs w:val="24"/>
        </w:rPr>
        <w:t>, the readers and researchers are more confident that the two games do not differ in involvement</w:t>
      </w:r>
      <w:commentRangeEnd w:id="10"/>
      <w:r w:rsidR="00B712A8">
        <w:rPr>
          <w:rStyle w:val="CommentReference"/>
        </w:rPr>
        <w:commentReference w:id="10"/>
      </w:r>
      <w:r w:rsidR="009F689E" w:rsidRPr="005779CC">
        <w:rPr>
          <w:rFonts w:ascii="Times New Roman" w:hAnsi="Times New Roman" w:cs="Times New Roman"/>
          <w:sz w:val="24"/>
          <w:szCs w:val="24"/>
        </w:rPr>
        <w:t>, presence, boredom, etc</w:t>
      </w:r>
      <w:r w:rsidR="00B712A8">
        <w:rPr>
          <w:rFonts w:ascii="Times New Roman" w:hAnsi="Times New Roman" w:cs="Times New Roman"/>
          <w:sz w:val="24"/>
          <w:szCs w:val="24"/>
        </w:rPr>
        <w:t>.</w:t>
      </w:r>
      <w:r w:rsidR="009F689E" w:rsidRPr="005779CC">
        <w:rPr>
          <w:rFonts w:ascii="Times New Roman" w:hAnsi="Times New Roman" w:cs="Times New Roman"/>
          <w:sz w:val="24"/>
          <w:szCs w:val="24"/>
        </w:rPr>
        <w:t xml:space="preserve">, but </w:t>
      </w:r>
      <w:r w:rsidR="004D76FB">
        <w:rPr>
          <w:rFonts w:ascii="Times New Roman" w:hAnsi="Times New Roman" w:cs="Times New Roman"/>
          <w:sz w:val="24"/>
          <w:szCs w:val="24"/>
        </w:rPr>
        <w:t xml:space="preserve">there is little evidence </w:t>
      </w:r>
      <w:proofErr w:type="spellStart"/>
      <w:r w:rsidR="004D76FB">
        <w:rPr>
          <w:rFonts w:ascii="Times New Roman" w:hAnsi="Times New Roman" w:cs="Times New Roman"/>
          <w:sz w:val="24"/>
          <w:szCs w:val="24"/>
        </w:rPr>
        <w:t>hatt</w:t>
      </w:r>
      <w:proofErr w:type="spellEnd"/>
      <w:r w:rsidR="004D76FB">
        <w:rPr>
          <w:rFonts w:ascii="Times New Roman" w:hAnsi="Times New Roman" w:cs="Times New Roman"/>
          <w:sz w:val="24"/>
          <w:szCs w:val="24"/>
        </w:rPr>
        <w:t xml:space="preserve"> the games do not differ in realism and discomfort. Moreover, there is some evidence that the games differ in feelings of competence, and some evidence that the</w:t>
      </w:r>
      <w:r w:rsidR="009F689E" w:rsidRPr="005779CC">
        <w:rPr>
          <w:rFonts w:ascii="Times New Roman" w:hAnsi="Times New Roman" w:cs="Times New Roman"/>
          <w:sz w:val="24"/>
          <w:szCs w:val="24"/>
        </w:rPr>
        <w:t xml:space="preserve"> games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results of the pilot test as indicating that the games are equivalent on all measures, or at worst, 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competitive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commentRangeStart w:id="11"/>
      <w:r w:rsidR="00D000DA">
        <w:rPr>
          <w:rFonts w:ascii="Times New Roman" w:hAnsi="Times New Roman" w:cs="Times New Roman"/>
          <w:sz w:val="24"/>
          <w:szCs w:val="24"/>
        </w:rPr>
        <w:t>this may not be enough evidence to indicate that the stimuli are well-matched</w:t>
      </w:r>
      <w:commentRangeEnd w:id="11"/>
      <w:r w:rsidR="00D000DA" w:rsidRPr="007D59A0">
        <w:rPr>
          <w:rFonts w:ascii="Times New Roman" w:hAnsi="Times New Roman"/>
          <w:sz w:val="24"/>
        </w:rPr>
        <w:t xml:space="preserve">, </w:t>
      </w:r>
      <w:r w:rsidR="00F90B57">
        <w:rPr>
          <w:rStyle w:val="CommentReference"/>
        </w:rPr>
        <w:commentReference w:id="11"/>
      </w:r>
      <w:r w:rsidR="007F5856">
        <w:rPr>
          <w:rStyle w:val="CommentReference"/>
        </w:rPr>
        <w:commentReference w:id="12"/>
      </w:r>
      <w:r w:rsidR="00D000DA">
        <w:rPr>
          <w:rFonts w:ascii="Times New Roman" w:hAnsi="Times New Roman" w:cs="Times New Roman"/>
          <w:sz w:val="24"/>
          <w:szCs w:val="24"/>
        </w:rPr>
        <w:t>especially since some evidence indicates a difference.</w:t>
      </w:r>
      <w:r w:rsidR="00D83F1C">
        <w:rPr>
          <w:rFonts w:ascii="Times New Roman" w:hAnsi="Times New Roman" w:cs="Times New Roman"/>
          <w:sz w:val="24"/>
          <w:szCs w:val="24"/>
        </w:rPr>
        <w:t xml:space="preserve">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CF723A" w:rsidRPr="005779CC">
        <w:rPr>
          <w:rFonts w:ascii="Times New Roman" w:hAnsi="Times New Roman" w:cs="Times New Roman"/>
          <w:sz w:val="24"/>
          <w:szCs w:val="24"/>
        </w:rPr>
        <w:t xml:space="preserve">, a latter segment from that same game, and the soccer game </w:t>
      </w:r>
      <w:r w:rsidR="00CF723A" w:rsidRPr="005779CC">
        <w:rPr>
          <w:rFonts w:ascii="Times New Roman" w:hAnsi="Times New Roman" w:cs="Times New Roman"/>
          <w:i/>
          <w:sz w:val="24"/>
          <w:szCs w:val="24"/>
        </w:rPr>
        <w:t>FIFA</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5779CC">
        <w:rPr>
          <w:rFonts w:ascii="Times New Roman" w:hAnsi="Times New Roman" w:cs="Times New Roman"/>
          <w:sz w:val="24"/>
          <w:szCs w:val="24"/>
        </w:rPr>
        <w:t>F(</w:t>
      </w:r>
      <w:proofErr w:type="gramEnd"/>
      <w:r w:rsidRPr="005779CC">
        <w:rPr>
          <w:rFonts w:ascii="Times New Roman" w:hAnsi="Times New Roman" w:cs="Times New Roman"/>
          <w:sz w:val="24"/>
          <w:szCs w:val="24"/>
        </w:rPr>
        <w:t xml:space="preserve">2,40) = 2.36, p &gt; .05 and F(2, 40) = 3.09, p &gt; .05, respectively, while differences in pace of action were significant F(2, 40) = 4.27, p = .02. This last variable was </w:t>
      </w:r>
      <w:commentRangeStart w:id="13"/>
      <w:r w:rsidRPr="005779CC">
        <w:rPr>
          <w:rFonts w:ascii="Times New Roman" w:hAnsi="Times New Roman" w:cs="Times New Roman"/>
          <w:sz w:val="24"/>
          <w:szCs w:val="24"/>
        </w:rPr>
        <w:t xml:space="preserve">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w:t>
      </w:r>
      <w:commentRangeEnd w:id="13"/>
      <w:r w:rsidR="00E36198">
        <w:rPr>
          <w:rStyle w:val="CommentReference"/>
        </w:rPr>
        <w:commentReference w:id="13"/>
      </w:r>
      <w:r w:rsidRPr="005779CC">
        <w:rPr>
          <w:rFonts w:ascii="Times New Roman" w:hAnsi="Times New Roman" w:cs="Times New Roman"/>
          <w:sz w:val="24"/>
          <w:szCs w:val="24"/>
        </w:rPr>
        <w:t>, and it was decided that the two control conditions differed from each other but not from the target 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t xml:space="preserve">We perform all pairwise t-tests,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Bayes Factors.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Results are summarized in Table 2. The results of the pilot test provide only slight evidence of invariances: the target condition was similar in competitiveness to the control game FIFA,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2.90, but it also was very different in competitiveness to the so-called “nonviolent-in-violent” control condition,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0.14. </w:t>
      </w:r>
      <w:r w:rsidR="00EF47B4">
        <w:rPr>
          <w:rFonts w:ascii="Times New Roman" w:hAnsi="Times New Roman" w:cs="Times New Roman"/>
          <w:sz w:val="24"/>
          <w:szCs w:val="24"/>
        </w:rPr>
        <w:t xml:space="preserve">This is in contrast to the authors’ NHST argument that the two games did not differ in competitiveness. </w:t>
      </w:r>
      <w:r w:rsidR="00CF5C84" w:rsidRPr="005779CC">
        <w:rPr>
          <w:rFonts w:ascii="Times New Roman" w:hAnsi="Times New Roman" w:cs="Times New Roman"/>
          <w:sz w:val="24"/>
          <w:szCs w:val="24"/>
        </w:rPr>
        <w:t>The remaining four c</w:t>
      </w:r>
      <w:r w:rsidR="004D76FB">
        <w:rPr>
          <w:rFonts w:ascii="Times New Roman" w:hAnsi="Times New Roman" w:cs="Times New Roman"/>
          <w:sz w:val="24"/>
          <w:szCs w:val="24"/>
        </w:rPr>
        <w:t>omparisons were largely uninformative,</w:t>
      </w:r>
      <w:r w:rsidR="00CF5C84" w:rsidRPr="005779CC">
        <w:rPr>
          <w:rFonts w:ascii="Times New Roman" w:hAnsi="Times New Roman" w:cs="Times New Roman"/>
          <w:sz w:val="24"/>
          <w:szCs w:val="24"/>
        </w:rPr>
        <w:t xml:space="preserve"> </w:t>
      </w:r>
      <w:r w:rsidR="004D76FB">
        <w:rPr>
          <w:rFonts w:ascii="Times New Roman" w:hAnsi="Times New Roman" w:cs="Times New Roman"/>
          <w:sz w:val="24"/>
          <w:szCs w:val="24"/>
        </w:rPr>
        <w:t>n</w:t>
      </w:r>
      <w:r w:rsidR="00CF5C84" w:rsidRPr="005779CC">
        <w:rPr>
          <w:rFonts w:ascii="Times New Roman" w:hAnsi="Times New Roman" w:cs="Times New Roman"/>
          <w:sz w:val="24"/>
          <w:szCs w:val="24"/>
        </w:rPr>
        <w:t>ot exceed</w:t>
      </w:r>
      <w:r w:rsidR="004D76FB">
        <w:rPr>
          <w:rFonts w:ascii="Times New Roman" w:hAnsi="Times New Roman" w:cs="Times New Roman"/>
          <w:sz w:val="24"/>
          <w:szCs w:val="24"/>
        </w:rPr>
        <w:t>ing a</w:t>
      </w:r>
      <w:r w:rsidR="00CF5C84" w:rsidRPr="005779CC">
        <w:rPr>
          <w:rFonts w:ascii="Times New Roman" w:hAnsi="Times New Roman" w:cs="Times New Roman"/>
          <w:sz w:val="24"/>
          <w:szCs w:val="24"/>
        </w:rPr>
        <w:t xml:space="preserve"> BF of 2:1 in favor of either hypothesis. The two control conditions were also observed to be very different from each other on all variables, all BFs &gt; 7:1 in favor of the alternative.</w:t>
      </w:r>
      <w:r w:rsidR="00CF723A" w:rsidRPr="005779CC">
        <w:rPr>
          <w:rFonts w:ascii="Times New Roman" w:hAnsi="Times New Roman" w:cs="Times New Roman"/>
          <w:sz w:val="24"/>
          <w:szCs w:val="24"/>
        </w:rPr>
        <w:t xml:space="preserve"> 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well matched, the pilot test has instead indicated that the games are probably quite different.</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 xml:space="preserve">were matched on game characteristics but differed in violence. In the first pilot, N=14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 3.38, 3.18, and 2.81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3.11, 1.22, and 2.41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D76FB">
        <w:rPr>
          <w:rFonts w:ascii="Times New Roman" w:hAnsi="Times New Roman" w:cs="Times New Roman"/>
          <w:color w:val="FF0000"/>
          <w:sz w:val="24"/>
          <w:szCs w:val="24"/>
        </w:rPr>
        <w:t>(BF</w:t>
      </w:r>
      <w:r w:rsidR="004D76FB" w:rsidRPr="004D76FB">
        <w:rPr>
          <w:rFonts w:ascii="Times New Roman" w:hAnsi="Times New Roman" w:cs="Times New Roman"/>
          <w:color w:val="FF0000"/>
          <w:sz w:val="24"/>
          <w:szCs w:val="24"/>
          <w:vertAlign w:val="subscript"/>
        </w:rPr>
        <w:t>01</w:t>
      </w:r>
      <w:r w:rsidR="004D76FB" w:rsidRPr="004D76FB">
        <w:rPr>
          <w:rFonts w:ascii="Times New Roman" w:hAnsi="Times New Roman" w:cs="Times New Roman"/>
          <w:color w:val="FF0000"/>
          <w:sz w:val="24"/>
          <w:szCs w:val="24"/>
        </w:rPr>
        <w:t xml:space="preserve"> = 1.22 is inconclusive, yes, but still evidence for the null; just extremely tiny evidence.)</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731A00" w:rsidRPr="00E30D8F"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post-hoc corrections for multiple </w:t>
      </w:r>
      <w:proofErr w:type="gramStart"/>
      <w:r>
        <w:rPr>
          <w:rFonts w:ascii="Times New Roman" w:hAnsi="Times New Roman" w:cs="Times New Roman"/>
          <w:sz w:val="24"/>
          <w:szCs w:val="24"/>
        </w:rPr>
        <w:t>comparison</w:t>
      </w:r>
      <w:proofErr w:type="gramEnd"/>
      <w:r w:rsidR="00731A00">
        <w:rPr>
          <w:rFonts w:ascii="Times New Roman" w:hAnsi="Times New Roman" w:cs="Times New Roman"/>
          <w:sz w:val="24"/>
          <w:szCs w:val="24"/>
        </w:rPr>
        <w:t xml:space="preserve">, almost any difference could be presented as “not statistically significant”. We </w:t>
      </w:r>
      <w:commentRangeStart w:id="14"/>
      <w:r w:rsidR="00731A00">
        <w:rPr>
          <w:rFonts w:ascii="Times New Roman" w:hAnsi="Times New Roman" w:cs="Times New Roman"/>
          <w:sz w:val="24"/>
          <w:szCs w:val="24"/>
        </w:rPr>
        <w:t>instead advocate the use of Bayesian statistics</w:t>
      </w:r>
      <w:commentRangeEnd w:id="14"/>
      <w:r w:rsidR="00B44834">
        <w:rPr>
          <w:rStyle w:val="CommentReference"/>
        </w:rPr>
        <w:commentReference w:id="14"/>
      </w:r>
      <w:r w:rsidR="00731A00">
        <w:rPr>
          <w:rFonts w:ascii="Times New Roman" w:hAnsi="Times New Roman" w:cs="Times New Roman"/>
          <w:sz w:val="24"/>
          <w:szCs w:val="24"/>
        </w:rPr>
        <w:t xml:space="preserve">. Evidence thus collected can favor the null hypothesis of no difference, an alternative hypothesis of </w:t>
      </w:r>
      <w:proofErr w:type="gramStart"/>
      <w:r w:rsidR="00731A00">
        <w:rPr>
          <w:rFonts w:ascii="Times New Roman" w:hAnsi="Times New Roman" w:cs="Times New Roman"/>
          <w:sz w:val="24"/>
          <w:szCs w:val="24"/>
        </w:rPr>
        <w:t>a confound</w:t>
      </w:r>
      <w:proofErr w:type="gramEnd"/>
      <w:r w:rsidR="00731A00">
        <w:rPr>
          <w:rFonts w:ascii="Times New Roman" w:hAnsi="Times New Roman" w:cs="Times New Roman"/>
          <w:sz w:val="24"/>
          <w:szCs w:val="24"/>
        </w:rPr>
        <w:t xml:space="preserve">, or indicate an absence of evidence for either hypothesis. Researchers are rewarded for more </w:t>
      </w:r>
      <w:r w:rsidR="00731A00">
        <w:rPr>
          <w:rFonts w:ascii="Times New Roman" w:hAnsi="Times New Roman" w:cs="Times New Roman"/>
          <w:sz w:val="24"/>
          <w:szCs w:val="24"/>
        </w:rPr>
        <w:lastRenderedPageBreak/>
        <w:t>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the publication of 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many of these </w:t>
      </w:r>
      <w:r w:rsidR="008254FD">
        <w:rPr>
          <w:rFonts w:ascii="Times New Roman" w:hAnsi="Times New Roman" w:cs="Times New Roman"/>
          <w:sz w:val="24"/>
          <w:szCs w:val="24"/>
        </w:rPr>
        <w:t xml:space="preserve">improved-control </w:t>
      </w:r>
      <w:r>
        <w:rPr>
          <w:rFonts w:ascii="Times New Roman" w:hAnsi="Times New Roman" w:cs="Times New Roman"/>
          <w:sz w:val="24"/>
          <w:szCs w:val="24"/>
        </w:rPr>
        <w:t>refutations have been small.</w:t>
      </w:r>
      <w:commentRangeStart w:id="15"/>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N=77, and N = 100, respectively</w:t>
      </w:r>
      <w:r w:rsidR="0029362F" w:rsidRPr="005779CC">
        <w:rPr>
          <w:rFonts w:ascii="Times New Roman" w:hAnsi="Times New Roman" w:cs="Times New Roman"/>
          <w:sz w:val="24"/>
          <w:szCs w:val="24"/>
        </w:rPr>
        <w:t xml:space="preserve">. Another study is reported by Elson et al. (2014) with a sample size of N=80. </w:t>
      </w:r>
      <w:commentRangeEnd w:id="15"/>
      <w:r w:rsidR="00970001">
        <w:rPr>
          <w:rStyle w:val="CommentReference"/>
        </w:rPr>
        <w:commentReference w:id="15"/>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commentRangeStart w:id="16"/>
      <w:r w:rsidR="008254FD">
        <w:rPr>
          <w:rFonts w:ascii="Times New Roman" w:hAnsi="Times New Roman" w:cs="Times New Roman"/>
          <w:sz w:val="24"/>
          <w:szCs w:val="24"/>
        </w:rPr>
        <w:t xml:space="preserve">However, we would like to understand just how much evidence is in each of these studies so that we can assess the validity of the arguments. We cannot combine and </w:t>
      </w:r>
      <w:proofErr w:type="gramStart"/>
      <w:r w:rsidR="008254FD">
        <w:rPr>
          <w:rFonts w:ascii="Times New Roman" w:hAnsi="Times New Roman" w:cs="Times New Roman"/>
          <w:sz w:val="24"/>
          <w:szCs w:val="24"/>
        </w:rPr>
        <w:t>meta-</w:t>
      </w:r>
      <w:proofErr w:type="gramEnd"/>
      <w:r w:rsidR="008254FD">
        <w:rPr>
          <w:rFonts w:ascii="Times New Roman" w:hAnsi="Times New Roman" w:cs="Times New Roman"/>
          <w:sz w:val="24"/>
          <w:szCs w:val="24"/>
        </w:rPr>
        <w:t>analyze studies for greater power, because each is a new paradigm argued to have eliminated the effect through innovations in experimental control. Thus, these single samples of &lt;80% power each are all that we have to work with.</w:t>
      </w:r>
      <w:commentRangeEnd w:id="16"/>
      <w:r w:rsidR="001C1B37">
        <w:rPr>
          <w:rStyle w:val="CommentReference"/>
        </w:rPr>
        <w:commentReference w:id="16"/>
      </w:r>
    </w:p>
    <w:p w:rsidR="005779CC" w:rsidRPr="000F76FA" w:rsidRDefault="0029362F" w:rsidP="001438FC">
      <w:pPr>
        <w:ind w:firstLine="720"/>
        <w:rPr>
          <w:rFonts w:ascii="Times New Roman" w:hAnsi="Times New Roman" w:cs="Times New Roman"/>
          <w:sz w:val="24"/>
          <w:szCs w:val="24"/>
        </w:rPr>
      </w:pPr>
      <w:r w:rsidRPr="005779CC">
        <w:rPr>
          <w:rFonts w:ascii="Times New Roman" w:hAnsi="Times New Roman" w:cs="Times New Roman"/>
          <w:sz w:val="24"/>
          <w:szCs w:val="24"/>
        </w:rPr>
        <w:t xml:space="preserve">These sample sizes </w:t>
      </w:r>
      <w:r w:rsidR="00A32F69">
        <w:rPr>
          <w:rFonts w:ascii="Times New Roman" w:hAnsi="Times New Roman" w:cs="Times New Roman"/>
          <w:sz w:val="24"/>
          <w:szCs w:val="24"/>
        </w:rPr>
        <w:t xml:space="preserve">are modest and </w:t>
      </w:r>
      <w:r w:rsidRPr="005779CC">
        <w:rPr>
          <w:rFonts w:ascii="Times New Roman" w:hAnsi="Times New Roman" w:cs="Times New Roman"/>
          <w:sz w:val="24"/>
          <w:szCs w:val="24"/>
        </w:rPr>
        <w:t xml:space="preserve">suggest that failure to reject the null hypothesis </w:t>
      </w:r>
      <w:r w:rsidR="003C4B06" w:rsidRPr="005779CC">
        <w:rPr>
          <w:rFonts w:ascii="Times New Roman" w:hAnsi="Times New Roman" w:cs="Times New Roman"/>
          <w:sz w:val="24"/>
          <w:szCs w:val="24"/>
        </w:rPr>
        <w:t xml:space="preserve">may not actually provide evidence for the null because the sample lacked sufficient statistical power. </w:t>
      </w:r>
      <w:del w:id="17" w:author="Dirk Mügge" w:date="2014-10-15T15:19:00Z">
        <w:r w:rsidR="003C4B06" w:rsidRPr="005779CC">
          <w:rPr>
            <w:rFonts w:ascii="Times New Roman" w:hAnsi="Times New Roman" w:cs="Times New Roman"/>
            <w:sz w:val="24"/>
            <w:szCs w:val="24"/>
          </w:rPr>
          <w:delText xml:space="preserve"> </w:delText>
        </w:r>
      </w:del>
      <w:r w:rsidR="003C4B06" w:rsidRPr="005779CC">
        <w:rPr>
          <w:rFonts w:ascii="Times New Roman" w:hAnsi="Times New Roman" w:cs="Times New Roman"/>
          <w:sz w:val="24"/>
          <w:szCs w:val="24"/>
        </w:rPr>
        <w:lastRenderedPageBreak/>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w:t>
      </w:r>
      <w:commentRangeStart w:id="18"/>
      <w:r w:rsidR="005779CC">
        <w:rPr>
          <w:rFonts w:ascii="Times New Roman" w:hAnsi="Times New Roman" w:cs="Times New Roman"/>
          <w:sz w:val="24"/>
          <w:szCs w:val="24"/>
        </w:rPr>
        <w:t>significant.”</w:t>
      </w:r>
      <w:commentRangeStart w:id="19"/>
      <w:r w:rsidR="003C4B06" w:rsidRPr="005779CC">
        <w:rPr>
          <w:rFonts w:ascii="Times New Roman" w:hAnsi="Times New Roman" w:cs="Times New Roman"/>
          <w:sz w:val="24"/>
          <w:szCs w:val="24"/>
        </w:rPr>
        <w:t xml:space="preserve"> </w:t>
      </w:r>
      <w:commentRangeEnd w:id="18"/>
      <w:r w:rsidR="00DD6FCC">
        <w:rPr>
          <w:rStyle w:val="CommentReference"/>
        </w:rPr>
        <w:commentReference w:id="18"/>
      </w:r>
      <w:r w:rsidR="005779CC">
        <w:rPr>
          <w:rFonts w:ascii="Times New Roman" w:hAnsi="Times New Roman" w:cs="Times New Roman"/>
          <w:sz w:val="24"/>
          <w:szCs w:val="24"/>
        </w:rPr>
        <w:t>This reasoning is flawed</w:t>
      </w:r>
      <w:commentRangeEnd w:id="19"/>
      <w:r w:rsidR="00147741">
        <w:rPr>
          <w:rStyle w:val="CommentReference"/>
        </w:rPr>
        <w:commentReference w:id="19"/>
      </w:r>
      <w:r w:rsidR="005779CC">
        <w:rPr>
          <w:rFonts w:ascii="Times New Roman" w:hAnsi="Times New Roman" w:cs="Times New Roman"/>
          <w:sz w:val="24"/>
          <w:szCs w:val="24"/>
        </w:rPr>
        <w:t xml:space="preserve">. </w:t>
      </w:r>
      <w:commentRangeStart w:id="20"/>
      <w:r w:rsidR="005779CC">
        <w:rPr>
          <w:rFonts w:ascii="Times New Roman" w:hAnsi="Times New Roman" w:cs="Times New Roman"/>
          <w:sz w:val="24"/>
          <w:szCs w:val="24"/>
        </w:rPr>
        <w:t>The effect size is measured with error</w:t>
      </w:r>
      <w:commentRangeEnd w:id="20"/>
      <w:r w:rsidR="00DD6FCC">
        <w:rPr>
          <w:rStyle w:val="CommentReference"/>
        </w:rPr>
        <w:commentReference w:id="20"/>
      </w:r>
      <w:r w:rsidR="005779CC">
        <w:rPr>
          <w:rFonts w:ascii="Times New Roman" w:hAnsi="Times New Roman" w:cs="Times New Roman"/>
          <w:sz w:val="24"/>
          <w:szCs w:val="24"/>
        </w:rPr>
        <w:t>,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Researchers cannot say </w:t>
      </w:r>
      <w:r w:rsidR="00A32F69">
        <w:rPr>
          <w:rFonts w:ascii="Times New Roman" w:hAnsi="Times New Roman" w:cs="Times New Roman"/>
          <w:sz w:val="24"/>
          <w:szCs w:val="24"/>
        </w:rPr>
        <w:t xml:space="preserve">with certainty </w:t>
      </w:r>
      <w:r w:rsidR="00CA3720">
        <w:rPr>
          <w:rFonts w:ascii="Times New Roman" w:hAnsi="Times New Roman" w:cs="Times New Roman"/>
          <w:sz w:val="24"/>
          <w:szCs w:val="24"/>
        </w:rPr>
        <w:t xml:space="preserve">what would happen if a hypothetical additional sample were collected. </w:t>
      </w:r>
      <w:r w:rsidR="000F76FA">
        <w:rPr>
          <w:rFonts w:ascii="Times New Roman" w:hAnsi="Times New Roman" w:cs="Times New Roman"/>
          <w:sz w:val="24"/>
          <w:szCs w:val="24"/>
        </w:rPr>
        <w:t xml:space="preserve">A similar argument is advanced by Ferguson et al. (2008) </w:t>
      </w:r>
      <w:commentRangeStart w:id="21"/>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not</w:t>
      </w:r>
      <w:proofErr w:type="spellEnd"/>
      <w:r w:rsidR="000F76FA" w:rsidRPr="005779CC">
        <w:rPr>
          <w:rFonts w:ascii="Times New Roman" w:hAnsi="Times New Roman" w:cs="Times New Roman"/>
          <w:sz w:val="24"/>
          <w:szCs w:val="24"/>
        </w:rPr>
        <w:t xml:space="preserve"> traditionally be accepted as “true,”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that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concluded to be “untrue” and, thus, support the null.”</w:t>
      </w:r>
      <w:r w:rsidR="000F76FA">
        <w:rPr>
          <w:rFonts w:ascii="Times New Roman" w:hAnsi="Times New Roman" w:cs="Times New Roman"/>
          <w:sz w:val="24"/>
          <w:szCs w:val="24"/>
        </w:rPr>
        <w:t xml:space="preserve"> </w:t>
      </w:r>
      <w:commentRangeEnd w:id="21"/>
      <w:r w:rsidR="000F76FA">
        <w:rPr>
          <w:rStyle w:val="CommentReference"/>
        </w:rPr>
        <w:commentReference w:id="21"/>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E853F0">
        <w:rPr>
          <w:rStyle w:val="CommentReference"/>
        </w:rPr>
        <w:commentReference w:id="22"/>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474331" w:rsidP="00306946">
      <w:pPr>
        <w:ind w:firstLine="720"/>
        <w:rPr>
          <w:rFonts w:ascii="Times New Roman" w:hAnsi="Times New Roman" w:cs="Times New Roman"/>
          <w:sz w:val="24"/>
          <w:szCs w:val="24"/>
        </w:rPr>
      </w:pPr>
      <w:r>
        <w:rPr>
          <w:rFonts w:ascii="Times New Roman" w:hAnsi="Times New Roman" w:cs="Times New Roman"/>
          <w:sz w:val="24"/>
          <w:szCs w:val="24"/>
        </w:rPr>
        <w:t xml:space="preserve">We re-evaluate these null findings through Bayesian model comparison. </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w:t>
      </w:r>
      <w:r w:rsidR="00474331">
        <w:rPr>
          <w:rFonts w:ascii="Times New Roman" w:hAnsi="Times New Roman" w:cs="Times New Roman"/>
          <w:sz w:val="24"/>
          <w:szCs w:val="24"/>
        </w:rPr>
        <w:t xml:space="preserve">will </w:t>
      </w:r>
      <w:r w:rsidRPr="005779CC">
        <w:rPr>
          <w:rFonts w:ascii="Times New Roman" w:hAnsi="Times New Roman" w:cs="Times New Roman"/>
          <w:sz w:val="24"/>
          <w:szCs w:val="24"/>
        </w:rPr>
        <w:t xml:space="preserve">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 </w:t>
      </w:r>
      <w:r w:rsidRPr="005779CC">
        <w:rPr>
          <w:rFonts w:ascii="Times New Roman" w:hAnsi="Times New Roman" w:cs="Times New Roman"/>
          <w:sz w:val="24"/>
          <w:szCs w:val="24"/>
        </w:rPr>
        <w:t xml:space="preserve">again </w:t>
      </w:r>
      <w:r w:rsidR="00B41343" w:rsidRPr="005779CC">
        <w:rPr>
          <w:rFonts w:ascii="Times New Roman" w:hAnsi="Times New Roman" w:cs="Times New Roman"/>
          <w:sz w:val="24"/>
          <w:szCs w:val="24"/>
        </w:rPr>
        <w:t>using a Default Prior</w:t>
      </w:r>
      <w:r w:rsidRPr="005779CC">
        <w:rPr>
          <w:rFonts w:ascii="Times New Roman" w:hAnsi="Times New Roman" w:cs="Times New Roman"/>
          <w:sz w:val="24"/>
          <w:szCs w:val="24"/>
        </w:rPr>
        <w:t>, as before</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default,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 xml:space="preserve">scale = .21) </w:t>
      </w:r>
    </w:p>
    <w:p w:rsidR="00474331"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By evaluating the likelihood of this hypothesis relative to the null hypothesis, we create Bayes Factor BF</w:t>
      </w:r>
      <w:r w:rsidRPr="005779CC">
        <w:rPr>
          <w:rFonts w:ascii="Times New Roman" w:hAnsi="Times New Roman" w:cs="Times New Roman"/>
          <w:sz w:val="24"/>
          <w:szCs w:val="24"/>
          <w:vertAlign w:val="subscript"/>
        </w:rPr>
        <w:t>10</w:t>
      </w:r>
      <w:r w:rsidRPr="005779CC">
        <w:rPr>
          <w:rFonts w:ascii="Times New Roman" w:hAnsi="Times New Roman" w:cs="Times New Roman"/>
          <w:sz w:val="24"/>
          <w:szCs w:val="24"/>
        </w:rPr>
        <w:t>, the likelihood ratio of 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as compared to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When effect sizes are large and have good precision, the null hypothesis becomes increasingly unlikely relative to this hypothesis, and the Bayes Factor </w:t>
      </w:r>
      <w:r w:rsidR="002E321B" w:rsidRPr="005779CC">
        <w:rPr>
          <w:rFonts w:ascii="Times New Roman" w:hAnsi="Times New Roman" w:cs="Times New Roman"/>
          <w:sz w:val="24"/>
          <w:szCs w:val="24"/>
        </w:rPr>
        <w:t xml:space="preserve">favors this alternative hypothesis, indicating evidence for an </w:t>
      </w:r>
      <w:r w:rsidR="002E321B" w:rsidRPr="005779CC">
        <w:rPr>
          <w:rFonts w:ascii="Times New Roman" w:hAnsi="Times New Roman" w:cs="Times New Roman"/>
          <w:sz w:val="24"/>
          <w:szCs w:val="24"/>
        </w:rPr>
        <w:lastRenderedPageBreak/>
        <w:t>effect of small magnitude and nonspecific direction. When effect sizes are near zero, the null hypothesis gains in likelihood, and the Bayes Factor favors the null over this alternative, indicating evidence for no effect.</w:t>
      </w:r>
      <w:r w:rsidR="004D3876" w:rsidRPr="005779CC">
        <w:rPr>
          <w:rFonts w:ascii="Times New Roman" w:hAnsi="Times New Roman" w:cs="Times New Roman"/>
          <w:sz w:val="24"/>
          <w:szCs w:val="24"/>
        </w:rPr>
        <w:t xml:space="preserve"> </w:t>
      </w:r>
    </w:p>
    <w:p w:rsidR="00306946" w:rsidRPr="005779CC" w:rsidRDefault="004D3876"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Again, these Bayes Factors can be easily calculated with the online calculator provided by </w:t>
      </w:r>
      <w:proofErr w:type="spellStart"/>
      <w:r w:rsidRPr="005779CC">
        <w:rPr>
          <w:rFonts w:ascii="Times New Roman" w:hAnsi="Times New Roman" w:cs="Times New Roman"/>
          <w:sz w:val="24"/>
          <w:szCs w:val="24"/>
        </w:rPr>
        <w:t>Rouder</w:t>
      </w:r>
      <w:proofErr w:type="spellEnd"/>
      <w:r w:rsidRPr="005779CC">
        <w:rPr>
          <w:rFonts w:ascii="Times New Roman" w:hAnsi="Times New Roman" w:cs="Times New Roman"/>
          <w:sz w:val="24"/>
          <w:szCs w:val="24"/>
        </w:rPr>
        <w:t xml:space="preserve"> (</w:t>
      </w:r>
      <w:hyperlink r:id="rId9"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Speckman</w:t>
      </w:r>
      <w:proofErr w:type="spellEnd"/>
      <w:r w:rsidR="00271ACE">
        <w:rPr>
          <w:rFonts w:ascii="Times New Roman" w:hAnsi="Times New Roman" w:cs="Times New Roman"/>
          <w:sz w:val="24"/>
          <w:szCs w:val="24"/>
        </w:rPr>
        <w:t>, Sun, Morey, &amp; Iverson, 2009</w:t>
      </w:r>
      <w:r w:rsidRPr="005779CC">
        <w:rPr>
          <w:rFonts w:ascii="Times New Roman" w:hAnsi="Times New Roman" w:cs="Times New Roman"/>
          <w:sz w:val="24"/>
          <w:szCs w:val="24"/>
        </w:rPr>
        <w:t>) or the R package ‘</w:t>
      </w:r>
      <w:proofErr w:type="spellStart"/>
      <w:r w:rsidRPr="005779CC">
        <w:rPr>
          <w:rFonts w:ascii="Times New Roman" w:hAnsi="Times New Roman" w:cs="Times New Roman"/>
          <w:sz w:val="24"/>
          <w:szCs w:val="24"/>
        </w:rPr>
        <w:t>Bayes</w:t>
      </w:r>
      <w:r w:rsidR="00271ACE">
        <w:rPr>
          <w:rFonts w:ascii="Times New Roman" w:hAnsi="Times New Roman" w:cs="Times New Roman"/>
          <w:sz w:val="24"/>
          <w:szCs w:val="24"/>
        </w:rPr>
        <w:t>Factor</w:t>
      </w:r>
      <w:proofErr w:type="spellEnd"/>
      <w:r w:rsidR="00271ACE">
        <w:rPr>
          <w:rFonts w:ascii="Times New Roman" w:hAnsi="Times New Roman" w:cs="Times New Roman"/>
          <w:sz w:val="24"/>
          <w:szCs w:val="24"/>
        </w:rPr>
        <w:t xml:space="preserve">’ (Morey,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&amp; Jamil, 2014).</w:t>
      </w:r>
      <w:r w:rsidR="001657D3">
        <w:rPr>
          <w:rFonts w:ascii="Times New Roman" w:hAnsi="Times New Roman" w:cs="Times New Roman"/>
          <w:sz w:val="24"/>
          <w:szCs w:val="24"/>
        </w:rPr>
        <w:t xml:space="preserve"> Methods also exist for Bayes factors for ANOVA designs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Morey, </w:t>
      </w:r>
      <w:proofErr w:type="spellStart"/>
      <w:r w:rsidR="001657D3">
        <w:rPr>
          <w:rFonts w:ascii="Times New Roman" w:hAnsi="Times New Roman" w:cs="Times New Roman"/>
          <w:sz w:val="24"/>
          <w:szCs w:val="24"/>
        </w:rPr>
        <w:t>Speckman</w:t>
      </w:r>
      <w:proofErr w:type="spellEnd"/>
      <w:r w:rsidR="001657D3">
        <w:rPr>
          <w:rFonts w:ascii="Times New Roman" w:hAnsi="Times New Roman" w:cs="Times New Roman"/>
          <w:sz w:val="24"/>
          <w:szCs w:val="24"/>
        </w:rPr>
        <w:t>, &amp; Province, 2012).</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This can be formulated as a specific alternative hypothesis and also tested. Meta-analysis estimates the effect as having mean .21 and </w:t>
      </w:r>
      <w:commentRangeStart w:id="23"/>
      <w:r w:rsidRPr="005779CC">
        <w:rPr>
          <w:rFonts w:ascii="Times New Roman" w:hAnsi="Times New Roman" w:cs="Times New Roman"/>
          <w:sz w:val="24"/>
          <w:szCs w:val="24"/>
        </w:rPr>
        <w:t>standard error .02</w:t>
      </w:r>
      <w:commentRangeEnd w:id="23"/>
      <w:r w:rsidR="00474331">
        <w:rPr>
          <w:rStyle w:val="CommentReference"/>
        </w:rPr>
        <w:commentReference w:id="23"/>
      </w:r>
      <w:r w:rsidRPr="005779CC">
        <w:rPr>
          <w:rFonts w:ascii="Times New Roman" w:hAnsi="Times New Roman" w:cs="Times New Roman"/>
          <w:sz w:val="24"/>
          <w:szCs w:val="24"/>
        </w:rPr>
        <w:t>,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commentRangeStart w:id="24"/>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r ~ </w:t>
      </w:r>
      <w:proofErr w:type="gramStart"/>
      <w:r w:rsidRPr="005779CC">
        <w:rPr>
          <w:rFonts w:ascii="Times New Roman" w:hAnsi="Times New Roman" w:cs="Times New Roman"/>
          <w:sz w:val="24"/>
          <w:szCs w:val="24"/>
        </w:rPr>
        <w:t>N(</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commentRangeEnd w:id="24"/>
      <w:r w:rsidR="006C6F26">
        <w:rPr>
          <w:rStyle w:val="CommentReference"/>
        </w:rPr>
        <w:commentReference w:id="24"/>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commentRangeStart w:id="25"/>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commentRangeEnd w:id="25"/>
      <w:r w:rsidR="009E0DB7">
        <w:rPr>
          <w:rStyle w:val="CommentReference"/>
        </w:rPr>
        <w:commentReference w:id="25"/>
      </w:r>
      <w:r w:rsidR="002E321B" w:rsidRPr="005779CC">
        <w:rPr>
          <w:rFonts w:ascii="Times New Roman" w:hAnsi="Times New Roman" w:cs="Times New Roman"/>
          <w:sz w:val="24"/>
          <w:szCs w:val="24"/>
        </w:rPr>
        <w:t xml:space="preserve"> grows in likelihood relative to the other two hypotheses. Again, this likelihood ratio grows with increasing statistical precision (</w:t>
      </w:r>
      <w:r w:rsidR="004E085D">
        <w:rPr>
          <w:rFonts w:ascii="Times New Roman" w:hAnsi="Times New Roman" w:cs="Times New Roman"/>
          <w:sz w:val="24"/>
          <w:szCs w:val="24"/>
        </w:rPr>
        <w:t xml:space="preserve">e.g.,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When the estimated effect size is far from this interval,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against that of H</w:t>
      </w:r>
      <w:r w:rsidR="002E321B" w:rsidRPr="005779CC">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we create Bayes Factor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xml:space="preserve"> gives the measure of evidence for the </w:t>
      </w:r>
      <w:r w:rsidR="000871A6" w:rsidRPr="005779CC">
        <w:rPr>
          <w:rFonts w:ascii="Times New Roman" w:hAnsi="Times New Roman" w:cs="Times New Roman"/>
          <w:sz w:val="24"/>
          <w:szCs w:val="24"/>
        </w:rPr>
        <w:t xml:space="preserve">meta-analytic expectation of the effect size </w:t>
      </w:r>
      <w:r w:rsidR="002E321B" w:rsidRPr="005779CC">
        <w:rPr>
          <w:rFonts w:ascii="Times New Roman" w:hAnsi="Times New Roman" w:cs="Times New Roman"/>
          <w:sz w:val="24"/>
          <w:szCs w:val="24"/>
        </w:rPr>
        <w:t>relative to the</w:t>
      </w:r>
      <w:r w:rsidR="000871A6" w:rsidRPr="005779CC">
        <w:rPr>
          <w:rFonts w:ascii="Times New Roman" w:hAnsi="Times New Roman" w:cs="Times New Roman"/>
          <w:sz w:val="24"/>
          <w:szCs w:val="24"/>
        </w:rPr>
        <w:t xml:space="preserve"> null hypothesis.</w:t>
      </w:r>
      <w:r w:rsidR="004D3876" w:rsidRPr="005779CC">
        <w:rPr>
          <w:rFonts w:ascii="Times New Roman" w:hAnsi="Times New Roman" w:cs="Times New Roman"/>
          <w:sz w:val="24"/>
          <w:szCs w:val="24"/>
        </w:rPr>
        <w:t xml:space="preserve"> These Bayes Factors can be easily calculated with 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10"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changing the value of µ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Bayes Factors,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&gt;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&lt;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lastRenderedPageBreak/>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20</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Prybylski</w:t>
      </w:r>
      <w:proofErr w:type="spellEnd"/>
      <w:r w:rsidR="006805CC" w:rsidRPr="005779CC">
        <w:rPr>
          <w:rFonts w:ascii="Times New Roman" w:hAnsi="Times New Roman" w:cs="Times New Roman"/>
          <w:sz w:val="24"/>
          <w:szCs w:val="24"/>
        </w:rPr>
        <w:t xml:space="preserve">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 or about 78 : 1 in favor of the null</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Bayes Factors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examination of the effect of violent game content on noise intensity in Elson et al. indicates a moderately informative replication,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The non-significant result has been misinterpreted as support for the null, when instead support has been found for the alternative.</w:t>
      </w:r>
    </w:p>
    <w:p w:rsidR="001657D3" w:rsidRPr="00CE1C70"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26"/>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26"/>
      <w:r w:rsidR="003C6205">
        <w:rPr>
          <w:rStyle w:val="CommentReference"/>
        </w:rPr>
        <w:commentReference w:id="26"/>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F(1, 94) = 3.11, p = .09, r = .17, the authors argued positive evidence for the null hypothesis. However, compared to the meta-analytic estimate of the effects of violent games on aggressive affect (r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Since it seems unlikely that the early section of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was truly nonviolent – inspection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1"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8E118B" w:rsidRPr="00CE1C70">
        <w:rPr>
          <w:rFonts w:ascii="Times New Roman" w:hAnsi="Times New Roman" w:cs="Times New Roman"/>
          <w:sz w:val="24"/>
          <w:szCs w:val="24"/>
        </w:rPr>
        <w:t xml:space="preserve"> – we performed the analysis again, </w:t>
      </w:r>
      <w:commentRangeStart w:id="27"/>
      <w:r w:rsidR="008E118B" w:rsidRPr="00CE1C70">
        <w:rPr>
          <w:rFonts w:ascii="Times New Roman" w:hAnsi="Times New Roman" w:cs="Times New Roman"/>
          <w:sz w:val="24"/>
          <w:szCs w:val="24"/>
        </w:rPr>
        <w:t xml:space="preserve">this time comparing the two </w:t>
      </w:r>
      <w:r w:rsidR="008E118B" w:rsidRPr="00CE1C70">
        <w:rPr>
          <w:rFonts w:ascii="Times New Roman" w:hAnsi="Times New Roman" w:cs="Times New Roman"/>
          <w:i/>
          <w:sz w:val="24"/>
          <w:szCs w:val="24"/>
        </w:rPr>
        <w:t xml:space="preserve">Red Dead Redemption </w:t>
      </w:r>
      <w:commentRangeEnd w:id="27"/>
      <w:r w:rsidR="00856F16">
        <w:rPr>
          <w:rStyle w:val="CommentReference"/>
        </w:rPr>
        <w:commentReference w:id="27"/>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28"/>
      <w:r w:rsidR="008E118B" w:rsidRPr="00CE1C70">
        <w:rPr>
          <w:rFonts w:ascii="Times New Roman" w:hAnsi="Times New Roman" w:cs="Times New Roman"/>
          <w:sz w:val="24"/>
          <w:szCs w:val="24"/>
        </w:rPr>
        <w:t xml:space="preserve">[.02, .39] </w:t>
      </w:r>
      <w:commentRangeEnd w:id="28"/>
      <w:r w:rsidR="00856F16">
        <w:rPr>
          <w:rStyle w:val="CommentReference"/>
        </w:rPr>
        <w:commentReference w:id="28"/>
      </w:r>
      <w:r w:rsidR="008E118B" w:rsidRPr="00CE1C70">
        <w:rPr>
          <w:rFonts w:ascii="Times New Roman" w:hAnsi="Times New Roman" w:cs="Times New Roman"/>
          <w:sz w:val="24"/>
          <w:szCs w:val="24"/>
        </w:rPr>
        <w:t>with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 xml:space="preserve">8.54, indicating moderately </w:t>
      </w:r>
      <w:r w:rsidR="00D12FBF">
        <w:rPr>
          <w:rFonts w:ascii="Times New Roman" w:hAnsi="Times New Roman" w:cs="Times New Roman"/>
          <w:sz w:val="24"/>
          <w:szCs w:val="24"/>
        </w:rPr>
        <w:lastRenderedPageBreak/>
        <w:t>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CE1C70">
        <w:rPr>
          <w:rFonts w:ascii="Times New Roman" w:hAnsi="Times New Roman" w:cs="Times New Roman"/>
          <w:sz w:val="24"/>
          <w:szCs w:val="24"/>
        </w:rPr>
        <w:t>F(</w:t>
      </w:r>
      <w:proofErr w:type="gramEnd"/>
      <w:r w:rsidR="00241868" w:rsidRPr="00CE1C70">
        <w:rPr>
          <w:rFonts w:ascii="Times New Roman" w:hAnsi="Times New Roman" w:cs="Times New Roman"/>
          <w:sz w:val="24"/>
          <w:szCs w:val="24"/>
        </w:rPr>
        <w:t xml:space="preserve">1.94)=8.15,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could still be due to </w:t>
      </w:r>
      <w:proofErr w:type="gramStart"/>
      <w:r w:rsidR="00D12FBF">
        <w:rPr>
          <w:rFonts w:ascii="Times New Roman" w:hAnsi="Times New Roman" w:cs="Times New Roman"/>
          <w:sz w:val="24"/>
          <w:szCs w:val="24"/>
        </w:rPr>
        <w:t>the confounds</w:t>
      </w:r>
      <w:proofErr w:type="gramEnd"/>
      <w:r w:rsidR="00D12FBF">
        <w:rPr>
          <w:rFonts w:ascii="Times New Roman" w:hAnsi="Times New Roman" w:cs="Times New Roman"/>
          <w:sz w:val="24"/>
          <w:szCs w:val="24"/>
        </w:rPr>
        <w:t xml:space="preserve">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365445" w:rsidRDefault="00365445"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Bayesian Interpretation of </w:t>
      </w:r>
      <w:r w:rsidR="0050001C">
        <w:rPr>
          <w:rFonts w:ascii="Times New Roman" w:hAnsi="Times New Roman" w:cs="Times New Roman"/>
          <w:b/>
          <w:sz w:val="24"/>
          <w:szCs w:val="24"/>
        </w:rPr>
        <w:t>Positive Findings in VVG Literature</w:t>
      </w:r>
    </w:p>
    <w:p w:rsidR="0050001C" w:rsidRPr="0050001C" w:rsidRDefault="0050001C" w:rsidP="00C47553">
      <w:pPr>
        <w:outlineLvl w:val="0"/>
        <w:rPr>
          <w:rFonts w:ascii="Times New Roman" w:hAnsi="Times New Roman" w:cs="Times New Roman"/>
          <w:sz w:val="24"/>
          <w:szCs w:val="24"/>
        </w:rPr>
      </w:pPr>
      <w:r>
        <w:rPr>
          <w:rFonts w:ascii="Times New Roman" w:hAnsi="Times New Roman" w:cs="Times New Roman"/>
          <w:sz w:val="24"/>
          <w:szCs w:val="24"/>
        </w:rPr>
        <w:tab/>
      </w:r>
      <w:commentRangeStart w:id="29"/>
      <w:r>
        <w:rPr>
          <w:rFonts w:ascii="Times New Roman" w:hAnsi="Times New Roman" w:cs="Times New Roman"/>
          <w:sz w:val="24"/>
          <w:szCs w:val="24"/>
        </w:rPr>
        <w:t xml:space="preserve">Flaws of conventional statistical analysis are not entirely limited to null results or those researchers arguing for the absence of an effect. To illustrate this, we pick two experiments from </w:t>
      </w:r>
      <w:commentRangeEnd w:id="29"/>
      <w:r>
        <w:rPr>
          <w:rStyle w:val="CommentReference"/>
        </w:rPr>
        <w:commentReference w:id="29"/>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simply that the data were incapable of rejecting either hypothesis, even though, as our analyses demonstrate, there is at least some 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B878B1">
        <w:rPr>
          <w:rFonts w:ascii="Times New Roman" w:hAnsi="Times New Roman" w:cs="Times New Roman"/>
          <w:sz w:val="24"/>
          <w:szCs w:val="24"/>
        </w:rPr>
        <w:t xml:space="preserve">Bayes Factors can compare the strength of evidence between models, allowing researchers to argue, for example, that the data indicate evidence for a main </w:t>
      </w:r>
      <w:r w:rsidR="00B878B1">
        <w:rPr>
          <w:rFonts w:ascii="Times New Roman" w:hAnsi="Times New Roman" w:cs="Times New Roman"/>
          <w:sz w:val="24"/>
          <w:szCs w:val="24"/>
        </w:rPr>
        <w:lastRenderedPageBreak/>
        <w:t>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 </w:t>
      </w:r>
      <w:r w:rsidRPr="005779CC">
        <w:rPr>
          <w:rFonts w:ascii="Times New Roman" w:hAnsi="Times New Roman" w:cs="Times New Roman"/>
          <w:sz w:val="24"/>
          <w:szCs w:val="24"/>
        </w:rPr>
        <w:t xml:space="preserve">Bayes Factors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varies substantially depending on the quantification: if mean intensity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 indicating that the data are almost perfectly agnostic between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and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.32 (count of low-volume trials) to ω = .00 (first trial volume) to ω = .39 (count of high-volume trials). Similarly, Bayes factors ranged from </w:t>
      </w:r>
      <w:proofErr w:type="gramStart"/>
      <w:r w:rsidR="008A202A">
        <w:rPr>
          <w:rFonts w:ascii="Times New Roman" w:hAnsi="Times New Roman" w:cs="Times New Roman"/>
          <w:sz w:val="24"/>
          <w:szCs w:val="24"/>
        </w:rPr>
        <w:t>10,043 :</w:t>
      </w:r>
      <w:proofErr w:type="gramEnd"/>
      <w:r w:rsidR="008A202A">
        <w:rPr>
          <w:rFonts w:ascii="Times New Roman" w:hAnsi="Times New Roman" w:cs="Times New Roman"/>
          <w:sz w:val="24"/>
          <w:szCs w:val="24"/>
        </w:rPr>
        <w:t xml:space="preserve"> 1 for the null (count of low-volume trials) to 1,858 : 1 for the alternative (count of high-volume trials).</w:t>
      </w:r>
    </w:p>
    <w:p w:rsidR="00CB12C5" w:rsidRDefault="00CB12C5" w:rsidP="00CB12C5">
      <w:pPr>
        <w:ind w:firstLine="720"/>
        <w:rPr>
          <w:rFonts w:ascii="Times New Roman" w:hAnsi="Times New Roman" w:cs="Times New Roman"/>
          <w:sz w:val="24"/>
          <w:szCs w:val="24"/>
        </w:rPr>
      </w:pPr>
      <w:r w:rsidRPr="005779CC">
        <w:rPr>
          <w:rFonts w:ascii="Times New Roman" w:hAnsi="Times New Roman" w:cs="Times New Roman"/>
          <w:sz w:val="24"/>
          <w:szCs w:val="24"/>
        </w:rPr>
        <w:t>Bayes Factor reports the strength of reported evidence; drawing inferences from that evidence, however, is still dependent on the overall research context of multiple comparisons and possible selective reporting.</w:t>
      </w:r>
      <w:r>
        <w:rPr>
          <w:rFonts w:ascii="Times New Roman" w:hAnsi="Times New Roman" w:cs="Times New Roman"/>
          <w:sz w:val="24"/>
          <w:szCs w:val="24"/>
        </w:rPr>
        <w:t xml:space="preserve"> To present evidence in the best possible context, we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commentRangeStart w:id="30"/>
      <w:ins w:id="31" w:author="bartholowlab" w:date="2014-10-15T18:24:00Z">
        <w:r w:rsidR="00384334">
          <w:rPr>
            <w:rFonts w:ascii="Times New Roman" w:hAnsi="Times New Roman" w:cs="Times New Roman"/>
            <w:sz w:val="24"/>
            <w:szCs w:val="24"/>
          </w:rPr>
          <w:t xml:space="preserve">Previous research has </w:t>
        </w:r>
      </w:ins>
      <w:r w:rsidR="000104FC">
        <w:rPr>
          <w:rFonts w:ascii="Times New Roman" w:hAnsi="Times New Roman" w:cs="Times New Roman"/>
          <w:sz w:val="24"/>
          <w:szCs w:val="24"/>
        </w:rPr>
        <w:t xml:space="preserve">sometimes </w:t>
      </w:r>
      <w:ins w:id="32" w:author="bartholowlab" w:date="2014-10-15T18:24:00Z">
        <w:r w:rsidR="00384334">
          <w:rPr>
            <w:rFonts w:ascii="Times New Roman" w:hAnsi="Times New Roman" w:cs="Times New Roman"/>
            <w:sz w:val="24"/>
            <w:szCs w:val="24"/>
          </w:rPr>
          <w:t xml:space="preserve">cited these quantification strategies as </w:t>
        </w:r>
        <w:r w:rsidR="0056427D">
          <w:rPr>
            <w:rFonts w:ascii="Times New Roman" w:hAnsi="Times New Roman" w:cs="Times New Roman"/>
            <w:sz w:val="24"/>
            <w:szCs w:val="24"/>
          </w:rPr>
          <w:t xml:space="preserve">having been validated </w:t>
        </w:r>
        <w:r w:rsidR="00384334">
          <w:rPr>
            <w:rFonts w:ascii="Times New Roman" w:hAnsi="Times New Roman" w:cs="Times New Roman"/>
            <w:sz w:val="24"/>
            <w:szCs w:val="24"/>
          </w:rPr>
          <w:t xml:space="preserve">when it would be more accurate to say only that these quantification strategies have previously yielded </w:t>
        </w:r>
        <w:r w:rsidR="0056427D">
          <w:rPr>
            <w:rFonts w:ascii="Times New Roman" w:hAnsi="Times New Roman" w:cs="Times New Roman"/>
            <w:sz w:val="24"/>
            <w:szCs w:val="24"/>
          </w:rPr>
          <w:t>statistically significant results</w:t>
        </w:r>
        <w:r w:rsidR="00384334">
          <w:rPr>
            <w:rFonts w:ascii="Times New Roman" w:hAnsi="Times New Roman" w:cs="Times New Roman"/>
            <w:sz w:val="24"/>
            <w:szCs w:val="24"/>
          </w:rPr>
          <w:t>.</w:t>
        </w:r>
        <w:r w:rsidR="0056427D">
          <w:rPr>
            <w:rFonts w:ascii="Times New Roman" w:hAnsi="Times New Roman" w:cs="Times New Roman"/>
            <w:sz w:val="24"/>
            <w:szCs w:val="24"/>
          </w:rPr>
          <w:t xml:space="preserve"> </w:t>
        </w:r>
      </w:ins>
      <w:r w:rsidR="009E0DB7">
        <w:rPr>
          <w:rFonts w:ascii="Times New Roman" w:hAnsi="Times New Roman" w:cs="Times New Roman"/>
          <w:sz w:val="24"/>
          <w:szCs w:val="24"/>
        </w:rPr>
        <w:t xml:space="preserve">For example,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and Anderson (2005) write: “An aggressive-energy score was calculated for each trial by taking the square root of the duration of noise chosen for the opponent and multiplying this value by the intensity of the noise chosen. […] Aggressive energy has been shown to be a valid measure of aggressive behavior (e.g., </w:t>
      </w:r>
      <w:proofErr w:type="gramStart"/>
      <w:r w:rsidR="009E0DB7">
        <w:rPr>
          <w:rFonts w:ascii="Times New Roman" w:hAnsi="Times New Roman" w:cs="Times New Roman"/>
          <w:sz w:val="24"/>
          <w:szCs w:val="24"/>
        </w:rPr>
        <w:t>Baron &amp;</w:t>
      </w:r>
      <w:proofErr w:type="gramEnd"/>
      <w:r w:rsidR="009E0DB7">
        <w:rPr>
          <w:rFonts w:ascii="Times New Roman" w:hAnsi="Times New Roman" w:cs="Times New Roman"/>
          <w:sz w:val="24"/>
          <w:szCs w:val="24"/>
        </w:rPr>
        <w:t xml:space="preserve"> Bell, 1975; </w:t>
      </w:r>
      <w:proofErr w:type="spellStart"/>
      <w:r w:rsidR="009E0DB7">
        <w:rPr>
          <w:rFonts w:ascii="Times New Roman" w:hAnsi="Times New Roman" w:cs="Times New Roman"/>
          <w:sz w:val="24"/>
          <w:szCs w:val="24"/>
        </w:rPr>
        <w:t>Bartholow</w:t>
      </w:r>
      <w:proofErr w:type="spellEnd"/>
      <w:r w:rsidR="009E0DB7">
        <w:rPr>
          <w:rFonts w:ascii="Times New Roman" w:hAnsi="Times New Roman" w:cs="Times New Roman"/>
          <w:sz w:val="24"/>
          <w:szCs w:val="24"/>
        </w:rPr>
        <w:t xml:space="preserve">, Anderson,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&amp; Benjamin, 2005).” The cited studies are not demonstrations of any form of validity, but rather, studies in which this format of CRTT quantification demonstrated a significant result. </w:t>
      </w:r>
      <w:ins w:id="33" w:author="bartholowlab" w:date="2014-10-15T18:24:00Z">
        <w:r w:rsidR="0056427D">
          <w:rPr>
            <w:rFonts w:ascii="Times New Roman" w:hAnsi="Times New Roman" w:cs="Times New Roman"/>
            <w:sz w:val="24"/>
            <w:szCs w:val="24"/>
          </w:rPr>
          <w:t xml:space="preserve">This logic is circular: the manipulation has a significant effect on the validated CRTT format, and the CRTT format is valid because the manipulation has a significant effect. </w:t>
        </w:r>
      </w:ins>
      <w:commentRangeEnd w:id="30"/>
      <w:r w:rsidR="009E0DB7">
        <w:rPr>
          <w:rStyle w:val="CommentReference"/>
        </w:rPr>
        <w:commentReference w:id="30"/>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lastRenderedPageBreak/>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del w:id="34" w:author="Engelhardt, Christopher Robert" w:date="2014-10-14T10:11:00Z">
        <w:r w:rsidR="00357017" w:rsidRPr="00357017">
          <w:rPr>
            <w:rFonts w:ascii="Times New Roman" w:hAnsi="Times New Roman" w:cs="Times New Roman"/>
            <w:i/>
            <w:sz w:val="24"/>
            <w:szCs w:val="24"/>
          </w:rPr>
          <w:delText>p</w:delText>
        </w:r>
      </w:del>
      <w:ins w:id="35" w:author="Engelhardt, Christopher Robert" w:date="2014-10-14T10:11:00Z">
        <w:r w:rsidR="00B37E16">
          <w:rPr>
            <w:rFonts w:ascii="Times New Roman" w:hAnsi="Times New Roman" w:cs="Times New Roman"/>
            <w:i/>
            <w:sz w:val="24"/>
            <w:szCs w:val="24"/>
          </w:rPr>
          <w:t>P</w:t>
        </w:r>
      </w:ins>
      <w:r w:rsidR="00357017">
        <w:rPr>
          <w:rFonts w:ascii="Times New Roman" w:hAnsi="Times New Roman" w:cs="Times New Roman"/>
          <w:sz w:val="24"/>
          <w:szCs w:val="24"/>
        </w:rPr>
        <w:t>-values greater than a critical threshold do not have any interpretation as supporting the null hypothesis, only failing to support the alternative hypothesis to a</w:t>
      </w:r>
      <w:r w:rsidR="000104FC">
        <w:rPr>
          <w:rFonts w:ascii="Times New Roman" w:hAnsi="Times New Roman" w:cs="Times New Roman"/>
          <w:sz w:val="24"/>
          <w:szCs w:val="24"/>
        </w:rPr>
        <w:t xml:space="preserve"> particular</w:t>
      </w:r>
      <w:r w:rsidR="00357017">
        <w:rPr>
          <w:rFonts w:ascii="Times New Roman" w:hAnsi="Times New Roman" w:cs="Times New Roman"/>
          <w:sz w:val="24"/>
          <w:szCs w:val="24"/>
        </w:rPr>
        <w:t xml:space="preserve"> arbitrary degree.</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w:t>
      </w:r>
      <w:commentRangeStart w:id="36"/>
      <w:r>
        <w:rPr>
          <w:rFonts w:ascii="Times New Roman" w:hAnsi="Times New Roman" w:cs="Times New Roman"/>
          <w:sz w:val="24"/>
          <w:szCs w:val="24"/>
        </w:rPr>
        <w:t xml:space="preserve">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w:t>
      </w:r>
      <w:commentRangeEnd w:id="36"/>
      <w:r w:rsidR="0018187E">
        <w:rPr>
          <w:rStyle w:val="CommentReference"/>
        </w:rPr>
        <w:commentReference w:id="36"/>
      </w:r>
      <w:r w:rsidR="0061024A">
        <w:rPr>
          <w:rFonts w:ascii="Times New Roman" w:hAnsi="Times New Roman" w:cs="Times New Roman"/>
          <w:sz w:val="24"/>
          <w:szCs w:val="24"/>
        </w:rPr>
        <w:t>,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modest, </w:t>
      </w:r>
      <w:commentRangeStart w:id="37"/>
      <w:commentRangeStart w:id="38"/>
      <w:r w:rsidR="0061024A">
        <w:rPr>
          <w:rFonts w:ascii="Times New Roman" w:hAnsi="Times New Roman" w:cs="Times New Roman"/>
          <w:sz w:val="24"/>
          <w:szCs w:val="24"/>
        </w:rPr>
        <w:t>whether f</w:t>
      </w:r>
      <w:commentRangeStart w:id="39"/>
      <w:r w:rsidR="0061024A">
        <w:rPr>
          <w:rFonts w:ascii="Times New Roman" w:hAnsi="Times New Roman" w:cs="Times New Roman"/>
          <w:sz w:val="24"/>
          <w:szCs w:val="24"/>
        </w:rPr>
        <w:t>or</w:t>
      </w:r>
      <w:commentRangeEnd w:id="37"/>
      <w:r w:rsidR="00CE1C70">
        <w:rPr>
          <w:rStyle w:val="CommentReference"/>
        </w:rPr>
        <w:commentReference w:id="37"/>
      </w:r>
      <w:commentRangeEnd w:id="38"/>
      <w:r w:rsidR="00B37E16">
        <w:rPr>
          <w:rStyle w:val="CommentReference"/>
        </w:rPr>
        <w:commentReference w:id="38"/>
      </w:r>
      <w:r w:rsidR="0061024A">
        <w:rPr>
          <w:rFonts w:ascii="Times New Roman" w:hAnsi="Times New Roman" w:cs="Times New Roman"/>
          <w:sz w:val="24"/>
          <w:szCs w:val="24"/>
        </w:rPr>
        <w:t xml:space="preserve"> o</w:t>
      </w:r>
      <w:commentRangeEnd w:id="39"/>
      <w:r w:rsidR="000104FC">
        <w:rPr>
          <w:rStyle w:val="CommentReference"/>
        </w:rPr>
        <w:commentReference w:id="39"/>
      </w:r>
      <w:r w:rsidR="0061024A">
        <w:rPr>
          <w:rFonts w:ascii="Times New Roman" w:hAnsi="Times New Roman" w:cs="Times New Roman"/>
          <w:sz w:val="24"/>
          <w:szCs w:val="24"/>
        </w:rPr>
        <w:t>r against the effect, perhaps in part because the anticipated effect is fairly small in magnitude.</w:t>
      </w:r>
      <w:r w:rsidR="000104FC">
        <w:rPr>
          <w:rFonts w:ascii="Times New Roman" w:hAnsi="Times New Roman" w:cs="Times New Roman"/>
          <w:sz w:val="24"/>
          <w:szCs w:val="24"/>
        </w:rPr>
        <w:t xml:space="preserve"> </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lastRenderedPageBreak/>
        <w:t>Not only does Bayes Factor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Nobody wants to conduct a study and find that the results have no evidentiary value.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p>
    <w:p w:rsidR="0061024A" w:rsidRDefault="0061024A" w:rsidP="009C4204">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p>
    <w:p w:rsidR="006F455F" w:rsidRDefault="006F455F" w:rsidP="00C47553">
      <w:pPr>
        <w:outlineLvl w:val="0"/>
        <w:rPr>
          <w:rFonts w:ascii="Times New Roman" w:hAnsi="Times New Roman" w:cs="Times New Roman"/>
          <w:sz w:val="24"/>
          <w:szCs w:val="24"/>
        </w:rPr>
      </w:pPr>
      <w:r>
        <w:rPr>
          <w:rFonts w:ascii="Times New Roman" w:hAnsi="Times New Roman" w:cs="Times New Roman"/>
          <w:b/>
          <w:sz w:val="24"/>
          <w:szCs w:val="24"/>
        </w:rPr>
        <w:t>Other trimmings:</w:t>
      </w:r>
    </w:p>
    <w:p w:rsidR="006F455F" w:rsidRPr="006F455F" w:rsidRDefault="006F455F" w:rsidP="009C4204">
      <w:pPr>
        <w:rPr>
          <w:rFonts w:ascii="Times New Roman" w:hAnsi="Times New Roman" w:cs="Times New Roman"/>
          <w:sz w:val="24"/>
          <w:szCs w:val="24"/>
        </w:rPr>
      </w:pPr>
      <w:r>
        <w:rPr>
          <w:rFonts w:ascii="Times New Roman" w:hAnsi="Times New Roman" w:cs="Times New Roman"/>
          <w:sz w:val="24"/>
          <w:szCs w:val="24"/>
        </w:rPr>
        <w:t>Bayesian investigation of attrition rates per cell (a la Fischer exact test or chi-square test of independence).</w:t>
      </w:r>
    </w:p>
    <w:p w:rsidR="006F455F" w:rsidRDefault="000104FC">
      <w:pPr>
        <w:rPr>
          <w:rFonts w:ascii="Times New Roman" w:hAnsi="Times New Roman" w:cs="Times New Roman"/>
          <w:sz w:val="24"/>
          <w:szCs w:val="24"/>
        </w:rPr>
      </w:pPr>
      <w:r>
        <w:rPr>
          <w:rFonts w:ascii="Times New Roman" w:hAnsi="Times New Roman" w:cs="Times New Roman"/>
          <w:sz w:val="24"/>
          <w:szCs w:val="24"/>
        </w:rPr>
        <w:t>Of course, estimation of the effect size is also important for shaping H1, considerations of practicality, planning sample size, etc.</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3C6205">
        <w:rPr>
          <w:rFonts w:ascii="Times New Roman" w:hAnsi="Times New Roman" w:cs="Times New Roman"/>
          <w:sz w:val="24"/>
          <w:szCs w:val="24"/>
        </w:rPr>
        <w:t>doi</w:t>
      </w:r>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gramStart"/>
      <w:r w:rsidRPr="006F2E62">
        <w:rPr>
          <w:rFonts w:ascii="Times New Roman" w:hAnsi="Times New Roman" w:cs="Times New Roman"/>
          <w:sz w:val="24"/>
          <w:szCs w:val="24"/>
        </w:rPr>
        <w:t>doi</w:t>
      </w:r>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40"/>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40"/>
      <w:r>
        <w:rPr>
          <w:rStyle w:val="CommentReference"/>
        </w:rPr>
        <w:commentReference w:id="40"/>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2"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proofErr w:type="gramEnd"/>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w:t>
      </w:r>
      <w:bookmarkStart w:id="41" w:name="_GoBack"/>
      <w:bookmarkEnd w:id="41"/>
      <w:r w:rsidR="006448C0">
        <w:rPr>
          <w:rFonts w:ascii="Times New Roman" w:hAnsi="Times New Roman" w:cs="Times New Roman"/>
          <w:sz w:val="24"/>
          <w:szCs w:val="24"/>
        </w:rPr>
        <w:t xml:space="preserve">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Cauchy(scale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proofErr w:type="gramEnd"/>
    </w:p>
    <w:tbl>
      <w:tblPr>
        <w:tblW w:w="8920" w:type="dxa"/>
        <w:tblInd w:w="93" w:type="dxa"/>
        <w:tblLook w:val="04A0" w:firstRow="1" w:lastRow="0" w:firstColumn="1" w:lastColumn="0" w:noHBand="0" w:noVBand="1"/>
      </w:tblPr>
      <w:tblGrid>
        <w:gridCol w:w="3160"/>
        <w:gridCol w:w="691"/>
        <w:gridCol w:w="1229"/>
        <w:gridCol w:w="691"/>
        <w:gridCol w:w="1229"/>
        <w:gridCol w:w="730"/>
        <w:gridCol w:w="1190"/>
      </w:tblGrid>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Difficulty</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Pace</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Competitiveness</w:t>
            </w:r>
          </w:p>
        </w:tc>
      </w:tr>
      <w:tr w:rsidR="00011737" w:rsidRPr="00011737" w:rsidTr="00011737">
        <w:trPr>
          <w:trHeight w:val="300"/>
        </w:trPr>
        <w:tc>
          <w:tcPr>
            <w:tcW w:w="316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Valadez &amp; Ferguson</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73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190"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RDR "nonviolent"</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1.82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0.836568</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1.31</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1.447863</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-1.47</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1.297033</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0.671977</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0.047</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2.901267</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"nonviolent"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-3.45</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0.061151</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-3.43</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0.063518</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Many studies present only modest </w:t>
      </w:r>
      <w:proofErr w:type="gramStart"/>
      <w:r w:rsidR="009A7E7E">
        <w:rPr>
          <w:rFonts w:ascii="Times New Roman" w:hAnsi="Times New Roman" w:cs="Times New Roman"/>
          <w:sz w:val="24"/>
          <w:szCs w:val="24"/>
        </w:rPr>
        <w:t>evidence,</w:t>
      </w:r>
      <w:proofErr w:type="gramEnd"/>
      <w:r w:rsidR="009A7E7E">
        <w:rPr>
          <w:rFonts w:ascii="Times New Roman" w:hAnsi="Times New Roman" w:cs="Times New Roman"/>
          <w:sz w:val="24"/>
          <w:szCs w:val="24"/>
        </w:rPr>
        <w:t xml:space="preserve"> and several indicate evidence for, rather than against, the effect.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20</w:t>
      </w:r>
      <w:r w:rsidR="009C3A9A">
        <w:rPr>
          <w:rFonts w:ascii="Times New Roman" w:hAnsi="Times New Roman" w:cs="Times New Roman"/>
          <w:sz w:val="24"/>
          <w:szCs w:val="24"/>
        </w:rPr>
        <w:t xml:space="preserve"> ranges from 0 (perfect evidence for null) to infinity (perfect evidence for </w:t>
      </w:r>
      <w:commentRangeStart w:id="42"/>
      <w:r w:rsidR="009C3A9A">
        <w:rPr>
          <w:rFonts w:ascii="Times New Roman" w:hAnsi="Times New Roman" w:cs="Times New Roman"/>
          <w:sz w:val="24"/>
          <w:szCs w:val="24"/>
        </w:rPr>
        <w:t>alternative</w:t>
      </w:r>
      <w:commentRangeEnd w:id="42"/>
      <w:r w:rsidR="009C3A9A">
        <w:rPr>
          <w:rStyle w:val="CommentReference"/>
        </w:rPr>
        <w:commentReference w:id="42"/>
      </w:r>
      <w:r w:rsidR="009C3A9A">
        <w:rPr>
          <w:rFonts w:ascii="Times New Roman" w:hAnsi="Times New Roman" w:cs="Times New Roman"/>
          <w:sz w:val="24"/>
          <w:szCs w:val="24"/>
        </w:rPr>
        <w:t>).</w:t>
      </w:r>
      <w:proofErr w:type="gramEnd"/>
    </w:p>
    <w:tbl>
      <w:tblPr>
        <w:tblW w:w="11060" w:type="dxa"/>
        <w:tblInd w:w="93" w:type="dxa"/>
        <w:tblLook w:val="04A0" w:firstRow="1" w:lastRow="0" w:firstColumn="1" w:lastColumn="0" w:noHBand="0" w:noVBand="1"/>
      </w:tblPr>
      <w:tblGrid>
        <w:gridCol w:w="5775"/>
        <w:gridCol w:w="1465"/>
        <w:gridCol w:w="1235"/>
        <w:gridCol w:w="685"/>
        <w:gridCol w:w="940"/>
        <w:gridCol w:w="960"/>
      </w:tblGrid>
      <w:tr w:rsidR="00011737" w:rsidRPr="00011737" w:rsidTr="009A7E7E">
        <w:trPr>
          <w:trHeight w:val="315"/>
        </w:trPr>
        <w:tc>
          <w:tcPr>
            <w:tcW w:w="577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Variable and study</w:t>
            </w:r>
          </w:p>
        </w:tc>
        <w:tc>
          <w:tcPr>
            <w:tcW w:w="146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i/>
                <w:iCs/>
                <w:color w:val="000000"/>
              </w:rPr>
            </w:pPr>
            <w:r w:rsidRPr="00011737">
              <w:rPr>
                <w:rFonts w:ascii="Calibri" w:eastAsia="Times New Roman" w:hAnsi="Calibri" w:cs="Times New Roman"/>
                <w:i/>
                <w:iCs/>
                <w:color w:val="000000"/>
              </w:rPr>
              <w:t xml:space="preserve">r   </w:t>
            </w:r>
          </w:p>
        </w:tc>
        <w:tc>
          <w:tcPr>
            <w:tcW w:w="123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95% CI</w:t>
            </w:r>
          </w:p>
        </w:tc>
        <w:tc>
          <w:tcPr>
            <w:tcW w:w="68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 xml:space="preserve">n  </w:t>
            </w:r>
          </w:p>
        </w:tc>
        <w:tc>
          <w:tcPr>
            <w:tcW w:w="940"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BF10</w:t>
            </w:r>
          </w:p>
        </w:tc>
        <w:tc>
          <w:tcPr>
            <w:tcW w:w="960" w:type="dxa"/>
            <w:tcBorders>
              <w:top w:val="nil"/>
              <w:left w:val="nil"/>
              <w:bottom w:val="single" w:sz="8" w:space="0" w:color="auto"/>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BF20</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affect</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.34]</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2513</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Valadez &amp; Ferguson, 2012, interaction effect,</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8E118B" w:rsidP="000117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18.84</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commentRangeStart w:id="43"/>
            <w:r w:rsidRPr="00011737">
              <w:rPr>
                <w:rFonts w:ascii="Calibri" w:eastAsia="Times New Roman" w:hAnsi="Calibri" w:cs="Times New Roman"/>
                <w:color w:val="000000"/>
              </w:rPr>
              <w:t>Time (pre-, post-) X Game (Red Dead Redemption, FIFA)</w:t>
            </w:r>
            <w:commentRangeEnd w:id="43"/>
            <w:r w:rsidR="009C3A9A">
              <w:rPr>
                <w:rStyle w:val="CommentReference"/>
              </w:rPr>
              <w:commentReference w:id="43"/>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[-.19, .20]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99</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2</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.27]</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101</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0.17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[-.05,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0.61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Behavior</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[.17,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1454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5.12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Duration</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.31]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et al. 2008, Study 1 – Random assignment,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[-.26,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50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0.41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&amp; Rueda, 2010 – Violent vs. nonviolent game</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[-.21, .23]</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77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[-.30,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0.38</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2</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[-.22, .28]</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60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200" w:firstLine="320"/>
              <w:rPr>
                <w:rFonts w:ascii="Calibri" w:eastAsia="Times New Roman" w:hAnsi="Calibri" w:cs="Times New Roman"/>
                <w:color w:val="000000"/>
                <w:sz w:val="16"/>
                <w:szCs w:val="16"/>
              </w:rPr>
            </w:pPr>
            <w:r w:rsidRPr="00011737">
              <w:rPr>
                <w:rFonts w:ascii="Calibri" w:eastAsia="Times New Roman" w:hAnsi="Calibri" w:cs="Times New Roman"/>
                <w:color w:val="000000"/>
                <w:sz w:val="16"/>
                <w:szCs w:val="16"/>
              </w:rPr>
              <w:t>Estimated by hand from means &amp; SDs given in personal communication.</w:t>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 xml:space="preserve">Aggressive </w:t>
            </w:r>
            <w:proofErr w:type="spellStart"/>
            <w:r w:rsidRPr="00011737">
              <w:rPr>
                <w:rFonts w:ascii="Calibri" w:eastAsia="Times New Roman" w:hAnsi="Calibri" w:cs="Times New Roman"/>
                <w:color w:val="000000"/>
              </w:rPr>
              <w:t>Congition</w:t>
            </w:r>
            <w:proofErr w:type="spellEnd"/>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[.18,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2887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.11]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011737" w:rsidRPr="00833943" w:rsidRDefault="009A7E7E"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vary dramatically by quantification method of the CRTT.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10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A1</w:t>
      </w:r>
      <w:r w:rsidR="00833943">
        <w:rPr>
          <w:rFonts w:ascii="Times New Roman" w:hAnsi="Times New Roman" w:cs="Times New Roman"/>
          <w:sz w:val="24"/>
          <w:szCs w:val="24"/>
        </w:rPr>
        <w:t xml:space="preserve">: b ~ </w:t>
      </w:r>
      <w:proofErr w:type="gramStart"/>
      <w:r w:rsidR="00833943">
        <w:rPr>
          <w:rFonts w:ascii="Times New Roman" w:hAnsi="Times New Roman" w:cs="Times New Roman"/>
          <w:sz w:val="24"/>
          <w:szCs w:val="24"/>
        </w:rPr>
        <w:t>Cauchy(</w:t>
      </w:r>
      <w:proofErr w:type="gramEnd"/>
      <w:r w:rsidR="00833943">
        <w:rPr>
          <w:rFonts w:ascii="Times New Roman" w:hAnsi="Times New Roman" w:cs="Times New Roman"/>
          <w:sz w:val="24"/>
          <w:szCs w:val="24"/>
        </w:rPr>
        <w:t>0, √2/2) relative to H</w:t>
      </w:r>
      <w:r w:rsidR="00833943">
        <w:rPr>
          <w:rFonts w:ascii="Times New Roman" w:hAnsi="Times New Roman" w:cs="Times New Roman"/>
          <w:sz w:val="24"/>
          <w:szCs w:val="24"/>
          <w:vertAlign w:val="subscript"/>
        </w:rPr>
        <w:t>0</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20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BFs range from 0 (perfect evidence for null) to infinity (perfect evidence for alternative).</w:t>
      </w:r>
      <w:proofErr w:type="gramEnd"/>
    </w:p>
    <w:tbl>
      <w:tblPr>
        <w:tblW w:w="5955" w:type="dxa"/>
        <w:tblInd w:w="93" w:type="dxa"/>
        <w:tblLook w:val="04A0" w:firstRow="1" w:lastRow="0" w:firstColumn="1" w:lastColumn="0" w:noHBand="0" w:noVBand="1"/>
      </w:tblPr>
      <w:tblGrid>
        <w:gridCol w:w="3400"/>
        <w:gridCol w:w="1053"/>
        <w:gridCol w:w="1502"/>
      </w:tblGrid>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BF10</w:t>
            </w:r>
          </w:p>
        </w:tc>
        <w:tc>
          <w:tcPr>
            <w:tcW w:w="1502"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BF20</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0.940993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5.48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0.429778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1.357797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8.84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0.344409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1.03</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duration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0.247241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0.485173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0.759511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w:t>
            </w:r>
            <w:proofErr w:type="spellStart"/>
            <w:r w:rsidRPr="009A7E7E">
              <w:rPr>
                <w:rFonts w:ascii="Calibri" w:eastAsia="Times New Roman" w:hAnsi="Calibri" w:cs="Times New Roman"/>
                <w:color w:val="000000"/>
              </w:rPr>
              <w:t>sqrt</w:t>
            </w:r>
            <w:proofErr w:type="spellEnd"/>
            <w:r w:rsidRPr="009A7E7E">
              <w:rPr>
                <w:rFonts w:ascii="Calibri" w:eastAsia="Times New Roman" w:hAnsi="Calibri" w:cs="Times New Roman"/>
                <w:color w:val="000000"/>
              </w:rPr>
              <w:t>(duration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0.756257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ln(duration)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0.584183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2.74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volume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167.9638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1858.42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duration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0.245088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First trial volume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0.235626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First trial duration</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0.228516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Sum low volume settings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19.53389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9.96E-05</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A7E7E" w:rsidRDefault="009A7E7E"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Pr="005779CC" w:rsidRDefault="009D0168" w:rsidP="009D0168">
      <w:pPr>
        <w:ind w:firstLine="720"/>
        <w:rPr>
          <w:rFonts w:ascii="Times New Roman" w:hAnsi="Times New Roman" w:cs="Times New Roman"/>
          <w:sz w:val="24"/>
          <w:szCs w:val="24"/>
        </w:rPr>
      </w:pPr>
      <w:proofErr w:type="gramStart"/>
      <w:r w:rsidRPr="005779CC">
        <w:rPr>
          <w:rFonts w:ascii="Times New Roman" w:hAnsi="Times New Roman" w:cs="Times New Roman"/>
          <w:i/>
          <w:sz w:val="24"/>
          <w:szCs w:val="24"/>
        </w:rPr>
        <w:t>Model Comparison.</w:t>
      </w:r>
      <w:proofErr w:type="gramEnd"/>
      <w:r w:rsidRPr="005779CC">
        <w:rPr>
          <w:rFonts w:ascii="Times New Roman" w:hAnsi="Times New Roman" w:cs="Times New Roman"/>
          <w:i/>
          <w:sz w:val="24"/>
          <w:szCs w:val="24"/>
        </w:rPr>
        <w:t xml:space="preserve"> </w:t>
      </w:r>
      <w:r w:rsidRPr="005779CC">
        <w:rPr>
          <w:rFonts w:ascii="Times New Roman" w:hAnsi="Times New Roman" w:cs="Times New Roman"/>
          <w:sz w:val="24"/>
          <w:szCs w:val="24"/>
        </w:rPr>
        <w:t xml:space="preserve">In the case of more complex study designs, such as 2x2 ANOVA, a variety of models can be created and compared. For example, a researcher might propose up to five models to compare for a 2x2 study design: a null model, a model with a main effect of factor A, a model with a main effect of factor B, a model with main effects of factors A and B, and a full model with main effects of factors A and B as well as an </w:t>
      </w:r>
      <w:proofErr w:type="spellStart"/>
      <w:r w:rsidRPr="005779CC">
        <w:rPr>
          <w:rFonts w:ascii="Times New Roman" w:hAnsi="Times New Roman" w:cs="Times New Roman"/>
          <w:sz w:val="24"/>
          <w:szCs w:val="24"/>
        </w:rPr>
        <w:t>AxB</w:t>
      </w:r>
      <w:proofErr w:type="spellEnd"/>
      <w:r w:rsidRPr="005779CC">
        <w:rPr>
          <w:rFonts w:ascii="Times New Roman" w:hAnsi="Times New Roman" w:cs="Times New Roman"/>
          <w:sz w:val="24"/>
          <w:szCs w:val="24"/>
        </w:rPr>
        <w:t xml:space="preserve"> interaction. Each effect β</w:t>
      </w:r>
      <w:r w:rsidRPr="005779CC">
        <w:rPr>
          <w:rFonts w:ascii="Times New Roman" w:hAnsi="Times New Roman" w:cs="Times New Roman"/>
          <w:sz w:val="24"/>
          <w:szCs w:val="24"/>
          <w:vertAlign w:val="subscript"/>
        </w:rPr>
        <w:t>j</w:t>
      </w:r>
      <w:r w:rsidRPr="005779CC">
        <w:rPr>
          <w:rFonts w:ascii="Times New Roman" w:hAnsi="Times New Roman" w:cs="Times New Roman"/>
          <w:sz w:val="24"/>
          <w:szCs w:val="24"/>
        </w:rPr>
        <w:t xml:space="preserve"> in the models is distributed according to a specified alternative hypothesis, as in the pilot-testing example above, which can be scaled to expect large or small effects.</w:t>
      </w:r>
    </w:p>
    <w:p w:rsidR="009D0168" w:rsidRPr="007A1933" w:rsidRDefault="009D0168" w:rsidP="009D0168">
      <w:pPr>
        <w:ind w:firstLine="720"/>
      </w:pPr>
      <w:r w:rsidRPr="005779CC">
        <w:rPr>
          <w:rFonts w:ascii="Times New Roman" w:hAnsi="Times New Roman" w:cs="Times New Roman"/>
          <w:sz w:val="24"/>
          <w:szCs w:val="24"/>
        </w:rPr>
        <w:t>Suppose, then, that a researcher hypothesizes that Factor A (e.g. competition) effects the outcome, but Factor B (e.g. violence) d</w:t>
      </w:r>
      <w:r>
        <w:rPr>
          <w:rFonts w:ascii="Times New Roman" w:hAnsi="Times New Roman" w:cs="Times New Roman"/>
          <w:sz w:val="24"/>
          <w:szCs w:val="24"/>
        </w:rPr>
        <w:t>oes not. The degree to which the</w:t>
      </w:r>
      <w:r w:rsidRPr="005779CC">
        <w:rPr>
          <w:rFonts w:ascii="Times New Roman" w:hAnsi="Times New Roman" w:cs="Times New Roman"/>
          <w:sz w:val="24"/>
          <w:szCs w:val="24"/>
        </w:rPr>
        <w:t xml:space="preserve"> model </w:t>
      </w:r>
      <w:r>
        <w:rPr>
          <w:rFonts w:ascii="Times New Roman" w:hAnsi="Times New Roman" w:cs="Times New Roman"/>
          <w:sz w:val="24"/>
          <w:szCs w:val="24"/>
        </w:rPr>
        <w:t xml:space="preserve">with only a main effect of competition </w:t>
      </w:r>
      <w:r w:rsidRPr="005779CC">
        <w:rPr>
          <w:rFonts w:ascii="Times New Roman" w:hAnsi="Times New Roman" w:cs="Times New Roman"/>
          <w:sz w:val="24"/>
          <w:szCs w:val="24"/>
        </w:rPr>
        <w:t>is more likely than the other four models constitutes the evidence for this model. Again, use of the ‘</w:t>
      </w:r>
      <w:proofErr w:type="spellStart"/>
      <w:r w:rsidRPr="005779CC">
        <w:rPr>
          <w:rFonts w:ascii="Times New Roman" w:hAnsi="Times New Roman" w:cs="Times New Roman"/>
          <w:sz w:val="24"/>
          <w:szCs w:val="24"/>
        </w:rPr>
        <w:t>BayesFactor</w:t>
      </w:r>
      <w:proofErr w:type="spellEnd"/>
      <w:r w:rsidRPr="005779CC">
        <w:rPr>
          <w:rFonts w:ascii="Times New Roman" w:hAnsi="Times New Roman" w:cs="Times New Roman"/>
          <w:sz w:val="24"/>
          <w:szCs w:val="24"/>
        </w:rPr>
        <w:t xml:space="preserve">’ package for R allows the specification of alternative hypotheses </w:t>
      </w:r>
      <w:r w:rsidRPr="00507A81">
        <w:rPr>
          <w:rFonts w:ascii="Times New Roman" w:hAnsi="Times New Roman" w:cs="Times New Roman"/>
          <w:sz w:val="24"/>
          <w:szCs w:val="24"/>
        </w:rPr>
        <w:t xml:space="preserve">and comparison of model likelihoods. In this research domain, we recommend specifying an alternative hypothesis with a small scale value </w:t>
      </w:r>
      <w:r w:rsidRPr="00507A81">
        <w:rPr>
          <w:rFonts w:ascii="Times New Roman" w:hAnsi="Times New Roman" w:cs="Times New Roman"/>
          <w:i/>
          <w:sz w:val="24"/>
          <w:szCs w:val="24"/>
        </w:rPr>
        <w:t>r</w:t>
      </w:r>
      <w:r w:rsidRPr="00507A81">
        <w:rPr>
          <w:rFonts w:ascii="Times New Roman" w:hAnsi="Times New Roman" w:cs="Times New Roman"/>
          <w:sz w:val="24"/>
          <w:szCs w:val="24"/>
        </w:rPr>
        <w:t xml:space="preserve"> on the effect size (e.g. .5 or even .25), as effects of violent media are expected to be small; testing against a larger scale value r (e.g., √2/2 or 1) could overstate the evidence for the null by testing against an alternative hypothesis that includes improbably large effects.</w:t>
      </w:r>
    </w:p>
    <w:p w:rsidR="009D0168" w:rsidRDefault="009D0168" w:rsidP="009D0168">
      <w:pPr>
        <w:ind w:firstLine="720"/>
        <w:rPr>
          <w:rFonts w:ascii="Times New Roman" w:hAnsi="Times New Roman" w:cs="Times New Roman"/>
          <w:sz w:val="24"/>
          <w:szCs w:val="24"/>
        </w:rPr>
      </w:pPr>
      <w:r w:rsidRPr="005779CC">
        <w:rPr>
          <w:rFonts w:ascii="Times New Roman" w:hAnsi="Times New Roman" w:cs="Times New Roman"/>
          <w:sz w:val="24"/>
          <w:szCs w:val="24"/>
        </w:rPr>
        <w:t>Insert code snippet here.</w:t>
      </w: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DA5306" w:rsidRDefault="00DA5306">
      <w:pPr>
        <w:pStyle w:val="CommentText"/>
      </w:pPr>
      <w:r>
        <w:rPr>
          <w:rStyle w:val="CommentReference"/>
        </w:rPr>
        <w:annotationRef/>
      </w:r>
      <w:r>
        <w:t>Maybe a BF for certain studies arguing an effect would be appropriate, too?</w:t>
      </w:r>
    </w:p>
    <w:p w:rsidR="00DA5306" w:rsidRDefault="00DA5306">
      <w:pPr>
        <w:pStyle w:val="CommentText"/>
      </w:pPr>
    </w:p>
    <w:p w:rsidR="00DA5306" w:rsidRDefault="00DA5306">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1" w:author="Dirk Mügge" w:date="2014-10-15T18:51:00Z" w:initials="DM">
    <w:p w:rsidR="00DA5306" w:rsidRDefault="00DA5306" w:rsidP="00CE13F5">
      <w:pPr>
        <w:pStyle w:val="CommentText"/>
      </w:pPr>
      <w:r>
        <w:rPr>
          <w:rStyle w:val="CommentReference"/>
        </w:rPr>
        <w:annotationRef/>
      </w:r>
      <w:r>
        <w:t>Another example: analysis of attrition</w:t>
      </w:r>
    </w:p>
  </w:comment>
  <w:comment w:id="2" w:author="Engelhardt, Christopher Robert" w:date="2014-10-15T18:51:00Z" w:initials="cre">
    <w:p w:rsidR="00DA5306" w:rsidRPr="00AB5DA6" w:rsidRDefault="00DA5306" w:rsidP="00CE13F5">
      <w:pPr>
        <w:pStyle w:val="CommentText"/>
      </w:pPr>
      <w:r>
        <w:rPr>
          <w:rStyle w:val="CommentReference"/>
        </w:rPr>
        <w:annotationRef/>
      </w:r>
      <w:r>
        <w:t xml:space="preserve">My heart of hearts believes that researchers ultimately want to show </w:t>
      </w:r>
      <w:r>
        <w:rPr>
          <w:i/>
        </w:rPr>
        <w:t xml:space="preserve">evidence </w:t>
      </w:r>
      <w:r>
        <w:t xml:space="preserve">in favor of the null hypothesis via pilot testing. However, the logic that underlies the tests researchers often use (NHSTs) in pilot testing precludes them from doing so. </w:t>
      </w:r>
    </w:p>
  </w:comment>
  <w:comment w:id="3" w:author="bartholowlab" w:date="2014-11-17T16:28:00Z" w:initials="b">
    <w:p w:rsidR="00DA5306" w:rsidRDefault="00DA5306" w:rsidP="00CE13F5">
      <w:pPr>
        <w:pStyle w:val="CommentText"/>
      </w:pPr>
      <w:r>
        <w:rPr>
          <w:rStyle w:val="CommentReference"/>
        </w:rPr>
        <w:annotationRef/>
      </w:r>
      <w:r>
        <w:t xml:space="preserve">Could also cite </w:t>
      </w:r>
      <w:proofErr w:type="spellStart"/>
      <w:r>
        <w:t>Mugge’s</w:t>
      </w:r>
      <w:proofErr w:type="spellEnd"/>
      <w:r>
        <w:t xml:space="preserve"> suggested </w:t>
      </w:r>
      <w:proofErr w:type="spellStart"/>
      <w:r>
        <w:t>Streiner</w:t>
      </w:r>
      <w:proofErr w:type="spellEnd"/>
      <w:r>
        <w:t xml:space="preserve">, 2003, but I can’t access the full article. No wonder I was having trouble with the math! </w:t>
      </w:r>
      <w:r w:rsidRPr="00D767BD">
        <w:t>http://books.google.com/books?hl=en&amp;lr=&amp;id=zqS0lofjsR8C&amp;oi=fnd&amp;pg=PA211&amp;dq=streiner+2003+unicorn&amp;ots=Fe2Q04Nnxb&amp;sig=Q3QgiOx4aa5KgBPsEWogeMfc5Bs#v=onepage&amp;q=streiner%202003%20unicorn&amp;f=false</w:t>
      </w:r>
    </w:p>
  </w:comment>
  <w:comment w:id="4" w:author="bartholowlab" w:date="2014-11-18T19:26:00Z" w:initials="b">
    <w:p w:rsidR="00DA5306" w:rsidRDefault="00DA5306">
      <w:pPr>
        <w:pStyle w:val="CommentText"/>
      </w:pPr>
      <w:r>
        <w:rPr>
          <w:rStyle w:val="CommentReference"/>
        </w:rPr>
        <w:annotationRef/>
      </w:r>
      <w:r>
        <w:t>Might cut.</w:t>
      </w:r>
    </w:p>
  </w:comment>
  <w:comment w:id="7" w:author="bartholowlab" w:date="2014-11-18T20:41:00Z" w:initials="b">
    <w:p w:rsidR="00DA5306" w:rsidRDefault="00DA5306">
      <w:pPr>
        <w:pStyle w:val="CommentText"/>
      </w:pPr>
      <w:r>
        <w:rPr>
          <w:rStyle w:val="CommentReference"/>
        </w:rPr>
        <w:annotationRef/>
      </w:r>
      <w:r>
        <w:t xml:space="preserve">Update these paragraphs and tables with </w:t>
      </w:r>
      <w:proofErr w:type="spellStart"/>
      <w:r>
        <w:t>ttestBF</w:t>
      </w:r>
      <w:proofErr w:type="spellEnd"/>
      <w:r>
        <w:t xml:space="preserve"> output. Rearrange somewhat so more striking results up front (Ferguson?). I might use an Anderson pilot test for an example of a large-sample pilot. </w:t>
      </w:r>
    </w:p>
    <w:p w:rsidR="00DA5306" w:rsidRDefault="00DA5306">
      <w:pPr>
        <w:pStyle w:val="CommentText"/>
      </w:pPr>
    </w:p>
    <w:p w:rsidR="00DA5306" w:rsidRDefault="00DA5306">
      <w:pPr>
        <w:pStyle w:val="CommentText"/>
      </w:pPr>
      <w:r>
        <w:t>Pick either BF01 or BF10 and stick with it!</w:t>
      </w:r>
    </w:p>
  </w:comment>
  <w:comment w:id="8" w:author="bartholowlab" w:date="2014-11-17T21:16:00Z" w:initials="b">
    <w:p w:rsidR="00DA5306" w:rsidRDefault="00DA5306">
      <w:pPr>
        <w:pStyle w:val="CommentText"/>
      </w:pPr>
      <w:r>
        <w:rPr>
          <w:rStyle w:val="CommentReference"/>
        </w:rPr>
        <w:annotationRef/>
      </w:r>
      <w:r>
        <w:t xml:space="preserve">Redo this with </w:t>
      </w:r>
      <w:proofErr w:type="spellStart"/>
      <w:r>
        <w:t>rscale</w:t>
      </w:r>
      <w:proofErr w:type="spellEnd"/>
      <w:r>
        <w:t xml:space="preserve"> = .5</w:t>
      </w:r>
    </w:p>
  </w:comment>
  <w:comment w:id="9" w:author="Engelhardt, Christopher Robert" w:date="2014-10-14T09:41:00Z" w:initials="cre">
    <w:p w:rsidR="00DA5306" w:rsidRDefault="00DA5306">
      <w:pPr>
        <w:pStyle w:val="CommentText"/>
      </w:pPr>
      <w:r>
        <w:rPr>
          <w:rStyle w:val="CommentReference"/>
        </w:rPr>
        <w:annotationRef/>
      </w:r>
      <w:r>
        <w:t>You need to explain these subscripts somewhere. Or, at the very least, be consistent in presentation (you use BF</w:t>
      </w:r>
      <w:r w:rsidRPr="00A05144">
        <w:rPr>
          <w:vertAlign w:val="subscript"/>
        </w:rPr>
        <w:t>10</w:t>
      </w:r>
      <w:r>
        <w:t xml:space="preserve"> earlier). </w:t>
      </w:r>
    </w:p>
  </w:comment>
  <w:comment w:id="10" w:author="Dirk Mügge" w:date="2014-10-15T14:39:00Z" w:initials="DM">
    <w:p w:rsidR="00DA5306" w:rsidRDefault="00DA5306">
      <w:pPr>
        <w:pStyle w:val="CommentText"/>
      </w:pPr>
      <w:r>
        <w:rPr>
          <w:rStyle w:val="CommentReference"/>
        </w:rPr>
        <w:annotationRef/>
      </w:r>
      <w:r>
        <w:t>Reader not familiar with Bayesian testing may have problems to follow. Give one example of how the decision was made (specify the decision criteria).</w:t>
      </w:r>
    </w:p>
  </w:comment>
  <w:comment w:id="11" w:author="Dirk Mügge" w:date="2014-11-17T20:27:00Z" w:initials="DM">
    <w:p w:rsidR="00DA5306" w:rsidRDefault="00DA5306">
      <w:pPr>
        <w:pStyle w:val="CommentText"/>
      </w:pPr>
      <w:r>
        <w:rPr>
          <w:rStyle w:val="CommentReference"/>
        </w:rPr>
        <w:annotationRef/>
      </w:r>
      <w:r>
        <w:t>D</w:t>
      </w:r>
      <w:r w:rsidRPr="00F90B57">
        <w:t>evil's advocate</w:t>
      </w:r>
      <w:r>
        <w:t xml:space="preserve"> may argue that “most dimensions” favor similarity, hence, NHST came to the same conclusions. </w:t>
      </w:r>
    </w:p>
    <w:p w:rsidR="00DA5306" w:rsidRDefault="00DA5306">
      <w:pPr>
        <w:pStyle w:val="CommentText"/>
      </w:pPr>
    </w:p>
    <w:p w:rsidR="00DA5306" w:rsidRPr="004D76FB" w:rsidRDefault="00DA5306">
      <w:pPr>
        <w:pStyle w:val="CommentText"/>
        <w:rPr>
          <w:b/>
        </w:rPr>
      </w:pPr>
      <w:r w:rsidRPr="004D76FB">
        <w:rPr>
          <w:b/>
        </w:rPr>
        <w:t>Given that this is your first example (to show the superiority of Bayesian) it is quite unspectacular.</w:t>
      </w:r>
    </w:p>
  </w:comment>
  <w:comment w:id="12" w:author="Engelhardt, Christopher Robert" w:date="2014-10-14T09:39:00Z" w:initials="cre">
    <w:p w:rsidR="00DA5306" w:rsidRDefault="00DA5306">
      <w:pPr>
        <w:pStyle w:val="CommentText"/>
      </w:pPr>
      <w:r>
        <w:rPr>
          <w:rStyle w:val="CommentReference"/>
        </w:rPr>
        <w:annotationRef/>
      </w:r>
      <w:r>
        <w:t xml:space="preserve">Wondering if a re-analysis using a different set of prior beliefs is warranted. This would coincide with my point about why it is necessary to convince a reasonable skeptic that the priors you use are justifiable. </w:t>
      </w:r>
    </w:p>
  </w:comment>
  <w:comment w:id="13" w:author="Dirk Mügge" w:date="2014-10-15T14:47:00Z" w:initials="DM">
    <w:p w:rsidR="00DA5306" w:rsidRDefault="00DA5306">
      <w:pPr>
        <w:pStyle w:val="CommentText"/>
      </w:pPr>
      <w:r>
        <w:rPr>
          <w:rStyle w:val="CommentReference"/>
        </w:rPr>
        <w:annotationRef/>
      </w:r>
      <w:r>
        <w:t>IMO contrast analyses should have been applied. ;)</w:t>
      </w:r>
    </w:p>
  </w:comment>
  <w:comment w:id="14" w:author="Dirk Mügge" w:date="2014-10-15T15:08:00Z" w:initials="DM">
    <w:p w:rsidR="00DA5306" w:rsidRDefault="00DA5306">
      <w:pPr>
        <w:pStyle w:val="CommentText"/>
      </w:pPr>
      <w:r>
        <w:rPr>
          <w:rStyle w:val="CommentReference"/>
        </w:rPr>
        <w:annotationRef/>
      </w:r>
      <w:r>
        <w:t xml:space="preserve">The manuscript did not convince me that Bayesian testing is the most appropriate and efficient method. The two examples should be more impressive if you want to convince “skeptical” researchers. </w:t>
      </w:r>
    </w:p>
  </w:comment>
  <w:comment w:id="15" w:author="Joe" w:date="2014-10-07T09:34:00Z" w:initials="J">
    <w:p w:rsidR="00DA5306" w:rsidRDefault="00DA5306">
      <w:pPr>
        <w:pStyle w:val="CommentText"/>
      </w:pPr>
      <w:r>
        <w:rPr>
          <w:rStyle w:val="CommentReference"/>
        </w:rPr>
        <w:annotationRef/>
      </w:r>
      <w:r>
        <w:t>Transition needed.</w:t>
      </w:r>
    </w:p>
  </w:comment>
  <w:comment w:id="16" w:author="Joe" w:date="2014-11-20T00:44:00Z" w:initials="J">
    <w:p w:rsidR="001C1B37" w:rsidRDefault="001C1B37">
      <w:pPr>
        <w:pStyle w:val="CommentText"/>
      </w:pPr>
      <w:r>
        <w:rPr>
          <w:rStyle w:val="CommentReference"/>
        </w:rPr>
        <w:annotationRef/>
      </w:r>
      <w:r>
        <w:t>Maybe should move up or move later.</w:t>
      </w:r>
    </w:p>
  </w:comment>
  <w:comment w:id="18" w:author="Dirk Mügge" w:date="2014-10-15T15:20:00Z" w:initials="DM">
    <w:p w:rsidR="00DA5306" w:rsidRDefault="00DA5306">
      <w:pPr>
        <w:pStyle w:val="CommentText"/>
      </w:pPr>
      <w:r>
        <w:rPr>
          <w:rStyle w:val="CommentReference"/>
        </w:rPr>
        <w:annotationRef/>
      </w:r>
      <w:r>
        <w:t>No APA style or why is the page missing?</w:t>
      </w:r>
    </w:p>
  </w:comment>
  <w:comment w:id="19" w:author="Engelhardt, Christopher Robert" w:date="2014-10-14T09:54:00Z" w:initials="cre">
    <w:p w:rsidR="00DA5306" w:rsidRDefault="00DA5306">
      <w:pPr>
        <w:pStyle w:val="CommentText"/>
      </w:pPr>
      <w:r>
        <w:rPr>
          <w:rStyle w:val="CommentReference"/>
        </w:rPr>
        <w:annotationRef/>
      </w:r>
      <w:r>
        <w:t>Don’t hold back.</w:t>
      </w:r>
    </w:p>
  </w:comment>
  <w:comment w:id="20" w:author="Dirk Mügge" w:date="2014-10-15T15:30:00Z" w:initials="DM">
    <w:p w:rsidR="00DA5306" w:rsidRDefault="00DA5306" w:rsidP="00DD6FCC">
      <w:pPr>
        <w:autoSpaceDE w:val="0"/>
        <w:autoSpaceDN w:val="0"/>
        <w:adjustRightInd w:val="0"/>
        <w:spacing w:after="0" w:line="240" w:lineRule="auto"/>
        <w:ind w:left="720" w:hanging="720"/>
        <w:rPr>
          <w:rFonts w:ascii="Segoe UI" w:hAnsi="Segoe UI" w:cs="Segoe UI"/>
          <w:sz w:val="18"/>
          <w:szCs w:val="18"/>
          <w:lang w:val="de-AT"/>
        </w:rPr>
      </w:pPr>
      <w:r>
        <w:rPr>
          <w:rStyle w:val="CommentReference"/>
        </w:rPr>
        <w:annotationRef/>
      </w:r>
      <w:r>
        <w:t xml:space="preserve">But should this be the main argument? I don’t think so. See </w:t>
      </w:r>
      <w:r>
        <w:br/>
      </w:r>
      <w:r w:rsidRPr="00DD6FCC">
        <w:rPr>
          <w:rFonts w:ascii="Segoe UI" w:hAnsi="Segoe UI" w:cs="Segoe UI"/>
          <w:sz w:val="18"/>
          <w:szCs w:val="18"/>
        </w:rPr>
        <w:t xml:space="preserve">O'Keefe, D. J. (2007). Brief Report: Post Hoc Power, Observed Power, A Priori Power, Retrospective Power, Prospective Power, Achieved Power: Sorting Out Appropriate Uses of Statistical Power Analyses. </w:t>
      </w:r>
      <w:r>
        <w:rPr>
          <w:rFonts w:ascii="Segoe UI" w:hAnsi="Segoe UI" w:cs="Segoe UI"/>
          <w:i/>
          <w:iCs/>
          <w:sz w:val="18"/>
          <w:szCs w:val="18"/>
          <w:lang w:val="de-AT"/>
        </w:rPr>
        <w:t>Communication Methods and Measures, 1</w:t>
      </w:r>
      <w:r>
        <w:rPr>
          <w:rFonts w:ascii="Segoe UI" w:hAnsi="Segoe UI" w:cs="Segoe UI"/>
          <w:sz w:val="18"/>
          <w:szCs w:val="18"/>
          <w:lang w:val="de-AT"/>
        </w:rPr>
        <w:t>(4), 291-299.</w:t>
      </w:r>
    </w:p>
    <w:p w:rsidR="00DA5306" w:rsidRDefault="00DA5306">
      <w:pPr>
        <w:pStyle w:val="CommentText"/>
      </w:pPr>
    </w:p>
  </w:comment>
  <w:comment w:id="21" w:author="bartholowlab" w:date="2014-10-06T13:59:00Z" w:initials="b">
    <w:p w:rsidR="00DA5306" w:rsidRDefault="00DA5306">
      <w:pPr>
        <w:pStyle w:val="CommentText"/>
      </w:pPr>
      <w:r>
        <w:rPr>
          <w:rStyle w:val="CommentReference"/>
        </w:rPr>
        <w:annotationRef/>
      </w:r>
      <w:r>
        <w:t>Can turn the bracketed segments into ellipses.</w:t>
      </w:r>
    </w:p>
  </w:comment>
  <w:comment w:id="22" w:author="Dirk Mügge" w:date="2014-10-15T15:37:00Z" w:initials="DM">
    <w:p w:rsidR="00DA5306" w:rsidRDefault="00DA5306">
      <w:pPr>
        <w:pStyle w:val="CommentText"/>
      </w:pPr>
      <w:r>
        <w:rPr>
          <w:rStyle w:val="CommentReference"/>
        </w:rPr>
        <w:annotationRef/>
      </w:r>
      <w:r>
        <w:t xml:space="preserve">Is “this” a reference to Ferguson’s paper or to the present manuscript? </w:t>
      </w:r>
    </w:p>
  </w:comment>
  <w:comment w:id="23" w:author="bartholowlab" w:date="2014-11-17T21:07:00Z" w:initials="b">
    <w:p w:rsidR="00DA5306" w:rsidRDefault="00DA5306">
      <w:pPr>
        <w:pStyle w:val="CommentText"/>
      </w:pPr>
      <w:r>
        <w:rPr>
          <w:rStyle w:val="CommentReference"/>
        </w:rPr>
        <w:annotationRef/>
      </w:r>
      <w:r>
        <w:t>I don’t know how to get a “credibility interval”.</w:t>
      </w:r>
    </w:p>
  </w:comment>
  <w:comment w:id="24" w:author="bartholowlab" w:date="2014-10-07T15:01:00Z" w:initials="b">
    <w:p w:rsidR="00DA5306" w:rsidRDefault="00DA5306">
      <w:pPr>
        <w:pStyle w:val="CommentText"/>
      </w:pPr>
      <w:r>
        <w:rPr>
          <w:rStyle w:val="CommentReference"/>
        </w:rPr>
        <w:annotationRef/>
      </w:r>
      <w:r>
        <w:t>Jeff: you say this is overstating the evidence for the null relative to the meta-analysis. I think that people actually take this stupid model seriously and place a lot of emphasis on this model. (</w:t>
      </w:r>
      <w:proofErr w:type="gramStart"/>
      <w:r>
        <w:t>see</w:t>
      </w:r>
      <w:proofErr w:type="gramEnd"/>
      <w:r>
        <w:t xml:space="preserve"> Brad Bushman “Broad Consensus that violent media increase child aggression” </w:t>
      </w:r>
      <w:hyperlink r:id="rId1" w:history="1">
        <w:r w:rsidRPr="00A10820">
          <w:rPr>
            <w:rStyle w:val="Hyperlink"/>
          </w:rPr>
          <w:t>http://news.osu.edu/news/2014/10/06/broad-consensus-that-violent-media-increase-child-aggression/</w:t>
        </w:r>
      </w:hyperlink>
      <w:r>
        <w:t>)</w:t>
      </w:r>
    </w:p>
    <w:p w:rsidR="00DA5306" w:rsidRDefault="00DA5306">
      <w:pPr>
        <w:pStyle w:val="CommentText"/>
      </w:pPr>
    </w:p>
    <w:p w:rsidR="00DA5306" w:rsidRPr="006C6F26" w:rsidRDefault="00DA5306">
      <w:pPr>
        <w:pStyle w:val="CommentText"/>
      </w:pPr>
      <w:r>
        <w:t>If the effect is somewhere in between, well, that’s why we’ve got H</w:t>
      </w:r>
      <w:r>
        <w:rPr>
          <w:vertAlign w:val="subscript"/>
        </w:rPr>
        <w:t>A1</w:t>
      </w:r>
      <w:r>
        <w:t xml:space="preserve"> on the default prior. </w:t>
      </w:r>
    </w:p>
  </w:comment>
  <w:comment w:id="25" w:author="bartholowlab" w:date="2014-11-17T21:43:00Z" w:initials="b">
    <w:p w:rsidR="00DA5306" w:rsidRDefault="00DA5306">
      <w:pPr>
        <w:pStyle w:val="CommentText"/>
      </w:pPr>
      <w:r>
        <w:rPr>
          <w:rStyle w:val="CommentReference"/>
        </w:rPr>
        <w:annotationRef/>
      </w:r>
      <w:r>
        <w:t>Need to mention that HA2 changes depending on the particular outcome we’re talking about.</w:t>
      </w:r>
    </w:p>
  </w:comment>
  <w:comment w:id="26" w:author="bartholowlab" w:date="2014-10-09T16:56:00Z" w:initials="b">
    <w:p w:rsidR="00DA5306" w:rsidRDefault="00DA5306">
      <w:pPr>
        <w:pStyle w:val="CommentText"/>
      </w:pPr>
      <w:r>
        <w:rPr>
          <w:rStyle w:val="CommentReference"/>
        </w:rPr>
        <w:annotationRef/>
      </w:r>
      <w:r>
        <w:t>Is there a better citation for the SHS or did it really just grow out of a subsection of the MAACL</w:t>
      </w:r>
    </w:p>
  </w:comment>
  <w:comment w:id="27" w:author="Dirk Mügge" w:date="2014-10-15T17:28:00Z" w:initials="DM">
    <w:p w:rsidR="00DA5306" w:rsidRDefault="00DA5306">
      <w:pPr>
        <w:pStyle w:val="CommentText"/>
      </w:pPr>
      <w:r>
        <w:rPr>
          <w:rStyle w:val="CommentReference"/>
        </w:rPr>
        <w:annotationRef/>
      </w:r>
      <w:r>
        <w:t>Looks like the expectations about the game explained the effect, not the actual content.</w:t>
      </w:r>
    </w:p>
  </w:comment>
  <w:comment w:id="28" w:author="Dirk Mügge" w:date="2014-10-15T17:30:00Z" w:initials="DM">
    <w:p w:rsidR="00DA5306" w:rsidRDefault="00DA5306">
      <w:pPr>
        <w:pStyle w:val="CommentText"/>
      </w:pPr>
      <w:r>
        <w:rPr>
          <w:rStyle w:val="CommentReference"/>
        </w:rPr>
        <w:annotationRef/>
      </w:r>
      <w:r>
        <w:t>An advocate of NHST may argue that NHST supports the alternative hypothesis and, hence, the benefit of Bayesian testing is small.</w:t>
      </w:r>
    </w:p>
  </w:comment>
  <w:comment w:id="29" w:author="Joe" w:date="2014-11-19T13:10:00Z" w:initials="J">
    <w:p w:rsidR="0050001C" w:rsidRDefault="0050001C">
      <w:pPr>
        <w:pStyle w:val="CommentText"/>
      </w:pPr>
      <w:r>
        <w:rPr>
          <w:rStyle w:val="CommentReference"/>
        </w:rPr>
        <w:annotationRef/>
      </w:r>
      <w:r>
        <w:t xml:space="preserve">Notes: </w:t>
      </w:r>
      <w:proofErr w:type="spellStart"/>
      <w:r>
        <w:t>Bartholow</w:t>
      </w:r>
      <w:proofErr w:type="spellEnd"/>
      <w:r>
        <w:t xml:space="preserve"> &amp; Anderson has outrageous</w:t>
      </w:r>
      <w:r w:rsidR="000765FC">
        <w:t xml:space="preserve"> (10:1, 17:1)</w:t>
      </w:r>
      <w:r>
        <w:t xml:space="preserve"> Bayes factor b/c they claim to have gotten nearly r = .5</w:t>
      </w:r>
      <w:r w:rsidR="000765FC">
        <w:t>. Anderson Gentile Buckley p = .09 corresponds to about even odds I guess. I think at these sample sizes and effect sizes the BFs will generally support the alternative.</w:t>
      </w:r>
    </w:p>
  </w:comment>
  <w:comment w:id="30" w:author="bartholowlab" w:date="2014-11-17T21:50:00Z" w:initials="b">
    <w:p w:rsidR="00DA5306" w:rsidRDefault="00DA5306">
      <w:pPr>
        <w:pStyle w:val="CommentText"/>
      </w:pPr>
      <w:r>
        <w:rPr>
          <w:rStyle w:val="CommentReference"/>
        </w:rPr>
        <w:annotationRef/>
      </w:r>
      <w:r>
        <w:t>Considering deletion.</w:t>
      </w:r>
    </w:p>
  </w:comment>
  <w:comment w:id="36" w:author="Dirk Mügge" w:date="2014-10-15T18:07:00Z" w:initials="DM">
    <w:p w:rsidR="00DA5306" w:rsidRDefault="00DA5306">
      <w:pPr>
        <w:pStyle w:val="CommentText"/>
      </w:pPr>
      <w:r>
        <w:rPr>
          <w:rStyle w:val="CommentReference"/>
        </w:rPr>
        <w:annotationRef/>
      </w:r>
      <w:r>
        <w:t xml:space="preserve">I argue that the definition of “what effect is of practical relevance” is responsible for the VVG debate. Also problematic, the relative effect sizes (e.g., r, d) heavily depend on their operationalization (r=.01 is quite impressive in medicine [alive/dead] but meaningless when using questionnaires). Therefore, meta-analyses are of little use. </w:t>
      </w:r>
    </w:p>
  </w:comment>
  <w:comment w:id="37" w:author="bartholowlab" w:date="2014-10-08T13:04:00Z" w:initials="b">
    <w:p w:rsidR="00DA5306" w:rsidRDefault="00DA5306">
      <w:pPr>
        <w:pStyle w:val="CommentText"/>
      </w:pPr>
      <w:r>
        <w:rPr>
          <w:rStyle w:val="CommentReference"/>
        </w:rPr>
        <w:annotationRef/>
      </w:r>
      <w:r>
        <w:t>Maybe I should add an Anderson et al. paper or a smallish-N paper for the effect as counterpoint?</w:t>
      </w:r>
    </w:p>
  </w:comment>
  <w:comment w:id="38" w:author="Engelhardt, Christopher Robert" w:date="2014-10-14T10:13:00Z" w:initials="cre">
    <w:p w:rsidR="00DA5306" w:rsidRDefault="00DA5306">
      <w:pPr>
        <w:pStyle w:val="CommentText"/>
      </w:pP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comment>
  <w:comment w:id="39" w:author="bartholowlab" w:date="2014-11-18T21:22:00Z" w:initials="b">
    <w:p w:rsidR="000104FC" w:rsidRDefault="000104FC">
      <w:pPr>
        <w:pStyle w:val="CommentText"/>
      </w:pPr>
      <w:r>
        <w:rPr>
          <w:rStyle w:val="CommentReference"/>
        </w:rPr>
        <w:annotationRef/>
      </w:r>
      <w:r>
        <w:t>Maybe I’ll grab the VVG study with the smallest possible N. Or the Gentile Anderson Buckley one with the colossal N.</w:t>
      </w:r>
    </w:p>
  </w:comment>
  <w:comment w:id="40" w:author="bartholowlab" w:date="2014-10-09T12:12:00Z" w:initials="b">
    <w:p w:rsidR="00DA5306" w:rsidRDefault="00DA5306">
      <w:pPr>
        <w:pStyle w:val="CommentText"/>
      </w:pPr>
      <w:r>
        <w:rPr>
          <w:rStyle w:val="CommentReference"/>
        </w:rPr>
        <w:annotationRef/>
      </w:r>
      <w:r>
        <w:t>Check APA formatting.</w:t>
      </w:r>
    </w:p>
  </w:comment>
  <w:comment w:id="42" w:author="bartholowlab" w:date="2014-11-02T19:03:00Z" w:initials="b">
    <w:p w:rsidR="00DA5306" w:rsidRDefault="00DA5306">
      <w:pPr>
        <w:pStyle w:val="CommentText"/>
      </w:pPr>
      <w:r>
        <w:rPr>
          <w:rStyle w:val="CommentReference"/>
        </w:rPr>
        <w:annotationRef/>
      </w:r>
      <w:r>
        <w:t>Mention #groups, study design, etc.</w:t>
      </w:r>
    </w:p>
  </w:comment>
  <w:comment w:id="43" w:author="bartholowlab" w:date="2014-11-02T19:02:00Z" w:initials="b">
    <w:p w:rsidR="00DA5306" w:rsidRDefault="00DA5306">
      <w:pPr>
        <w:pStyle w:val="CommentText"/>
      </w:pPr>
      <w:r>
        <w:rPr>
          <w:rStyle w:val="CommentReference"/>
        </w:rPr>
        <w:annotationRef/>
      </w:r>
      <w:r>
        <w:t>2 (within) x 3 (between)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45A" w:rsidRDefault="0021745A" w:rsidP="007B41C0">
      <w:pPr>
        <w:spacing w:after="0" w:line="240" w:lineRule="auto"/>
      </w:pPr>
      <w:r>
        <w:separator/>
      </w:r>
    </w:p>
  </w:endnote>
  <w:endnote w:type="continuationSeparator" w:id="0">
    <w:p w:rsidR="0021745A" w:rsidRDefault="0021745A" w:rsidP="007B41C0">
      <w:pPr>
        <w:spacing w:after="0" w:line="240" w:lineRule="auto"/>
      </w:pPr>
      <w:r>
        <w:continuationSeparator/>
      </w:r>
    </w:p>
  </w:endnote>
  <w:endnote w:type="continuationNotice" w:id="1">
    <w:p w:rsidR="0021745A" w:rsidRDefault="002174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45A" w:rsidRDefault="0021745A" w:rsidP="007B41C0">
      <w:pPr>
        <w:spacing w:after="0" w:line="240" w:lineRule="auto"/>
      </w:pPr>
      <w:r>
        <w:separator/>
      </w:r>
    </w:p>
  </w:footnote>
  <w:footnote w:type="continuationSeparator" w:id="0">
    <w:p w:rsidR="0021745A" w:rsidRDefault="0021745A" w:rsidP="007B41C0">
      <w:pPr>
        <w:spacing w:after="0" w:line="240" w:lineRule="auto"/>
      </w:pPr>
      <w:r>
        <w:continuationSeparator/>
      </w:r>
    </w:p>
  </w:footnote>
  <w:footnote w:type="continuationNotice" w:id="1">
    <w:p w:rsidR="0021745A" w:rsidRDefault="0021745A">
      <w:pPr>
        <w:spacing w:after="0" w:line="240" w:lineRule="auto"/>
      </w:pPr>
    </w:p>
  </w:footnote>
  <w:footnote w:id="2">
    <w:p w:rsidR="00DA5306" w:rsidRDefault="00DA5306">
      <w:pPr>
        <w:pStyle w:val="FootnoteText"/>
      </w:pPr>
      <w:r>
        <w:rPr>
          <w:rStyle w:val="FootnoteReference"/>
        </w:rPr>
        <w:footnoteRef/>
      </w:r>
      <w:r>
        <w:t xml:space="preserve"> </w:t>
      </w:r>
      <w:r w:rsidRPr="007B41C0">
        <w:t>While this would seem to invite a multiple comparisons problem, we remind that Bayes Factor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spellStart"/>
      <w:r>
        <w:t>Dienes</w:t>
      </w:r>
      <w:proofErr w:type="spellEnd"/>
      <w:r>
        <w:t>, 2011, pp CITATION NEEDED</w:t>
      </w:r>
      <w:r w:rsidRPr="007B41C0">
        <w:t>)</w:t>
      </w:r>
    </w:p>
  </w:footnote>
  <w:footnote w:id="3">
    <w:p w:rsidR="00DA5306" w:rsidRDefault="00DA5306">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xml:space="preserve">; Sherry), but this is the most widely-cited of them. If the researcher is of the opinion that meta-analysis has failed to reveal an effect of violent content on aggressive behavior, he or she can use a JZS Bayes default prior, or, if testing against a hypothesized increase in aggressive behavior, a </w:t>
      </w:r>
      <w:proofErr w:type="spellStart"/>
      <w:r>
        <w:t>uni</w:t>
      </w:r>
      <w:proofErr w:type="spellEnd"/>
      <w:r>
        <w:t>-directional variant thereof.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DA5306" w:rsidRDefault="003811D5">
        <w:pPr>
          <w:pStyle w:val="Header"/>
          <w:jc w:val="right"/>
        </w:pPr>
        <w:r>
          <w:fldChar w:fldCharType="begin"/>
        </w:r>
        <w:r>
          <w:instrText xml:space="preserve"> PAGE   \* MERGEFORMAT </w:instrText>
        </w:r>
        <w:r>
          <w:fldChar w:fldCharType="separate"/>
        </w:r>
        <w:r w:rsidR="00B13076">
          <w:rPr>
            <w:noProof/>
          </w:rPr>
          <w:t>21</w:t>
        </w:r>
        <w:r>
          <w:rPr>
            <w:noProof/>
          </w:rPr>
          <w:fldChar w:fldCharType="end"/>
        </w:r>
      </w:p>
    </w:sdtContent>
  </w:sdt>
  <w:p w:rsidR="00DA5306" w:rsidRDefault="00DA5306"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2663B"/>
    <w:rsid w:val="00027EE5"/>
    <w:rsid w:val="00031C7A"/>
    <w:rsid w:val="00053D2A"/>
    <w:rsid w:val="00055DD8"/>
    <w:rsid w:val="00067C46"/>
    <w:rsid w:val="000732C5"/>
    <w:rsid w:val="000765FC"/>
    <w:rsid w:val="000871A6"/>
    <w:rsid w:val="00091732"/>
    <w:rsid w:val="000A2FA4"/>
    <w:rsid w:val="000A751E"/>
    <w:rsid w:val="000F3281"/>
    <w:rsid w:val="000F76FA"/>
    <w:rsid w:val="00106C1E"/>
    <w:rsid w:val="001438FC"/>
    <w:rsid w:val="00147741"/>
    <w:rsid w:val="001657D3"/>
    <w:rsid w:val="00167F27"/>
    <w:rsid w:val="0018187E"/>
    <w:rsid w:val="00186D17"/>
    <w:rsid w:val="00194DFB"/>
    <w:rsid w:val="001C1B37"/>
    <w:rsid w:val="002072CF"/>
    <w:rsid w:val="0021239F"/>
    <w:rsid w:val="0021745A"/>
    <w:rsid w:val="00224345"/>
    <w:rsid w:val="00227C80"/>
    <w:rsid w:val="00237593"/>
    <w:rsid w:val="00241868"/>
    <w:rsid w:val="00241AEC"/>
    <w:rsid w:val="002479F9"/>
    <w:rsid w:val="00261C0F"/>
    <w:rsid w:val="00263380"/>
    <w:rsid w:val="00271ACE"/>
    <w:rsid w:val="00286CE4"/>
    <w:rsid w:val="0029362F"/>
    <w:rsid w:val="002B0EB2"/>
    <w:rsid w:val="002B2B51"/>
    <w:rsid w:val="002C2919"/>
    <w:rsid w:val="002C2947"/>
    <w:rsid w:val="002C709C"/>
    <w:rsid w:val="002D3DC9"/>
    <w:rsid w:val="002D4287"/>
    <w:rsid w:val="002E321B"/>
    <w:rsid w:val="00306946"/>
    <w:rsid w:val="0032755D"/>
    <w:rsid w:val="00357017"/>
    <w:rsid w:val="003653F9"/>
    <w:rsid w:val="00365445"/>
    <w:rsid w:val="003746FF"/>
    <w:rsid w:val="003811D5"/>
    <w:rsid w:val="00384334"/>
    <w:rsid w:val="00395966"/>
    <w:rsid w:val="003A4BEC"/>
    <w:rsid w:val="003B25EB"/>
    <w:rsid w:val="003C2D09"/>
    <w:rsid w:val="003C4B06"/>
    <w:rsid w:val="003C6205"/>
    <w:rsid w:val="003D2CD5"/>
    <w:rsid w:val="003F0EBC"/>
    <w:rsid w:val="00432495"/>
    <w:rsid w:val="00436246"/>
    <w:rsid w:val="00474331"/>
    <w:rsid w:val="00487303"/>
    <w:rsid w:val="004C3D0D"/>
    <w:rsid w:val="004D3876"/>
    <w:rsid w:val="004D4088"/>
    <w:rsid w:val="004D76FB"/>
    <w:rsid w:val="004E085D"/>
    <w:rsid w:val="004F2996"/>
    <w:rsid w:val="004F2DAB"/>
    <w:rsid w:val="004F5DCA"/>
    <w:rsid w:val="0050001C"/>
    <w:rsid w:val="0050603F"/>
    <w:rsid w:val="00507A81"/>
    <w:rsid w:val="005179A0"/>
    <w:rsid w:val="00521335"/>
    <w:rsid w:val="00521A07"/>
    <w:rsid w:val="00543CBC"/>
    <w:rsid w:val="00551C91"/>
    <w:rsid w:val="0056427D"/>
    <w:rsid w:val="005779CC"/>
    <w:rsid w:val="00585575"/>
    <w:rsid w:val="00586448"/>
    <w:rsid w:val="00591DC0"/>
    <w:rsid w:val="005A0ECF"/>
    <w:rsid w:val="005B58F3"/>
    <w:rsid w:val="005C40E6"/>
    <w:rsid w:val="005C7FC3"/>
    <w:rsid w:val="005D311A"/>
    <w:rsid w:val="005D72A7"/>
    <w:rsid w:val="005E7C6D"/>
    <w:rsid w:val="006055D4"/>
    <w:rsid w:val="00607209"/>
    <w:rsid w:val="0061024A"/>
    <w:rsid w:val="0064067E"/>
    <w:rsid w:val="006448C0"/>
    <w:rsid w:val="00645C17"/>
    <w:rsid w:val="00650E8B"/>
    <w:rsid w:val="00655DD2"/>
    <w:rsid w:val="00660BB8"/>
    <w:rsid w:val="00661722"/>
    <w:rsid w:val="006700EC"/>
    <w:rsid w:val="00677B41"/>
    <w:rsid w:val="006805CC"/>
    <w:rsid w:val="006A0394"/>
    <w:rsid w:val="006B0D25"/>
    <w:rsid w:val="006B44E5"/>
    <w:rsid w:val="006C4016"/>
    <w:rsid w:val="006C6F26"/>
    <w:rsid w:val="006E5437"/>
    <w:rsid w:val="006F455F"/>
    <w:rsid w:val="0070246A"/>
    <w:rsid w:val="00710871"/>
    <w:rsid w:val="00723E51"/>
    <w:rsid w:val="00731A00"/>
    <w:rsid w:val="00744173"/>
    <w:rsid w:val="00746C89"/>
    <w:rsid w:val="00777E68"/>
    <w:rsid w:val="007933B0"/>
    <w:rsid w:val="007A1933"/>
    <w:rsid w:val="007A75AF"/>
    <w:rsid w:val="007B41C0"/>
    <w:rsid w:val="007B7BE6"/>
    <w:rsid w:val="007D11EE"/>
    <w:rsid w:val="007D59A0"/>
    <w:rsid w:val="007E36E3"/>
    <w:rsid w:val="007F3503"/>
    <w:rsid w:val="007F5856"/>
    <w:rsid w:val="008007EE"/>
    <w:rsid w:val="008254FD"/>
    <w:rsid w:val="0083369B"/>
    <w:rsid w:val="00833943"/>
    <w:rsid w:val="00835F0C"/>
    <w:rsid w:val="0085151D"/>
    <w:rsid w:val="00853BA6"/>
    <w:rsid w:val="00856F16"/>
    <w:rsid w:val="00891433"/>
    <w:rsid w:val="008A202A"/>
    <w:rsid w:val="008A534A"/>
    <w:rsid w:val="008B4B2A"/>
    <w:rsid w:val="008D35A1"/>
    <w:rsid w:val="008E118B"/>
    <w:rsid w:val="00917FB5"/>
    <w:rsid w:val="0095271F"/>
    <w:rsid w:val="00953484"/>
    <w:rsid w:val="009538A3"/>
    <w:rsid w:val="00953FAB"/>
    <w:rsid w:val="00970001"/>
    <w:rsid w:val="00973433"/>
    <w:rsid w:val="0098217C"/>
    <w:rsid w:val="00996435"/>
    <w:rsid w:val="0099649A"/>
    <w:rsid w:val="009A7E7E"/>
    <w:rsid w:val="009B764A"/>
    <w:rsid w:val="009C3A9A"/>
    <w:rsid w:val="009C4204"/>
    <w:rsid w:val="009D0168"/>
    <w:rsid w:val="009D1EEA"/>
    <w:rsid w:val="009E0DB7"/>
    <w:rsid w:val="009F6300"/>
    <w:rsid w:val="009F689E"/>
    <w:rsid w:val="00A05144"/>
    <w:rsid w:val="00A20F43"/>
    <w:rsid w:val="00A32F69"/>
    <w:rsid w:val="00A57223"/>
    <w:rsid w:val="00A6263A"/>
    <w:rsid w:val="00A67377"/>
    <w:rsid w:val="00A67872"/>
    <w:rsid w:val="00A92BF3"/>
    <w:rsid w:val="00A92D1E"/>
    <w:rsid w:val="00A94BAC"/>
    <w:rsid w:val="00AA5587"/>
    <w:rsid w:val="00AA58DD"/>
    <w:rsid w:val="00AB0A33"/>
    <w:rsid w:val="00AB5DA6"/>
    <w:rsid w:val="00AE0DB3"/>
    <w:rsid w:val="00AE31E9"/>
    <w:rsid w:val="00AE5548"/>
    <w:rsid w:val="00AF6639"/>
    <w:rsid w:val="00B03475"/>
    <w:rsid w:val="00B13076"/>
    <w:rsid w:val="00B27E6E"/>
    <w:rsid w:val="00B37E16"/>
    <w:rsid w:val="00B41343"/>
    <w:rsid w:val="00B44834"/>
    <w:rsid w:val="00B57ECA"/>
    <w:rsid w:val="00B712A8"/>
    <w:rsid w:val="00B81CCA"/>
    <w:rsid w:val="00B878B1"/>
    <w:rsid w:val="00B87B1B"/>
    <w:rsid w:val="00B90207"/>
    <w:rsid w:val="00BA7183"/>
    <w:rsid w:val="00BB27D7"/>
    <w:rsid w:val="00BB2B06"/>
    <w:rsid w:val="00BB4E7D"/>
    <w:rsid w:val="00BC49A9"/>
    <w:rsid w:val="00BE04E3"/>
    <w:rsid w:val="00BF099B"/>
    <w:rsid w:val="00C10CE9"/>
    <w:rsid w:val="00C15C32"/>
    <w:rsid w:val="00C25E3F"/>
    <w:rsid w:val="00C35968"/>
    <w:rsid w:val="00C47553"/>
    <w:rsid w:val="00C535C4"/>
    <w:rsid w:val="00C67F0F"/>
    <w:rsid w:val="00C90438"/>
    <w:rsid w:val="00C9090F"/>
    <w:rsid w:val="00C92B8C"/>
    <w:rsid w:val="00CA3720"/>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67BD"/>
    <w:rsid w:val="00D83F1C"/>
    <w:rsid w:val="00DA0187"/>
    <w:rsid w:val="00DA5306"/>
    <w:rsid w:val="00DB2581"/>
    <w:rsid w:val="00DC0231"/>
    <w:rsid w:val="00DC3EB3"/>
    <w:rsid w:val="00DD6FCC"/>
    <w:rsid w:val="00DF057E"/>
    <w:rsid w:val="00E30D8F"/>
    <w:rsid w:val="00E31E94"/>
    <w:rsid w:val="00E3384F"/>
    <w:rsid w:val="00E36198"/>
    <w:rsid w:val="00E56861"/>
    <w:rsid w:val="00E56A8B"/>
    <w:rsid w:val="00E5743A"/>
    <w:rsid w:val="00E8044E"/>
    <w:rsid w:val="00E853F0"/>
    <w:rsid w:val="00ED25F3"/>
    <w:rsid w:val="00EE3FB8"/>
    <w:rsid w:val="00EE6C0B"/>
    <w:rsid w:val="00EF47B4"/>
    <w:rsid w:val="00F25A46"/>
    <w:rsid w:val="00F52B2A"/>
    <w:rsid w:val="00F8101F"/>
    <w:rsid w:val="00F90B57"/>
    <w:rsid w:val="00FA201E"/>
    <w:rsid w:val="00FE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news.osu.edu/news/2014/10/06/broad-consensus-that-violent-media-increase-child-aggre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2139/ssrn.235192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tu.be/3lAB1JlbVIM?t=5m28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fesci.sussex.ac.uk/home/Zoltan_Dienes/inference/Bayes.htm" TargetMode="External"/><Relationship Id="rId4" Type="http://schemas.openxmlformats.org/officeDocument/2006/relationships/settings" Target="settings.xml"/><Relationship Id="rId9" Type="http://schemas.openxmlformats.org/officeDocument/2006/relationships/hyperlink" Target="http://pcl.missouri.edu/bf-two-s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87F21FF-F588-4357-802E-5787D960E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25</Pages>
  <Words>8605</Words>
  <Characters>49054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10</cp:revision>
  <cp:lastPrinted>2014-11-17T20:19:00Z</cp:lastPrinted>
  <dcterms:created xsi:type="dcterms:W3CDTF">2014-11-13T05:10:00Z</dcterms:created>
  <dcterms:modified xsi:type="dcterms:W3CDTF">2014-11-21T19:39:00Z</dcterms:modified>
</cp:coreProperties>
</file>