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4310A" w14:textId="7EBE37DA" w:rsidR="00D55D2F" w:rsidRPr="00D55D2F" w:rsidRDefault="00D55D2F">
      <w:pPr>
        <w:rPr>
          <w:rFonts w:ascii="Times New Roman" w:hAnsi="Times New Roman" w:cs="Times New Roman"/>
          <w:sz w:val="24"/>
          <w:szCs w:val="24"/>
        </w:rPr>
      </w:pPr>
      <w:r w:rsidRPr="00D55D2F">
        <w:rPr>
          <w:rFonts w:ascii="Times New Roman" w:hAnsi="Times New Roman" w:cs="Times New Roman"/>
          <w:sz w:val="24"/>
          <w:szCs w:val="24"/>
        </w:rPr>
        <w:t>Running Head</w:t>
      </w:r>
      <w:r>
        <w:rPr>
          <w:rFonts w:ascii="Times New Roman" w:hAnsi="Times New Roman" w:cs="Times New Roman"/>
          <w:sz w:val="24"/>
          <w:szCs w:val="24"/>
        </w:rPr>
        <w:t xml:space="preserve">: </w:t>
      </w:r>
      <w:r w:rsidR="00E50264">
        <w:rPr>
          <w:rFonts w:ascii="Times New Roman" w:hAnsi="Times New Roman" w:cs="Times New Roman"/>
          <w:sz w:val="24"/>
          <w:szCs w:val="24"/>
        </w:rPr>
        <w:t>VIDEO GAME PRODUCT PLACEMENT AND GUN ATTITUDES</w:t>
      </w:r>
    </w:p>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6E544A4F" w14:textId="5FB85B8E" w:rsidR="00E50264" w:rsidRDefault="00E50264" w:rsidP="00E50264">
      <w:pPr>
        <w:spacing w:after="0" w:line="480" w:lineRule="auto"/>
        <w:jc w:val="center"/>
        <w:rPr>
          <w:ins w:id="0" w:author="Joe" w:date="2016-04-02T22:04:00Z"/>
          <w:rFonts w:ascii="Times New Roman" w:hAnsi="Times New Roman" w:cs="Times New Roman"/>
          <w:sz w:val="24"/>
          <w:szCs w:val="24"/>
        </w:rPr>
      </w:pPr>
      <w:ins w:id="1" w:author="Bartholow, Bruce D." w:date="2016-03-25T15:13:00Z">
        <w:r>
          <w:rPr>
            <w:rFonts w:ascii="Times New Roman" w:hAnsi="Times New Roman" w:cs="Times New Roman"/>
            <w:sz w:val="24"/>
            <w:szCs w:val="24"/>
          </w:rPr>
          <w:t>Use of Specific Gun Types in a First-person Shooter Video Game Do</w:t>
        </w:r>
      </w:ins>
      <w:ins w:id="2" w:author="Bartholow, Bruce D." w:date="2016-03-25T15:15:00Z">
        <w:r>
          <w:rPr>
            <w:rFonts w:ascii="Times New Roman" w:hAnsi="Times New Roman" w:cs="Times New Roman"/>
            <w:sz w:val="24"/>
            <w:szCs w:val="24"/>
          </w:rPr>
          <w:t>es</w:t>
        </w:r>
      </w:ins>
      <w:ins w:id="3" w:author="Bartholow, Bruce D." w:date="2016-03-25T15:13:00Z">
        <w:r>
          <w:rPr>
            <w:rFonts w:ascii="Times New Roman" w:hAnsi="Times New Roman" w:cs="Times New Roman"/>
            <w:sz w:val="24"/>
            <w:szCs w:val="24"/>
          </w:rPr>
          <w:t xml:space="preserve"> Not Affect Attitudes toward Ownership of th</w:t>
        </w:r>
      </w:ins>
      <w:ins w:id="4" w:author="Bartholow, Bruce D." w:date="2016-03-25T15:15:00Z">
        <w:r>
          <w:rPr>
            <w:rFonts w:ascii="Times New Roman" w:hAnsi="Times New Roman" w:cs="Times New Roman"/>
            <w:sz w:val="24"/>
            <w:szCs w:val="24"/>
          </w:rPr>
          <w:t>os</w:t>
        </w:r>
      </w:ins>
      <w:ins w:id="5" w:author="Bartholow, Bruce D." w:date="2016-03-25T15:13:00Z">
        <w:r>
          <w:rPr>
            <w:rFonts w:ascii="Times New Roman" w:hAnsi="Times New Roman" w:cs="Times New Roman"/>
            <w:sz w:val="24"/>
            <w:szCs w:val="24"/>
          </w:rPr>
          <w:t>e Guns</w:t>
        </w:r>
      </w:ins>
    </w:p>
    <w:p w14:paraId="131E46E3" w14:textId="0B923275" w:rsidR="00CE705F" w:rsidRDefault="00CE705F" w:rsidP="00E50264">
      <w:pPr>
        <w:spacing w:after="0" w:line="480" w:lineRule="auto"/>
        <w:jc w:val="center"/>
        <w:rPr>
          <w:ins w:id="6" w:author="Joe" w:date="2016-04-16T13:30:00Z"/>
          <w:rFonts w:ascii="Times New Roman" w:hAnsi="Times New Roman" w:cs="Times New Roman"/>
          <w:sz w:val="24"/>
          <w:szCs w:val="24"/>
        </w:rPr>
      </w:pPr>
      <w:ins w:id="7" w:author="Joe" w:date="2016-04-02T22:04:00Z">
        <w:r>
          <w:rPr>
            <w:rFonts w:ascii="Times New Roman" w:hAnsi="Times New Roman" w:cs="Times New Roman"/>
            <w:sz w:val="24"/>
            <w:szCs w:val="24"/>
          </w:rPr>
          <w:t>Brief Use of a Specific Gun in a Violent Game Does Not Affect Attitudes towards Ownership of that Gun</w:t>
        </w:r>
      </w:ins>
    </w:p>
    <w:p w14:paraId="25FD1D38" w14:textId="73DA04E4" w:rsidR="002157D7" w:rsidRDefault="002157D7" w:rsidP="00E50264">
      <w:pPr>
        <w:spacing w:after="0" w:line="480" w:lineRule="auto"/>
        <w:jc w:val="center"/>
        <w:rPr>
          <w:ins w:id="8" w:author="Bartholow, Bruce D." w:date="2016-03-25T15:13:00Z"/>
          <w:rFonts w:ascii="Times New Roman" w:hAnsi="Times New Roman" w:cs="Times New Roman"/>
          <w:sz w:val="24"/>
          <w:szCs w:val="24"/>
        </w:rPr>
      </w:pPr>
      <w:ins w:id="9" w:author="Joe" w:date="2016-04-16T13:30:00Z">
        <w:r>
          <w:rPr>
            <w:rFonts w:ascii="Times New Roman" w:hAnsi="Times New Roman" w:cs="Times New Roman"/>
            <w:sz w:val="24"/>
            <w:szCs w:val="24"/>
          </w:rPr>
          <w:t>Null Effects of Firearm Product Placement in a Brief Video Game Manipulation</w:t>
        </w:r>
      </w:ins>
    </w:p>
    <w:p w14:paraId="4A690DFC" w14:textId="339B49BC" w:rsidR="00D55D2F" w:rsidRDefault="00E50264" w:rsidP="00E50264">
      <w:pPr>
        <w:spacing w:after="0" w:line="480" w:lineRule="auto"/>
        <w:jc w:val="center"/>
        <w:rPr>
          <w:rFonts w:ascii="Times New Roman" w:hAnsi="Times New Roman" w:cs="Times New Roman"/>
          <w:sz w:val="24"/>
          <w:szCs w:val="24"/>
        </w:rPr>
      </w:pPr>
      <w:del w:id="10" w:author="Bartholow, Bruce D." w:date="2016-03-25T15:14:00Z">
        <w:r w:rsidRPr="00E50264" w:rsidDel="00E50264">
          <w:rPr>
            <w:rFonts w:ascii="Times New Roman" w:hAnsi="Times New Roman" w:cs="Times New Roman"/>
            <w:sz w:val="24"/>
            <w:szCs w:val="24"/>
          </w:rPr>
          <w:delText>Null Results of an Attempt to Study Product Placement Effects of Firearms within Violent Video Games</w:delText>
        </w:r>
      </w:del>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ABB3861"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Hilgard, </w:t>
      </w:r>
      <w:r w:rsidR="00E50264">
        <w:rPr>
          <w:rFonts w:ascii="Times New Roman" w:hAnsi="Times New Roman" w:cs="Times New Roman"/>
          <w:sz w:val="24"/>
          <w:szCs w:val="24"/>
        </w:rPr>
        <w:t xml:space="preserve">Ian Zimmerman, </w:t>
      </w:r>
      <w:r>
        <w:rPr>
          <w:rFonts w:ascii="Times New Roman" w:hAnsi="Times New Roman" w:cs="Times New Roman"/>
          <w:sz w:val="24"/>
          <w:szCs w:val="24"/>
        </w:rPr>
        <w:t>Christopher Engelhardt, &amp; Bruce D. Bartholow</w:t>
      </w:r>
    </w:p>
    <w:p w14:paraId="653A5BB8" w14:textId="730BDEA0"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5CDF3FFD"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We conclude that, if product placement shapes attitudes towards firearms, such effects will need to be studied </w:t>
      </w:r>
      <w:del w:id="11" w:author="Joe" w:date="2016-04-16T13:31:00Z">
        <w:r w:rsidR="00825A30" w:rsidRPr="001D7C6E" w:rsidDel="002157D7">
          <w:rPr>
            <w:rFonts w:ascii="Times New Roman" w:hAnsi="Times New Roman" w:cs="Times New Roman"/>
            <w:sz w:val="24"/>
            <w:szCs w:val="24"/>
          </w:rPr>
          <w:delText xml:space="preserve">in a more sensitive </w:delText>
        </w:r>
        <w:r w:rsidR="00710D63" w:rsidRPr="001D7C6E" w:rsidDel="002157D7">
          <w:rPr>
            <w:rFonts w:ascii="Times New Roman" w:hAnsi="Times New Roman" w:cs="Times New Roman"/>
            <w:sz w:val="24"/>
            <w:szCs w:val="24"/>
          </w:rPr>
          <w:delText>paradigm</w:delText>
        </w:r>
      </w:del>
      <w:ins w:id="12" w:author="Joe" w:date="2016-04-16T13:31:00Z">
        <w:r w:rsidR="002157D7">
          <w:rPr>
            <w:rFonts w:ascii="Times New Roman" w:hAnsi="Times New Roman" w:cs="Times New Roman"/>
            <w:sz w:val="24"/>
            <w:szCs w:val="24"/>
          </w:rPr>
          <w:t>with stronger manipulations or more sensitive measures</w:t>
        </w:r>
      </w:ins>
      <w:r w:rsidR="00710D63" w:rsidRPr="001D7C6E">
        <w:rPr>
          <w:rFonts w:ascii="Times New Roman" w:hAnsi="Times New Roman" w:cs="Times New Roman"/>
          <w:sz w:val="24"/>
          <w:szCs w:val="24"/>
        </w:rPr>
        <w:t xml:space="preserve">.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3354455E"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3728AB90"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We have reviewed one yet-unpublished </w:t>
      </w:r>
      <w:r w:rsidR="00564C95">
        <w:rPr>
          <w:rFonts w:ascii="Times New Roman" w:hAnsi="Times New Roman" w:cs="Times New Roman"/>
          <w:sz w:val="24"/>
          <w:szCs w:val="24"/>
        </w:rPr>
        <w:t xml:space="preserve">report indicating </w:t>
      </w:r>
      <w:r>
        <w:rPr>
          <w:rFonts w:ascii="Times New Roman" w:hAnsi="Times New Roman" w:cs="Times New Roman"/>
          <w:sz w:val="24"/>
          <w:szCs w:val="24"/>
        </w:rPr>
        <w:t xml:space="preserve">a </w:t>
      </w:r>
      <w:r w:rsidR="00F35F0A">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violent game exposure and gun control attitudes among college undergraduates </w:t>
      </w:r>
      <w:r w:rsidR="008D3A4B">
        <w:rPr>
          <w:rFonts w:ascii="Times New Roman" w:hAnsi="Times New Roman" w:cs="Times New Roman"/>
          <w:sz w:val="24"/>
          <w:szCs w:val="24"/>
        </w:rPr>
        <w:t xml:space="preserve">(Masked author, in prep).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r w:rsidR="008D3A4B">
        <w:rPr>
          <w:rFonts w:ascii="Times New Roman" w:hAnsi="Times New Roman" w:cs="Times New Roman"/>
          <w:sz w:val="24"/>
          <w:szCs w:val="24"/>
        </w:rPr>
        <w:t xml:space="preserve">nonexperimental </w:t>
      </w:r>
      <w:r>
        <w:rPr>
          <w:rFonts w:ascii="Times New Roman" w:hAnsi="Times New Roman" w:cs="Times New Roman"/>
          <w:sz w:val="24"/>
          <w:szCs w:val="24"/>
        </w:rPr>
        <w:t>dissertation</w:t>
      </w:r>
      <w:r w:rsidR="00564C95">
        <w:rPr>
          <w:rFonts w:ascii="Times New Roman" w:hAnsi="Times New Roman" w:cs="Times New Roman"/>
          <w:sz w:val="24"/>
          <w:szCs w:val="24"/>
        </w:rPr>
        <w:t>;</w:t>
      </w:r>
      <w:r>
        <w:rPr>
          <w:rFonts w:ascii="Times New Roman" w:hAnsi="Times New Roman" w:cs="Times New Roman"/>
          <w:sz w:val="24"/>
          <w:szCs w:val="24"/>
        </w:rPr>
        <w:t xml:space="preserve"> Yonts, 2002)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ins w:id="13" w:author="Joe" w:date="2016-04-02T18:13:00Z">
        <w:r w:rsidR="00F35F0A">
          <w:rPr>
            <w:rFonts w:ascii="Times New Roman" w:hAnsi="Times New Roman" w:cs="Times New Roman"/>
            <w:sz w:val="24"/>
            <w:szCs w:val="24"/>
          </w:rPr>
          <w:t>.</w:t>
        </w:r>
      </w:ins>
      <w:del w:id="14" w:author="Joe" w:date="2016-04-02T18:13:00Z">
        <w:r w:rsidR="00564C95" w:rsidDel="00F35F0A">
          <w:rPr>
            <w:rFonts w:ascii="Times New Roman" w:hAnsi="Times New Roman" w:cs="Times New Roman"/>
            <w:sz w:val="24"/>
            <w:szCs w:val="24"/>
          </w:rPr>
          <w:delText>,</w:delText>
        </w:r>
      </w:del>
      <w:r w:rsidR="00564C95">
        <w:rPr>
          <w:rFonts w:ascii="Times New Roman" w:hAnsi="Times New Roman" w:cs="Times New Roman"/>
          <w:sz w:val="24"/>
          <w:szCs w:val="24"/>
        </w:rPr>
        <w:t xml:space="preserve"> </w:t>
      </w:r>
      <w:del w:id="15" w:author="Joe" w:date="2016-04-02T18:13:00Z">
        <w:r w:rsidR="00564C95" w:rsidDel="00F35F0A">
          <w:rPr>
            <w:rFonts w:ascii="Times New Roman" w:hAnsi="Times New Roman" w:cs="Times New Roman"/>
            <w:sz w:val="24"/>
            <w:szCs w:val="24"/>
          </w:rPr>
          <w:delText xml:space="preserve">which </w:delText>
        </w:r>
      </w:del>
      <w:ins w:id="16" w:author="Joe" w:date="2016-04-02T18:13:00Z">
        <w:r w:rsidR="00F35F0A">
          <w:rPr>
            <w:rFonts w:ascii="Times New Roman" w:hAnsi="Times New Roman" w:cs="Times New Roman"/>
            <w:sz w:val="24"/>
            <w:szCs w:val="24"/>
          </w:rPr>
          <w:t xml:space="preserve">This latter study </w:t>
        </w:r>
      </w:ins>
      <w:r>
        <w:rPr>
          <w:rFonts w:ascii="Times New Roman" w:hAnsi="Times New Roman" w:cs="Times New Roman"/>
          <w:sz w:val="24"/>
          <w:szCs w:val="24"/>
        </w:rPr>
        <w:t xml:space="preserve">found a </w:t>
      </w:r>
      <w:del w:id="17" w:author="Joe" w:date="2016-04-02T18:14:00Z">
        <w:r w:rsidDel="00F35F0A">
          <w:rPr>
            <w:rFonts w:ascii="Times New Roman" w:hAnsi="Times New Roman" w:cs="Times New Roman"/>
            <w:sz w:val="24"/>
            <w:szCs w:val="24"/>
          </w:rPr>
          <w:delText xml:space="preserve">somewhat inconsistent </w:delText>
        </w:r>
      </w:del>
      <w:ins w:id="18" w:author="Joe" w:date="2016-04-17T14:43:00Z">
        <w:r w:rsidR="002E47DE">
          <w:rPr>
            <w:rFonts w:ascii="Times New Roman" w:hAnsi="Times New Roman" w:cs="Times New Roman"/>
            <w:sz w:val="24"/>
            <w:szCs w:val="24"/>
          </w:rPr>
          <w:t xml:space="preserve">significant </w:t>
        </w:r>
      </w:ins>
      <w:r>
        <w:rPr>
          <w:rFonts w:ascii="Times New Roman" w:hAnsi="Times New Roman" w:cs="Times New Roman"/>
          <w:sz w:val="24"/>
          <w:szCs w:val="24"/>
        </w:rPr>
        <w:t xml:space="preserve">correlation between violent videogame exposure </w:t>
      </w:r>
      <w:del w:id="19" w:author="Joe" w:date="2016-04-17T14:43:00Z">
        <w:r w:rsidDel="002E47DE">
          <w:rPr>
            <w:rFonts w:ascii="Times New Roman" w:hAnsi="Times New Roman" w:cs="Times New Roman"/>
            <w:sz w:val="24"/>
            <w:szCs w:val="24"/>
          </w:rPr>
          <w:delText>and permissive attitudes towards playing with firearms</w:delText>
        </w:r>
      </w:del>
      <w:ins w:id="20" w:author="Joe" w:date="2016-04-17T14:43:00Z">
        <w:r w:rsidR="002E47DE">
          <w:rPr>
            <w:rFonts w:ascii="Times New Roman" w:hAnsi="Times New Roman" w:cs="Times New Roman"/>
            <w:sz w:val="24"/>
            <w:szCs w:val="24"/>
          </w:rPr>
          <w:t>and reduced evaluations of the seriousness and deserved punishment for playing with guns</w:t>
        </w:r>
      </w:ins>
      <w:r>
        <w:rPr>
          <w:rFonts w:ascii="Times New Roman" w:hAnsi="Times New Roman" w:cs="Times New Roman"/>
          <w:sz w:val="24"/>
          <w:szCs w:val="24"/>
        </w:rPr>
        <w:t>.</w:t>
      </w:r>
      <w:ins w:id="21" w:author="Joe" w:date="2016-04-17T14:44:00Z">
        <w:r w:rsidR="002E47DE">
          <w:rPr>
            <w:rFonts w:ascii="Times New Roman" w:hAnsi="Times New Roman" w:cs="Times New Roman"/>
            <w:sz w:val="24"/>
            <w:szCs w:val="24"/>
          </w:rPr>
          <w:t xml:space="preserve"> </w:t>
        </w:r>
      </w:ins>
      <w:ins w:id="22" w:author="Joe" w:date="2016-04-02T18:14:00Z">
        <w:r w:rsidR="00F35F0A">
          <w:rPr>
            <w:rFonts w:ascii="Times New Roman" w:hAnsi="Times New Roman" w:cs="Times New Roman"/>
            <w:sz w:val="24"/>
            <w:szCs w:val="24"/>
          </w:rPr>
          <w:t>However, correlations between similar predictors and similar outcomes were not statistically significant</w:t>
        </w:r>
      </w:ins>
      <w:ins w:id="23" w:author="Joe" w:date="2016-04-17T14:40:00Z">
        <w:r w:rsidR="002E47DE">
          <w:rPr>
            <w:rFonts w:ascii="Times New Roman" w:hAnsi="Times New Roman" w:cs="Times New Roman"/>
            <w:sz w:val="24"/>
            <w:szCs w:val="24"/>
          </w:rPr>
          <w:t xml:space="preserve">; for example, violent television exposure was not significantly associated with </w:t>
        </w:r>
      </w:ins>
      <w:ins w:id="24" w:author="Joe" w:date="2016-04-17T14:41:00Z">
        <w:r w:rsidR="002E47DE">
          <w:rPr>
            <w:rFonts w:ascii="Times New Roman" w:hAnsi="Times New Roman" w:cs="Times New Roman"/>
            <w:sz w:val="24"/>
            <w:szCs w:val="24"/>
          </w:rPr>
          <w:t>any outcome,</w:t>
        </w:r>
      </w:ins>
      <w:ins w:id="25" w:author="Joseph Hilgard" w:date="2016-04-18T10:52:00Z">
        <w:r w:rsidR="00E36850">
          <w:rPr>
            <w:rFonts w:ascii="Times New Roman" w:hAnsi="Times New Roman" w:cs="Times New Roman"/>
            <w:sz w:val="24"/>
            <w:szCs w:val="24"/>
          </w:rPr>
          <w:t xml:space="preserve"> and the relationship violent video game exposure and evaluations of guns fell just short of statistical </w:t>
        </w:r>
        <w:r w:rsidR="00E36850">
          <w:rPr>
            <w:rFonts w:ascii="Times New Roman" w:hAnsi="Times New Roman" w:cs="Times New Roman"/>
            <w:sz w:val="24"/>
            <w:szCs w:val="24"/>
          </w:rPr>
          <w:lastRenderedPageBreak/>
          <w:t>significance.</w:t>
        </w:r>
      </w:ins>
      <w:ins w:id="26" w:author="Joe" w:date="2016-04-02T18:14:00Z">
        <w:r w:rsidR="00F35F0A">
          <w:rPr>
            <w:rFonts w:ascii="Times New Roman" w:hAnsi="Times New Roman" w:cs="Times New Roman"/>
            <w:sz w:val="24"/>
            <w:szCs w:val="24"/>
          </w:rPr>
          <w:t xml:space="preserve"> The relationship seems, therefore, somewhat inconsistent</w:t>
        </w:r>
      </w:ins>
      <w:ins w:id="27" w:author="Joe" w:date="2016-04-17T14:45:00Z">
        <w:r w:rsidR="002E47DE">
          <w:rPr>
            <w:rFonts w:ascii="Times New Roman" w:hAnsi="Times New Roman" w:cs="Times New Roman"/>
            <w:sz w:val="24"/>
            <w:szCs w:val="24"/>
          </w:rPr>
          <w:t xml:space="preserve"> and in need of further study</w:t>
        </w:r>
      </w:ins>
      <w:ins w:id="28" w:author="Joe" w:date="2016-04-02T18:14:00Z">
        <w:r w:rsidR="00F35F0A">
          <w:rPr>
            <w:rFonts w:ascii="Times New Roman" w:hAnsi="Times New Roman" w:cs="Times New Roman"/>
            <w:sz w:val="24"/>
            <w:szCs w:val="24"/>
          </w:rPr>
          <w:t>.</w:t>
        </w:r>
      </w:ins>
    </w:p>
    <w:p w14:paraId="29E6EFD7" w14:textId="4EAA7420"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the dearth of published research on this question</w:t>
      </w:r>
      <w:r w:rsidR="00F0131E">
        <w:rPr>
          <w:rFonts w:ascii="Times New Roman" w:hAnsi="Times New Roman" w:cs="Times New Roman"/>
          <w:sz w:val="24"/>
          <w:szCs w:val="24"/>
        </w:rPr>
        <w:t>,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sidR="00F0131E">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sidR="00F0131E">
        <w:rPr>
          <w:rFonts w:ascii="Times New Roman" w:hAnsi="Times New Roman" w:cs="Times New Roman"/>
          <w:sz w:val="24"/>
          <w:szCs w:val="24"/>
        </w:rPr>
        <w:t>, 20</w:t>
      </w:r>
      <w:r w:rsidR="00BE0B93">
        <w:rPr>
          <w:rFonts w:ascii="Times New Roman" w:hAnsi="Times New Roman" w:cs="Times New Roman"/>
          <w:sz w:val="24"/>
          <w:szCs w:val="24"/>
        </w:rPr>
        <w:t>06</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6249AB24"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Because</w:t>
      </w:r>
      <w:ins w:id="29" w:author="Joe" w:date="2016-04-17T14:45:00Z">
        <w:r w:rsidR="002E47DE">
          <w:rPr>
            <w:rFonts w:ascii="Times New Roman" w:hAnsi="Times New Roman" w:cs="Times New Roman"/>
            <w:sz w:val="24"/>
            <w:szCs w:val="24"/>
          </w:rPr>
          <w:t xml:space="preserve"> product placement</w:t>
        </w:r>
      </w:ins>
      <w:del w:id="30" w:author="Joe" w:date="2016-04-17T14:45:00Z">
        <w:r w:rsidR="00A837A1" w:rsidDel="002E47DE">
          <w:rPr>
            <w:rFonts w:ascii="Times New Roman" w:hAnsi="Times New Roman" w:cs="Times New Roman"/>
            <w:sz w:val="24"/>
            <w:szCs w:val="24"/>
          </w:rPr>
          <w:delText xml:space="preserve"> it is</w:delText>
        </w:r>
      </w:del>
      <w:r w:rsidR="00A837A1">
        <w:rPr>
          <w:rFonts w:ascii="Times New Roman" w:hAnsi="Times New Roman" w:cs="Times New Roman"/>
          <w:sz w:val="24"/>
          <w:szCs w:val="24"/>
        </w:rPr>
        <w:t xml:space="preserve">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ins w:id="31" w:author="Joe" w:date="2016-04-17T14:48:00Z">
        <w:r w:rsidR="002E47DE">
          <w:rPr>
            <w:rFonts w:ascii="Times New Roman" w:hAnsi="Times New Roman" w:cs="Times New Roman"/>
            <w:sz w:val="24"/>
            <w:szCs w:val="24"/>
          </w:rPr>
          <w:t xml:space="preserve">Product placement may also leverage the audience’s attitudes towards the characters to </w:t>
        </w:r>
      </w:ins>
      <w:ins w:id="32" w:author="Joe" w:date="2016-04-17T14:49:00Z">
        <w:r w:rsidR="002E47DE">
          <w:rPr>
            <w:rFonts w:ascii="Times New Roman" w:hAnsi="Times New Roman" w:cs="Times New Roman"/>
            <w:sz w:val="24"/>
            <w:szCs w:val="24"/>
          </w:rPr>
          <w:t xml:space="preserve">influence brand attitudes. </w:t>
        </w:r>
      </w:ins>
      <w:del w:id="33" w:author="Joe" w:date="2016-04-17T14:49:00Z">
        <w:r w:rsidR="00837194" w:rsidDel="002E47DE">
          <w:rPr>
            <w:rFonts w:ascii="Times New Roman" w:hAnsi="Times New Roman" w:cs="Times New Roman"/>
            <w:sz w:val="24"/>
            <w:szCs w:val="24"/>
          </w:rPr>
          <w:delText>I</w:delText>
        </w:r>
        <w:r w:rsidR="0028504E" w:rsidRPr="001D7C6E" w:rsidDel="002E47DE">
          <w:rPr>
            <w:rFonts w:ascii="Times New Roman" w:hAnsi="Times New Roman" w:cs="Times New Roman"/>
            <w:sz w:val="24"/>
            <w:szCs w:val="24"/>
          </w:rPr>
          <w:delText>t may associate a brand with a favored character</w:delText>
        </w:r>
        <w:r w:rsidR="00837194" w:rsidDel="002E47DE">
          <w:rPr>
            <w:rFonts w:ascii="Times New Roman" w:hAnsi="Times New Roman" w:cs="Times New Roman"/>
            <w:sz w:val="24"/>
            <w:szCs w:val="24"/>
          </w:rPr>
          <w:delText xml:space="preserve">. </w:delText>
        </w:r>
      </w:del>
      <w:ins w:id="34" w:author="Joe" w:date="2016-04-17T14:49:00Z">
        <w:r w:rsidR="002E47DE">
          <w:rPr>
            <w:rFonts w:ascii="Times New Roman" w:hAnsi="Times New Roman" w:cs="Times New Roman"/>
            <w:sz w:val="24"/>
            <w:szCs w:val="24"/>
          </w:rPr>
          <w:t xml:space="preserve">For example, a favored character may prefer a certain branded product. </w:t>
        </w:r>
      </w:ins>
      <w:del w:id="35" w:author="Joe" w:date="2016-04-17T14:50:00Z">
        <w:r w:rsidR="00837194" w:rsidDel="002E47DE">
          <w:rPr>
            <w:rFonts w:ascii="Times New Roman" w:hAnsi="Times New Roman" w:cs="Times New Roman"/>
            <w:sz w:val="24"/>
            <w:szCs w:val="24"/>
          </w:rPr>
          <w:delText xml:space="preserve">Thus, </w:delText>
        </w:r>
      </w:del>
      <w:del w:id="36" w:author="Joe" w:date="2016-04-17T14:49:00Z">
        <w:r w:rsidR="00564C95" w:rsidDel="002E47DE">
          <w:rPr>
            <w:rFonts w:ascii="Times New Roman" w:hAnsi="Times New Roman" w:cs="Times New Roman"/>
            <w:sz w:val="24"/>
            <w:szCs w:val="24"/>
          </w:rPr>
          <w:delText xml:space="preserve">through basic evaluative conditioning processes, </w:delText>
        </w:r>
      </w:del>
      <w:ins w:id="37" w:author="Joe" w:date="2016-04-17T14:50:00Z">
        <w:r w:rsidR="002E47DE">
          <w:rPr>
            <w:rFonts w:ascii="Times New Roman" w:hAnsi="Times New Roman" w:cs="Times New Roman"/>
            <w:sz w:val="24"/>
            <w:szCs w:val="24"/>
          </w:rPr>
          <w:t xml:space="preserve">In this way, </w:t>
        </w:r>
      </w:ins>
      <w:r w:rsidR="00837194">
        <w:rPr>
          <w:rFonts w:ascii="Times New Roman" w:hAnsi="Times New Roman" w:cs="Times New Roman"/>
          <w:sz w:val="24"/>
          <w:szCs w:val="24"/>
        </w:rPr>
        <w:t>viewers</w:t>
      </w:r>
      <w:ins w:id="38" w:author="Bartholow, Bruce D." w:date="2016-03-25T15:06:00Z">
        <w:r w:rsidR="00564C95">
          <w:rPr>
            <w:rFonts w:ascii="Times New Roman" w:hAnsi="Times New Roman" w:cs="Times New Roman"/>
            <w:sz w:val="24"/>
            <w:szCs w:val="24"/>
          </w:rPr>
          <w:t>’</w:t>
        </w:r>
      </w:ins>
      <w:r w:rsidR="00837194">
        <w:rPr>
          <w:rFonts w:ascii="Times New Roman" w:hAnsi="Times New Roman" w:cs="Times New Roman"/>
          <w:sz w:val="24"/>
          <w:szCs w:val="24"/>
        </w:rPr>
        <w:t xml:space="preserve">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24103A84"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 xml:space="preserve">Sometimes in-game products are strictly </w:t>
      </w:r>
      <w:r w:rsidR="00A87D5E">
        <w:rPr>
          <w:rFonts w:ascii="Times New Roman" w:hAnsi="Times New Roman" w:cs="Times New Roman"/>
          <w:sz w:val="24"/>
          <w:szCs w:val="24"/>
        </w:rPr>
        <w:lastRenderedPageBreak/>
        <w:t>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r w:rsidR="003E129D">
        <w:rPr>
          <w:rFonts w:ascii="Times New Roman" w:hAnsi="Times New Roman" w:cs="Times New Roman"/>
          <w:i/>
          <w:sz w:val="24"/>
          <w:szCs w:val="24"/>
        </w:rPr>
        <w:t xml:space="preserve">Oddworld: Munch’s Oddysee, </w:t>
      </w:r>
      <w:r w:rsidR="003E129D">
        <w:rPr>
          <w:rFonts w:ascii="Times New Roman" w:hAnsi="Times New Roman" w:cs="Times New Roman"/>
          <w:sz w:val="24"/>
          <w:szCs w:val="24"/>
        </w:rPr>
        <w:t xml:space="preserve">players could recover health by drinking SoBe Lifewater,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Gran Turismo</w:t>
      </w:r>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Roskos-Ewoldsen, Dinu,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479FCBAE"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r w:rsidR="00A17D56" w:rsidRPr="001D7C6E">
        <w:rPr>
          <w:rFonts w:ascii="Times New Roman" w:hAnsi="Times New Roman" w:cs="Times New Roman"/>
          <w:sz w:val="24"/>
          <w:szCs w:val="24"/>
        </w:rPr>
        <w:t>Bramwell, 2012; Narcisse, 2012).</w:t>
      </w:r>
    </w:p>
    <w:p w14:paraId="3739FEAE" w14:textId="5855BE42"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w:t>
      </w:r>
      <w:r w:rsidRPr="001D7C6E">
        <w:rPr>
          <w:rFonts w:ascii="Times New Roman" w:hAnsi="Times New Roman" w:cs="Times New Roman"/>
          <w:sz w:val="24"/>
          <w:szCs w:val="24"/>
        </w:rPr>
        <w:lastRenderedPageBreak/>
        <w:t xml:space="preserve">representations of real-world guns were a powerful marketing force. </w:t>
      </w:r>
      <w:r w:rsidR="009E7B4A" w:rsidRPr="001D7C6E">
        <w:rPr>
          <w:rFonts w:ascii="Times New Roman" w:hAnsi="Times New Roman" w:cs="Times New Roman"/>
          <w:sz w:val="24"/>
          <w:szCs w:val="24"/>
        </w:rPr>
        <w:t>Eurogamer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(Parkin,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Eurogamer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 xml:space="preserve">(Parkin,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r w:rsidR="00485DE6" w:rsidRPr="001D7C6E">
        <w:rPr>
          <w:rFonts w:ascii="Times New Roman" w:hAnsi="Times New Roman" w:cs="Times New Roman"/>
          <w:sz w:val="24"/>
          <w:szCs w:val="24"/>
        </w:rPr>
        <w:t xml:space="preserve">Eurogamer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Anthony Toutain, a representative for Cybergun,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r w:rsidRPr="001D7C6E">
        <w:rPr>
          <w:rFonts w:ascii="Times New Roman" w:hAnsi="Times New Roman" w:cs="Times New Roman"/>
          <w:sz w:val="24"/>
          <w:szCs w:val="24"/>
        </w:rPr>
        <w:t>Toutain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Before then children in America [didn’t] want to buy the FAMAS airsoft gun, simply because they don’t know this brand. But when they play every day with a </w:t>
      </w:r>
      <w:r w:rsidRPr="001D7C6E">
        <w:rPr>
          <w:rFonts w:ascii="Times New Roman" w:hAnsi="Times New Roman" w:cs="Times New Roman"/>
          <w:sz w:val="24"/>
          <w:szCs w:val="24"/>
        </w:rPr>
        <w:lastRenderedPageBreak/>
        <w:t>new brand in a video game, finally they want to buy it in reality. The sales increase can be enormously significant.</w:t>
      </w:r>
      <w:r w:rsidR="00CC4840">
        <w:rPr>
          <w:rFonts w:ascii="Times New Roman" w:hAnsi="Times New Roman" w:cs="Times New Roman"/>
          <w:sz w:val="24"/>
          <w:szCs w:val="24"/>
        </w:rPr>
        <w:t xml:space="preserve"> (Parkin,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t>
      </w:r>
      <w:commentRangeStart w:id="39"/>
      <w:commentRangeStart w:id="40"/>
      <w:r w:rsidR="001430E6" w:rsidRPr="001D7C6E">
        <w:rPr>
          <w:rFonts w:ascii="Times New Roman" w:hAnsi="Times New Roman" w:cs="Times New Roman"/>
          <w:sz w:val="24"/>
          <w:szCs w:val="24"/>
        </w:rPr>
        <w:t>would it seem that way outside the game</w:t>
      </w:r>
      <w:commentRangeEnd w:id="39"/>
      <w:r w:rsidR="00155DB6">
        <w:rPr>
          <w:rStyle w:val="CommentReference"/>
        </w:rPr>
        <w:commentReference w:id="39"/>
      </w:r>
      <w:commentRangeEnd w:id="40"/>
      <w:r w:rsidR="004B1EB7">
        <w:rPr>
          <w:rStyle w:val="CommentReference"/>
        </w:rPr>
        <w:commentReference w:id="40"/>
      </w:r>
      <w:r w:rsidR="001430E6" w:rsidRPr="001D7C6E">
        <w:rPr>
          <w:rFonts w:ascii="Times New Roman" w:hAnsi="Times New Roman" w:cs="Times New Roman"/>
          <w:sz w:val="24"/>
          <w:szCs w:val="24"/>
        </w:rPr>
        <w:t>?</w:t>
      </w:r>
    </w:p>
    <w:p w14:paraId="5780B2FE" w14:textId="5C89CD7B" w:rsidR="00A12341" w:rsidRPr="001D7C6E" w:rsidDel="00A12341" w:rsidRDefault="001D2396" w:rsidP="00A12341">
      <w:pPr>
        <w:spacing w:after="0" w:line="480" w:lineRule="auto"/>
        <w:ind w:firstLine="720"/>
        <w:contextualSpacing/>
        <w:rPr>
          <w:del w:id="41" w:author="Joe" w:date="2016-04-02T20:34:00Z"/>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condition in which the game does not feature the real-world firearm.</w:t>
      </w:r>
    </w:p>
    <w:p w14:paraId="1315FFCA" w14:textId="5D27B612" w:rsidR="001D2396" w:rsidRPr="001D7C6E" w:rsidDel="00A12341" w:rsidRDefault="001D2396" w:rsidP="006803C7">
      <w:pPr>
        <w:spacing w:after="0" w:line="480" w:lineRule="auto"/>
        <w:ind w:firstLine="720"/>
        <w:contextualSpacing/>
        <w:rPr>
          <w:del w:id="42" w:author="Joe" w:date="2016-04-02T20:33:00Z"/>
          <w:rFonts w:ascii="Times New Roman" w:hAnsi="Times New Roman" w:cs="Times New Roman"/>
          <w:sz w:val="24"/>
          <w:szCs w:val="24"/>
        </w:rPr>
      </w:pPr>
      <w:del w:id="43" w:author="Joe" w:date="2016-04-02T20:33:00Z">
        <w:r w:rsidRPr="001D7C6E" w:rsidDel="00A12341">
          <w:rPr>
            <w:rFonts w:ascii="Times New Roman" w:hAnsi="Times New Roman" w:cs="Times New Roman"/>
            <w:sz w:val="24"/>
            <w:szCs w:val="24"/>
          </w:rPr>
          <w:delText>Being, as we were,</w:delText>
        </w:r>
      </w:del>
      <w:ins w:id="44" w:author="Joseph Hilgard" w:date="2016-03-07T11:33:00Z">
        <w:del w:id="45" w:author="Joe" w:date="2016-04-02T20:33:00Z">
          <w:r w:rsidR="004518C8" w:rsidDel="00A12341">
            <w:rPr>
              <w:rFonts w:ascii="Times New Roman" w:hAnsi="Times New Roman" w:cs="Times New Roman"/>
              <w:sz w:val="24"/>
              <w:szCs w:val="24"/>
            </w:rPr>
            <w:delText>The first authors being</w:delText>
          </w:r>
        </w:del>
      </w:ins>
      <w:del w:id="46" w:author="Joe" w:date="2016-04-02T20:33:00Z">
        <w:r w:rsidRPr="001D7C6E" w:rsidDel="00A12341">
          <w:rPr>
            <w:rFonts w:ascii="Times New Roman" w:hAnsi="Times New Roman" w:cs="Times New Roman"/>
            <w:sz w:val="24"/>
            <w:szCs w:val="24"/>
          </w:rPr>
          <w:delText xml:space="preserv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delText>
        </w:r>
        <w:r w:rsidRPr="001D7C6E" w:rsidDel="00A12341">
          <w:rPr>
            <w:rFonts w:ascii="Times New Roman" w:hAnsi="Times New Roman" w:cs="Times New Roman"/>
            <w:sz w:val="24"/>
            <w:szCs w:val="24"/>
            <w:vertAlign w:val="superscript"/>
          </w:rPr>
          <w:delText>nd</w:delText>
        </w:r>
        <w:r w:rsidRPr="001D7C6E" w:rsidDel="00A12341">
          <w:rPr>
            <w:rFonts w:ascii="Times New Roman" w:hAnsi="Times New Roman" w:cs="Times New Roman"/>
            <w:sz w:val="24"/>
            <w:szCs w:val="24"/>
          </w:rPr>
          <w:delText xml:space="preserve"> Amendment rights.</w:delText>
        </w:r>
        <w:r w:rsidR="00925A8C" w:rsidDel="00A12341">
          <w:rPr>
            <w:rFonts w:ascii="Times New Roman" w:hAnsi="Times New Roman" w:cs="Times New Roman"/>
            <w:sz w:val="24"/>
            <w:szCs w:val="24"/>
          </w:rPr>
          <w:delText xml:space="preserve"> These diverse outcomes were also considered as hypothesized and tested outcomes.</w:delText>
        </w:r>
        <w:r w:rsidR="007921FA" w:rsidDel="00A12341">
          <w:rPr>
            <w:rFonts w:ascii="Times New Roman" w:hAnsi="Times New Roman" w:cs="Times New Roman"/>
            <w:sz w:val="24"/>
            <w:szCs w:val="24"/>
          </w:rPr>
          <w:delText xml:space="preserve"> Given the volume of outcomes collected and tested, we consider this an exploratory, not confirmatory, report.</w:delText>
        </w:r>
      </w:del>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52DEDAB"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lastRenderedPageBreak/>
        <w:t>Participants</w:t>
      </w:r>
    </w:p>
    <w:p w14:paraId="2E0392F6" w14:textId="7BEFC5F0"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course credit. </w:t>
      </w:r>
      <w:del w:id="47" w:author="Joe" w:date="2016-04-02T20:14:00Z">
        <w:r w:rsidR="00A8272B" w:rsidDel="003F0CB4">
          <w:rPr>
            <w:rFonts w:ascii="Times New Roman" w:hAnsi="Times New Roman" w:cs="Times New Roman"/>
            <w:sz w:val="24"/>
            <w:szCs w:val="24"/>
          </w:rPr>
          <w:delText xml:space="preserve">We can’t recall </w:delText>
        </w:r>
        <w:r w:rsidR="007921FA" w:rsidDel="003F0CB4">
          <w:rPr>
            <w:rFonts w:ascii="Times New Roman" w:hAnsi="Times New Roman" w:cs="Times New Roman"/>
            <w:sz w:val="24"/>
            <w:szCs w:val="24"/>
          </w:rPr>
          <w:delText>why we collected this particular sample size.</w:delText>
        </w:r>
        <w:r w:rsidR="00A8272B" w:rsidDel="003F0CB4">
          <w:rPr>
            <w:rFonts w:ascii="Times New Roman" w:hAnsi="Times New Roman" w:cs="Times New Roman"/>
            <w:sz w:val="24"/>
            <w:szCs w:val="24"/>
          </w:rPr>
          <w:delText xml:space="preserve"> </w:delText>
        </w:r>
        <w:r w:rsidR="007921FA" w:rsidDel="003F0CB4">
          <w:rPr>
            <w:rFonts w:ascii="Times New Roman" w:hAnsi="Times New Roman" w:cs="Times New Roman"/>
            <w:sz w:val="24"/>
            <w:szCs w:val="24"/>
          </w:rPr>
          <w:delText>P</w:delText>
        </w:r>
        <w:r w:rsidR="00A8272B" w:rsidDel="003F0CB4">
          <w:rPr>
            <w:rFonts w:ascii="Times New Roman" w:hAnsi="Times New Roman" w:cs="Times New Roman"/>
            <w:sz w:val="24"/>
            <w:szCs w:val="24"/>
          </w:rPr>
          <w:delText>rob</w:delText>
        </w:r>
        <w:r w:rsidR="007921FA" w:rsidDel="003F0CB4">
          <w:rPr>
            <w:rFonts w:ascii="Times New Roman" w:hAnsi="Times New Roman" w:cs="Times New Roman"/>
            <w:sz w:val="24"/>
            <w:szCs w:val="24"/>
          </w:rPr>
          <w:delText xml:space="preserve">ably we </w:delText>
        </w:r>
      </w:del>
      <w:ins w:id="48" w:author="Joe" w:date="2016-04-02T20:14:00Z">
        <w:r w:rsidR="003F0CB4">
          <w:rPr>
            <w:rFonts w:ascii="Times New Roman" w:hAnsi="Times New Roman" w:cs="Times New Roman"/>
            <w:sz w:val="24"/>
            <w:szCs w:val="24"/>
          </w:rPr>
          <w:t xml:space="preserve">We </w:t>
        </w:r>
      </w:ins>
      <w:r w:rsidR="007921FA">
        <w:rPr>
          <w:rFonts w:ascii="Times New Roman" w:hAnsi="Times New Roman" w:cs="Times New Roman"/>
          <w:sz w:val="24"/>
          <w:szCs w:val="24"/>
        </w:rPr>
        <w:t xml:space="preserve">had hoped to collect 50 per </w:t>
      </w:r>
      <w:r w:rsidR="00A8272B">
        <w:rPr>
          <w:rFonts w:ascii="Times New Roman" w:hAnsi="Times New Roman" w:cs="Times New Roman"/>
          <w:sz w:val="24"/>
          <w:szCs w:val="24"/>
        </w:rPr>
        <w:t>cell</w:t>
      </w:r>
      <w:ins w:id="49" w:author="Joe" w:date="2016-04-02T20:32:00Z">
        <w:r w:rsidR="00A12341">
          <w:rPr>
            <w:rFonts w:ascii="Times New Roman" w:hAnsi="Times New Roman" w:cs="Times New Roman"/>
            <w:sz w:val="24"/>
            <w:szCs w:val="24"/>
          </w:rPr>
          <w:t>, but the semester ended before the target sample size was reached.</w:t>
        </w:r>
      </w:ins>
      <w:del w:id="50" w:author="Joe" w:date="2016-04-02T20:32:00Z">
        <w:r w:rsidR="00A8272B" w:rsidDel="00A12341">
          <w:rPr>
            <w:rFonts w:ascii="Times New Roman" w:hAnsi="Times New Roman" w:cs="Times New Roman"/>
            <w:sz w:val="24"/>
            <w:szCs w:val="24"/>
          </w:rPr>
          <w:delText xml:space="preserve"> </w:delText>
        </w:r>
        <w:r w:rsidR="007921FA" w:rsidDel="00A12341">
          <w:rPr>
            <w:rFonts w:ascii="Times New Roman" w:hAnsi="Times New Roman" w:cs="Times New Roman"/>
            <w:sz w:val="24"/>
            <w:szCs w:val="24"/>
          </w:rPr>
          <w:delText>and fell a little short</w:delText>
        </w:r>
      </w:del>
      <w:r w:rsidR="00A8272B">
        <w:rPr>
          <w:rFonts w:ascii="Times New Roman" w:hAnsi="Times New Roman" w:cs="Times New Roman"/>
          <w:sz w:val="24"/>
          <w:szCs w:val="24"/>
        </w:rPr>
        <w:t xml:space="preserve">. </w:t>
      </w:r>
    </w:p>
    <w:p w14:paraId="58834E7A" w14:textId="647071C9"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64D4CA98"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Subjects were assigned to one of the four conditions based on their subject number. The procedure is described below. Research assistants worked from a script</w:t>
      </w:r>
      <w:del w:id="51" w:author="Joseph Hilgard" w:date="2016-04-18T16:06:00Z">
        <w:r w:rsidR="00A82605" w:rsidDel="00A71960">
          <w:rPr>
            <w:rFonts w:ascii="Times New Roman" w:hAnsi="Times New Roman" w:cs="Times New Roman"/>
            <w:sz w:val="24"/>
            <w:szCs w:val="24"/>
          </w:rPr>
          <w:delText xml:space="preserve">, which is available </w:delText>
        </w:r>
        <w:r w:rsidR="00CA7361" w:rsidDel="00A71960">
          <w:rPr>
            <w:rFonts w:ascii="Times New Roman" w:hAnsi="Times New Roman" w:cs="Times New Roman"/>
            <w:sz w:val="24"/>
            <w:szCs w:val="24"/>
          </w:rPr>
          <w:delText>in the GitHub repository as file</w:delText>
        </w:r>
        <w:r w:rsidR="00A82605" w:rsidDel="00A71960">
          <w:rPr>
            <w:rFonts w:ascii="Times New Roman" w:hAnsi="Times New Roman" w:cs="Times New Roman"/>
            <w:sz w:val="24"/>
            <w:szCs w:val="24"/>
          </w:rPr>
          <w:delText xml:space="preserve"> “VG_procedures.docx.”</w:delText>
        </w:r>
      </w:del>
      <w:ins w:id="52" w:author="Joseph Hilgard" w:date="2016-04-18T16:06:00Z">
        <w:r w:rsidR="00A71960">
          <w:rPr>
            <w:rFonts w:ascii="Times New Roman" w:hAnsi="Times New Roman" w:cs="Times New Roman"/>
            <w:sz w:val="24"/>
            <w:szCs w:val="24"/>
          </w:rPr>
          <w:t>.</w:t>
        </w:r>
      </w:ins>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3A2E9DE8"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lastRenderedPageBreak/>
        <w:t>After playing the game, participants filled out a paper survey</w:t>
      </w:r>
      <w:del w:id="53" w:author="Joseph Hilgard" w:date="2016-04-18T16:06:00Z">
        <w:r w:rsidR="00CA7361" w:rsidDel="00A71960">
          <w:rPr>
            <w:rFonts w:ascii="Times New Roman" w:hAnsi="Times New Roman" w:cs="Times New Roman"/>
            <w:sz w:val="24"/>
            <w:szCs w:val="24"/>
          </w:rPr>
          <w:delText>, available in the GitHub repository as file “Survey.docx”</w:delText>
        </w:r>
      </w:del>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0854D9A7"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strengthen the manipulation, a description of the assigned gun was given in the cover story</w:t>
      </w:r>
      <w:del w:id="54" w:author="Joseph Hilgard" w:date="2016-04-18T16:05:00Z">
        <w:r w:rsidR="00CA7361" w:rsidDel="00A71960">
          <w:rPr>
            <w:rFonts w:ascii="Times New Roman" w:hAnsi="Times New Roman" w:cs="Times New Roman"/>
            <w:sz w:val="24"/>
            <w:szCs w:val="24"/>
          </w:rPr>
          <w:delText xml:space="preserve"> </w:delText>
        </w:r>
        <w:commentRangeStart w:id="55"/>
        <w:r w:rsidR="00CA7361" w:rsidDel="00A71960">
          <w:rPr>
            <w:rFonts w:ascii="Times New Roman" w:hAnsi="Times New Roman" w:cs="Times New Roman"/>
            <w:sz w:val="24"/>
            <w:szCs w:val="24"/>
          </w:rPr>
          <w:delText>(files “AR-15_cover_story.docx” and “Plasma_cover_story.docx”</w:delText>
        </w:r>
      </w:del>
      <w:ins w:id="56" w:author="Joe" w:date="2016-04-02T20:34:00Z">
        <w:del w:id="57" w:author="Joseph Hilgard" w:date="2016-04-18T16:05:00Z">
          <w:r w:rsidR="00A12341" w:rsidDel="00A71960">
            <w:rPr>
              <w:rFonts w:ascii="Times New Roman" w:hAnsi="Times New Roman" w:cs="Times New Roman"/>
              <w:sz w:val="24"/>
              <w:szCs w:val="24"/>
            </w:rPr>
            <w:delText xml:space="preserve"> in the GitHub repo</w:delText>
          </w:r>
        </w:del>
      </w:ins>
      <w:del w:id="58" w:author="Joseph Hilgard" w:date="2016-04-18T16:05:00Z">
        <w:r w:rsidR="00CA7361" w:rsidDel="00A71960">
          <w:rPr>
            <w:rFonts w:ascii="Times New Roman" w:hAnsi="Times New Roman" w:cs="Times New Roman"/>
            <w:sz w:val="24"/>
            <w:szCs w:val="24"/>
          </w:rPr>
          <w:delText>)</w:delText>
        </w:r>
      </w:del>
      <w:commentRangeEnd w:id="55"/>
      <w:r w:rsidR="00932F94">
        <w:rPr>
          <w:rStyle w:val="CommentReference"/>
        </w:rPr>
        <w:commentReference w:id="55"/>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66A5D0C"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52E63418"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w:t>
      </w:r>
      <w:commentRangeStart w:id="59"/>
      <w:r w:rsidRPr="001D7C6E">
        <w:rPr>
          <w:rFonts w:ascii="Times New Roman" w:hAnsi="Times New Roman" w:cs="Times New Roman"/>
          <w:sz w:val="24"/>
          <w:szCs w:val="24"/>
        </w:rPr>
        <w:t xml:space="preserve">Table </w:t>
      </w:r>
      <w:r w:rsidR="003827A3">
        <w:rPr>
          <w:rFonts w:ascii="Times New Roman" w:hAnsi="Times New Roman" w:cs="Times New Roman"/>
          <w:sz w:val="24"/>
          <w:szCs w:val="24"/>
        </w:rPr>
        <w:t>1</w:t>
      </w:r>
      <w:commentRangeEnd w:id="59"/>
      <w:r w:rsidR="00932F94">
        <w:rPr>
          <w:rStyle w:val="CommentReference"/>
        </w:rPr>
        <w:commentReference w:id="59"/>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commentRangeStart w:id="60"/>
      <w:del w:id="61" w:author="Joseph Hilgard" w:date="2016-04-18T16:05:00Z">
        <w:r w:rsidR="00CB0C1F" w:rsidRPr="001D7C6E" w:rsidDel="00A71960">
          <w:rPr>
            <w:rFonts w:ascii="Times New Roman" w:hAnsi="Times New Roman" w:cs="Times New Roman"/>
            <w:sz w:val="24"/>
            <w:szCs w:val="24"/>
          </w:rPr>
          <w:delText xml:space="preserve">The .wad game files for all four conditions are available online at </w:delText>
        </w:r>
        <w:r w:rsidR="003233A2" w:rsidDel="00A71960">
          <w:fldChar w:fldCharType="begin"/>
        </w:r>
        <w:r w:rsidR="003233A2" w:rsidDel="00A71960">
          <w:delInstrText xml:space="preserve"> HYPERLINK "https://github.com/Joe-Hilgard/VVG-product-placement/tree/master/wads" </w:delInstrText>
        </w:r>
        <w:r w:rsidR="003233A2" w:rsidDel="00A71960">
          <w:fldChar w:fldCharType="separate"/>
        </w:r>
        <w:r w:rsidR="009A2526" w:rsidRPr="00513F34" w:rsidDel="00A71960">
          <w:rPr>
            <w:rStyle w:val="Hyperlink"/>
            <w:rFonts w:ascii="Times New Roman" w:hAnsi="Times New Roman" w:cs="Times New Roman"/>
            <w:sz w:val="24"/>
            <w:szCs w:val="24"/>
          </w:rPr>
          <w:delText>https://github.com/Joe-Hilgard/VVG-product-placement/tree/master/wads</w:delText>
        </w:r>
        <w:r w:rsidR="003233A2" w:rsidDel="00A71960">
          <w:rPr>
            <w:rStyle w:val="Hyperlink"/>
            <w:rFonts w:ascii="Times New Roman" w:hAnsi="Times New Roman" w:cs="Times New Roman"/>
            <w:sz w:val="24"/>
            <w:szCs w:val="24"/>
          </w:rPr>
          <w:fldChar w:fldCharType="end"/>
        </w:r>
        <w:r w:rsidR="00CB0C1F" w:rsidRPr="001D7C6E" w:rsidDel="00A71960">
          <w:rPr>
            <w:rFonts w:ascii="Times New Roman" w:hAnsi="Times New Roman" w:cs="Times New Roman"/>
            <w:sz w:val="24"/>
            <w:szCs w:val="24"/>
          </w:rPr>
          <w:delText>.</w:delText>
        </w:r>
        <w:r w:rsidR="009A2526" w:rsidDel="00A71960">
          <w:rPr>
            <w:rFonts w:ascii="Times New Roman" w:hAnsi="Times New Roman" w:cs="Times New Roman"/>
            <w:sz w:val="24"/>
            <w:szCs w:val="24"/>
          </w:rPr>
          <w:delText xml:space="preserve"> A copy of Doom II is needed to run them – simply drag and drop the .wad file onto the Doom.exe program.</w:delText>
        </w:r>
        <w:commentRangeEnd w:id="60"/>
        <w:r w:rsidR="00932F94" w:rsidDel="00A71960">
          <w:rPr>
            <w:rStyle w:val="CommentReference"/>
          </w:rPr>
          <w:commentReference w:id="60"/>
        </w:r>
      </w:del>
      <w:ins w:id="62" w:author="Joseph Hilgard" w:date="2016-04-18T16:05:00Z">
        <w:r w:rsidR="00A71960">
          <w:rPr>
            <w:rFonts w:ascii="Times New Roman" w:hAnsi="Times New Roman" w:cs="Times New Roman"/>
            <w:sz w:val="24"/>
            <w:szCs w:val="24"/>
          </w:rPr>
          <w:t>Game files for all four conditions are publicly available in the GitHub repository.</w:t>
        </w:r>
      </w:ins>
    </w:p>
    <w:p w14:paraId="48C698E4" w14:textId="0E8724CA" w:rsidR="004660FF" w:rsidRDefault="00872159" w:rsidP="00A12341">
      <w:pPr>
        <w:spacing w:after="0" w:line="480" w:lineRule="auto"/>
        <w:contextualSpacing/>
        <w:rPr>
          <w:ins w:id="63" w:author="Joe" w:date="2016-04-02T20:34:00Z"/>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pPr>
        <w:spacing w:after="0" w:line="480" w:lineRule="auto"/>
        <w:ind w:firstLine="720"/>
        <w:contextualSpacing/>
        <w:rPr>
          <w:rFonts w:ascii="Times New Roman" w:hAnsi="Times New Roman" w:cs="Times New Roman"/>
          <w:sz w:val="24"/>
          <w:szCs w:val="24"/>
        </w:rPr>
        <w:pPrChange w:id="64" w:author="Joe" w:date="2016-04-02T20:35:00Z">
          <w:pPr>
            <w:spacing w:after="0" w:line="480" w:lineRule="auto"/>
            <w:contextualSpacing/>
          </w:pPr>
        </w:pPrChange>
      </w:pPr>
      <w:ins w:id="65" w:author="Joe" w:date="2016-04-02T20:35:00Z">
        <w:r w:rsidRPr="00A12341">
          <w:rPr>
            <w:rFonts w:ascii="Times New Roman" w:hAnsi="Times New Roman" w:cs="Times New Roman"/>
            <w:sz w:val="24"/>
            <w:szCs w:val="24"/>
            <w:rPrChange w:id="66" w:author="Joe" w:date="2016-04-02T20:35:00Z">
              <w:rPr>
                <w:rFonts w:ascii="Times New Roman" w:hAnsi="Times New Roman" w:cs="Times New Roman"/>
                <w:b/>
                <w:sz w:val="24"/>
                <w:szCs w:val="24"/>
              </w:rPr>
            </w:rPrChange>
          </w:rPr>
          <w:lastRenderedPageBreak/>
          <w:t xml:space="preserve">This being </w:t>
        </w:r>
        <w:r>
          <w:rPr>
            <w:rFonts w:ascii="Times New Roman" w:hAnsi="Times New Roman" w:cs="Times New Roman"/>
            <w:sz w:val="24"/>
            <w:szCs w:val="24"/>
          </w:rPr>
          <w:t xml:space="preserve">an initial, exploratory study, we included many potential outcomes. </w:t>
        </w:r>
      </w:ins>
      <w:ins w:id="67" w:author="Joe" w:date="2016-04-02T20:37:00Z">
        <w:r>
          <w:rPr>
            <w:rFonts w:ascii="Times New Roman" w:hAnsi="Times New Roman" w:cs="Times New Roman"/>
            <w:sz w:val="24"/>
            <w:szCs w:val="24"/>
          </w:rPr>
          <w:t xml:space="preserve">Some of these were direct, such as questions about the </w:t>
        </w:r>
      </w:ins>
      <w:ins w:id="68" w:author="Joe" w:date="2016-04-02T20:38:00Z">
        <w:r>
          <w:rPr>
            <w:rFonts w:ascii="Times New Roman" w:hAnsi="Times New Roman" w:cs="Times New Roman"/>
            <w:sz w:val="24"/>
            <w:szCs w:val="24"/>
          </w:rPr>
          <w:t xml:space="preserve">desirability of the real-world AR-15. Others were subtler and more circumscribed, such as questions about the safety of </w:t>
        </w:r>
      </w:ins>
      <w:ins w:id="69" w:author="Joe" w:date="2016-04-02T20:39:00Z">
        <w:r>
          <w:rPr>
            <w:rFonts w:ascii="Times New Roman" w:hAnsi="Times New Roman" w:cs="Times New Roman"/>
            <w:sz w:val="24"/>
            <w:szCs w:val="24"/>
          </w:rPr>
          <w:t>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ins>
    </w:p>
    <w:p w14:paraId="05E446F0" w14:textId="0BB4A91A"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w:t>
      </w:r>
      <w:del w:id="70" w:author="Joe" w:date="2016-04-02T20:40:00Z">
        <w:r w:rsidR="007D424F" w:rsidRPr="001D7C6E" w:rsidDel="00A12341">
          <w:rPr>
            <w:rFonts w:ascii="Times New Roman" w:hAnsi="Times New Roman" w:cs="Times New Roman"/>
            <w:sz w:val="24"/>
            <w:szCs w:val="24"/>
          </w:rPr>
          <w:delText>, intended as a screen,</w:delText>
        </w:r>
      </w:del>
      <w:r w:rsidR="007D424F" w:rsidRPr="001D7C6E">
        <w:rPr>
          <w:rFonts w:ascii="Times New Roman" w:hAnsi="Times New Roman" w:cs="Times New Roman"/>
          <w:sz w:val="24"/>
          <w:szCs w:val="24"/>
        </w:rPr>
        <w:t xml:space="preserve"> asked about the importance of freedom of speech in violent media</w:t>
      </w:r>
      <w:ins w:id="71" w:author="Joe" w:date="2016-04-02T20:40:00Z">
        <w:r w:rsidR="00A12341">
          <w:rPr>
            <w:rFonts w:ascii="Times New Roman" w:hAnsi="Times New Roman" w:cs="Times New Roman"/>
            <w:sz w:val="24"/>
            <w:szCs w:val="24"/>
          </w:rPr>
          <w:t>; these were intended as distractor items</w:t>
        </w:r>
      </w:ins>
      <w:r w:rsidR="007D424F" w:rsidRPr="001D7C6E">
        <w:rPr>
          <w:rFonts w:ascii="Times New Roman" w:hAnsi="Times New Roman" w:cs="Times New Roman"/>
          <w:sz w:val="24"/>
          <w:szCs w:val="24"/>
        </w:rPr>
        <w:t xml:space="preserve">. </w:t>
      </w:r>
    </w:p>
    <w:p w14:paraId="21820C14" w14:textId="567A5C3F"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w:t>
      </w:r>
      <w:del w:id="72" w:author="Joe" w:date="2016-04-17T14:55:00Z">
        <w:r w:rsidRPr="001D7C6E" w:rsidDel="004B1EB7">
          <w:rPr>
            <w:rFonts w:ascii="Times New Roman" w:hAnsi="Times New Roman" w:cs="Times New Roman"/>
            <w:sz w:val="24"/>
            <w:szCs w:val="24"/>
          </w:rPr>
          <w:delText>the utility</w:delText>
        </w:r>
      </w:del>
      <w:ins w:id="73" w:author="Joe" w:date="2016-04-17T14:55:00Z">
        <w:r w:rsidR="004B1EB7">
          <w:rPr>
            <w:rFonts w:ascii="Times New Roman" w:hAnsi="Times New Roman" w:cs="Times New Roman"/>
            <w:sz w:val="24"/>
            <w:szCs w:val="24"/>
          </w:rPr>
          <w:t>participants’ evaluations</w:t>
        </w:r>
      </w:ins>
      <w:r w:rsidRPr="001D7C6E">
        <w:rPr>
          <w:rFonts w:ascii="Times New Roman" w:hAnsi="Times New Roman" w:cs="Times New Roman"/>
          <w:sz w:val="24"/>
          <w:szCs w:val="24"/>
        </w:rPr>
        <w:t xml:space="preserve"> of the </w:t>
      </w:r>
      <w:ins w:id="74" w:author="Joe" w:date="2016-04-17T14:55:00Z">
        <w:r w:rsidR="004B1EB7">
          <w:rPr>
            <w:rFonts w:ascii="Times New Roman" w:hAnsi="Times New Roman" w:cs="Times New Roman"/>
            <w:sz w:val="24"/>
            <w:szCs w:val="24"/>
          </w:rPr>
          <w:t xml:space="preserve">real-world </w:t>
        </w:r>
      </w:ins>
      <w:r w:rsidRPr="001D7C6E">
        <w:rPr>
          <w:rFonts w:ascii="Times New Roman" w:hAnsi="Times New Roman" w:cs="Times New Roman"/>
          <w:sz w:val="24"/>
          <w:szCs w:val="24"/>
        </w:rPr>
        <w:t>AR-15</w:t>
      </w:r>
      <w:ins w:id="75" w:author="Joe" w:date="2016-04-17T14:56:00Z">
        <w:r w:rsidR="004B1EB7">
          <w:rPr>
            <w:rFonts w:ascii="Times New Roman" w:hAnsi="Times New Roman" w:cs="Times New Roman"/>
            <w:sz w:val="24"/>
            <w:szCs w:val="24"/>
          </w:rPr>
          <w:t>,</w:t>
        </w:r>
      </w:ins>
      <w:del w:id="76" w:author="Joe" w:date="2016-04-17T14:56:00Z">
        <w:r w:rsidRPr="001D7C6E" w:rsidDel="004B1EB7">
          <w:rPr>
            <w:rFonts w:ascii="Times New Roman" w:hAnsi="Times New Roman" w:cs="Times New Roman"/>
            <w:sz w:val="24"/>
            <w:szCs w:val="24"/>
          </w:rPr>
          <w:delText xml:space="preserve"> (fun, useful, would feel safer, accurate, powerful)</w:delText>
        </w:r>
      </w:del>
      <w:r w:rsidRPr="001D7C6E">
        <w:rPr>
          <w:rFonts w:ascii="Times New Roman" w:hAnsi="Times New Roman" w:cs="Times New Roman"/>
          <w:sz w:val="24"/>
          <w:szCs w:val="24"/>
        </w:rPr>
        <w:t>.</w:t>
      </w:r>
      <w:ins w:id="77" w:author="Joe" w:date="2016-04-17T14:57:00Z">
        <w:r w:rsidR="004B1EB7">
          <w:rPr>
            <w:rFonts w:ascii="Times New Roman" w:hAnsi="Times New Roman" w:cs="Times New Roman"/>
            <w:sz w:val="24"/>
            <w:szCs w:val="24"/>
          </w:rPr>
          <w:t xml:space="preserve"> These questions asked whether the AR-15 would be fun to own, useful to own, would make the respondent feel safer, would be accurate, and would be powerful.</w:t>
        </w:r>
      </w:ins>
      <w:r w:rsidRPr="001D7C6E">
        <w:rPr>
          <w:rFonts w:ascii="Times New Roman" w:hAnsi="Times New Roman" w:cs="Times New Roman"/>
          <w:sz w:val="24"/>
          <w:szCs w:val="24"/>
        </w:rPr>
        <w:t xml:space="preserve">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58F5BC73"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 xml:space="preserve">a science-fiction </w:t>
      </w:r>
      <w:r>
        <w:rPr>
          <w:rFonts w:ascii="Times New Roman" w:hAnsi="Times New Roman" w:cs="Times New Roman"/>
          <w:sz w:val="24"/>
          <w:szCs w:val="24"/>
        </w:rPr>
        <w:t>weapon</w:t>
      </w:r>
      <w:ins w:id="78" w:author="Joe" w:date="2016-04-02T20:45:00Z">
        <w:r w:rsidR="00DC6A12">
          <w:rPr>
            <w:rFonts w:ascii="Times New Roman" w:hAnsi="Times New Roman" w:cs="Times New Roman"/>
            <w:sz w:val="24"/>
            <w:szCs w:val="24"/>
          </w:rPr>
          <w:t>.</w:t>
        </w:r>
      </w:ins>
      <w:del w:id="79" w:author="Joe" w:date="2016-04-02T20:45:00Z">
        <w:r w:rsidR="00BF2273" w:rsidDel="00DC6A12">
          <w:rPr>
            <w:rFonts w:ascii="Times New Roman" w:hAnsi="Times New Roman" w:cs="Times New Roman"/>
            <w:sz w:val="24"/>
            <w:szCs w:val="24"/>
          </w:rPr>
          <w:delText>,</w:delText>
        </w:r>
      </w:del>
      <w:r w:rsidR="00BF2273">
        <w:rPr>
          <w:rFonts w:ascii="Times New Roman" w:hAnsi="Times New Roman" w:cs="Times New Roman"/>
          <w:sz w:val="24"/>
          <w:szCs w:val="24"/>
        </w:rPr>
        <w:t xml:space="preserve"> </w:t>
      </w:r>
      <w:ins w:id="80" w:author="Joe" w:date="2016-04-02T20:46:00Z">
        <w:r w:rsidR="00DC6A12">
          <w:rPr>
            <w:rFonts w:ascii="Times New Roman" w:hAnsi="Times New Roman" w:cs="Times New Roman"/>
            <w:sz w:val="24"/>
            <w:szCs w:val="24"/>
          </w:rPr>
          <w:t>Players who used a powerful and attractive AR-15 were expected to have more positive attitudes towards the real-world AR-15 and possibly stronger pro-gun opinions for public policy</w:t>
        </w:r>
      </w:ins>
      <w:ins w:id="81" w:author="Joe" w:date="2016-04-02T20:47:00Z">
        <w:r w:rsidR="00DC6A12">
          <w:rPr>
            <w:rFonts w:ascii="Times New Roman" w:hAnsi="Times New Roman" w:cs="Times New Roman"/>
            <w:sz w:val="24"/>
            <w:szCs w:val="24"/>
          </w:rPr>
          <w:t>, relative to the science-fiction-weapon control</w:t>
        </w:r>
      </w:ins>
      <w:ins w:id="82" w:author="Joe" w:date="2016-04-02T20:46:00Z">
        <w:r w:rsidR="00DC6A12">
          <w:rPr>
            <w:rFonts w:ascii="Times New Roman" w:hAnsi="Times New Roman" w:cs="Times New Roman"/>
            <w:sz w:val="24"/>
            <w:szCs w:val="24"/>
          </w:rPr>
          <w:t xml:space="preserve">. </w:t>
        </w:r>
      </w:ins>
      <w:ins w:id="83" w:author="Joe" w:date="2016-04-02T20:47:00Z">
        <w:r w:rsidR="00DC6A12">
          <w:rPr>
            <w:rFonts w:ascii="Times New Roman" w:hAnsi="Times New Roman" w:cs="Times New Roman"/>
            <w:sz w:val="24"/>
            <w:szCs w:val="24"/>
          </w:rPr>
          <w:t xml:space="preserve">Players who used a weak and unattractive AR-15 were expected to have more negative attitudes towards the real-world AR-15 relative to </w:t>
        </w:r>
      </w:ins>
      <w:ins w:id="84" w:author="Joe" w:date="2016-04-02T20:48:00Z">
        <w:r w:rsidR="00DC6A12">
          <w:rPr>
            <w:rFonts w:ascii="Times New Roman" w:hAnsi="Times New Roman" w:cs="Times New Roman"/>
            <w:sz w:val="24"/>
            <w:szCs w:val="24"/>
          </w:rPr>
          <w:t xml:space="preserve">the </w:t>
        </w:r>
      </w:ins>
      <w:ins w:id="85" w:author="Joe" w:date="2016-04-02T20:47:00Z">
        <w:r w:rsidR="00DC6A12">
          <w:rPr>
            <w:rFonts w:ascii="Times New Roman" w:hAnsi="Times New Roman" w:cs="Times New Roman"/>
            <w:sz w:val="24"/>
            <w:szCs w:val="24"/>
          </w:rPr>
          <w:t>science-fiction</w:t>
        </w:r>
      </w:ins>
      <w:ins w:id="86" w:author="Joe" w:date="2016-04-02T20:48:00Z">
        <w:r w:rsidR="00DC6A12">
          <w:rPr>
            <w:rFonts w:ascii="Times New Roman" w:hAnsi="Times New Roman" w:cs="Times New Roman"/>
            <w:sz w:val="24"/>
            <w:szCs w:val="24"/>
          </w:rPr>
          <w:t>-weapon</w:t>
        </w:r>
      </w:ins>
      <w:ins w:id="87" w:author="Joe" w:date="2016-04-02T20:47:00Z">
        <w:r w:rsidR="00DC6A12">
          <w:rPr>
            <w:rFonts w:ascii="Times New Roman" w:hAnsi="Times New Roman" w:cs="Times New Roman"/>
            <w:sz w:val="24"/>
            <w:szCs w:val="24"/>
          </w:rPr>
          <w:t xml:space="preserve"> control</w:t>
        </w:r>
      </w:ins>
      <w:ins w:id="88" w:author="Joe" w:date="2016-04-02T20:48:00Z">
        <w:r w:rsidR="00DC6A12">
          <w:rPr>
            <w:rFonts w:ascii="Times New Roman" w:hAnsi="Times New Roman" w:cs="Times New Roman"/>
            <w:sz w:val="24"/>
            <w:szCs w:val="24"/>
          </w:rPr>
          <w:t>.</w:t>
        </w:r>
      </w:ins>
      <w:del w:id="89" w:author="Joe" w:date="2016-04-02T20:48:00Z">
        <w:r w:rsidR="00BF2273" w:rsidDel="00DC6A12">
          <w:rPr>
            <w:rFonts w:ascii="Times New Roman" w:hAnsi="Times New Roman" w:cs="Times New Roman"/>
            <w:sz w:val="24"/>
            <w:szCs w:val="24"/>
          </w:rPr>
          <w:delText xml:space="preserve">with a powerful and attractive in-game gun increasing </w:delText>
        </w:r>
      </w:del>
      <w:ins w:id="90" w:author="Bartholow, Bruce D." w:date="2016-03-25T15:30:00Z">
        <w:del w:id="91" w:author="Joe" w:date="2016-04-02T20:48:00Z">
          <w:r w:rsidDel="00DC6A12">
            <w:rPr>
              <w:rFonts w:ascii="Times New Roman" w:hAnsi="Times New Roman" w:cs="Times New Roman"/>
              <w:sz w:val="24"/>
              <w:szCs w:val="24"/>
            </w:rPr>
            <w:delText xml:space="preserve">the effects of gun type on gun attitudes </w:delText>
          </w:r>
        </w:del>
      </w:ins>
      <w:del w:id="92" w:author="Joe" w:date="2016-04-02T20:48:00Z">
        <w:r w:rsidR="00BF2273" w:rsidDel="00DC6A12">
          <w:rPr>
            <w:rFonts w:ascii="Times New Roman" w:hAnsi="Times New Roman" w:cs="Times New Roman"/>
            <w:sz w:val="24"/>
            <w:szCs w:val="24"/>
          </w:rPr>
          <w:delText xml:space="preserve">these attitudes and </w:delText>
        </w:r>
      </w:del>
      <w:ins w:id="93" w:author="Bartholow, Bruce D." w:date="2016-03-25T15:30:00Z">
        <w:del w:id="94" w:author="Joe" w:date="2016-04-02T20:48:00Z">
          <w:r w:rsidDel="00DC6A12">
            <w:rPr>
              <w:rFonts w:ascii="Times New Roman" w:hAnsi="Times New Roman" w:cs="Times New Roman"/>
              <w:sz w:val="24"/>
              <w:szCs w:val="24"/>
            </w:rPr>
            <w:delText xml:space="preserve">relative </w:delText>
          </w:r>
        </w:del>
      </w:ins>
      <w:del w:id="95" w:author="Joe" w:date="2016-04-02T20:48:00Z">
        <w:r w:rsidR="00BF2273" w:rsidDel="00DC6A12">
          <w:rPr>
            <w:rFonts w:ascii="Times New Roman" w:hAnsi="Times New Roman" w:cs="Times New Roman"/>
            <w:sz w:val="24"/>
            <w:szCs w:val="24"/>
          </w:rPr>
          <w:delText>an unattractive in-game gun decreasing these attitudes.</w:delText>
        </w:r>
      </w:del>
      <w:r w:rsidR="00BF2273">
        <w:rPr>
          <w:rFonts w:ascii="Times New Roman" w:hAnsi="Times New Roman" w:cs="Times New Roman"/>
          <w:sz w:val="24"/>
          <w:szCs w:val="24"/>
        </w:rPr>
        <w:t xml:space="preserve"> We therefore tested the evidence for a 2 </w:t>
      </w:r>
      <w:r>
        <w:rPr>
          <w:rFonts w:ascii="Times New Roman" w:hAnsi="Times New Roman" w:cs="Times New Roman"/>
          <w:sz w:val="24"/>
          <w:szCs w:val="24"/>
        </w:rPr>
        <w:t>(</w:t>
      </w:r>
      <w:r w:rsidR="00BF2273">
        <w:rPr>
          <w:rFonts w:ascii="Times New Roman" w:hAnsi="Times New Roman" w:cs="Times New Roman"/>
          <w:sz w:val="24"/>
          <w:szCs w:val="24"/>
        </w:rPr>
        <w:t>Gun Type</w:t>
      </w:r>
      <w:r w:rsidR="004C2D69">
        <w:rPr>
          <w:rFonts w:ascii="Times New Roman" w:hAnsi="Times New Roman" w:cs="Times New Roman"/>
          <w:sz w:val="24"/>
          <w:szCs w:val="24"/>
        </w:rPr>
        <w:t>)</w:t>
      </w:r>
      <w:r w:rsidR="00BF2273">
        <w:rPr>
          <w:rFonts w:ascii="Times New Roman" w:hAnsi="Times New Roman" w:cs="Times New Roman"/>
          <w:sz w:val="24"/>
          <w:szCs w:val="24"/>
        </w:rPr>
        <w:t xml:space="preserve"> × 2 </w:t>
      </w:r>
      <w:r>
        <w:rPr>
          <w:rFonts w:ascii="Times New Roman" w:hAnsi="Times New Roman" w:cs="Times New Roman"/>
          <w:sz w:val="24"/>
          <w:szCs w:val="24"/>
        </w:rPr>
        <w:t>(</w:t>
      </w:r>
      <w:r w:rsidR="00BF2273">
        <w:rPr>
          <w:rFonts w:ascii="Times New Roman" w:hAnsi="Times New Roman" w:cs="Times New Roman"/>
          <w:sz w:val="24"/>
          <w:szCs w:val="24"/>
        </w:rPr>
        <w:t>Gun Power</w:t>
      </w:r>
      <w:r>
        <w:rPr>
          <w:rFonts w:ascii="Times New Roman" w:hAnsi="Times New Roman" w:cs="Times New Roman"/>
          <w:sz w:val="24"/>
          <w:szCs w:val="24"/>
        </w:rPr>
        <w:t>)</w:t>
      </w:r>
      <w:r w:rsidR="00BF2273">
        <w:rPr>
          <w:rFonts w:ascii="Times New Roman" w:hAnsi="Times New Roman" w:cs="Times New Roman"/>
          <w:sz w:val="24"/>
          <w:szCs w:val="24"/>
        </w:rPr>
        <w:t xml:space="preserve"> interaction.</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used the BayesFactor package</w:t>
      </w:r>
      <w:r w:rsidR="00A109D8">
        <w:rPr>
          <w:rFonts w:ascii="Times New Roman" w:hAnsi="Times New Roman" w:cs="Times New Roman"/>
          <w:sz w:val="24"/>
          <w:szCs w:val="24"/>
        </w:rPr>
        <w:t xml:space="preserve"> (Morey &amp; Rouder,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w:t>
      </w:r>
      <w:r w:rsidRPr="001D7C6E">
        <w:rPr>
          <w:rFonts w:ascii="Times New Roman" w:hAnsi="Times New Roman" w:cs="Times New Roman"/>
          <w:sz w:val="24"/>
          <w:szCs w:val="24"/>
        </w:rPr>
        <w:lastRenderedPageBreak/>
        <w:t xml:space="preserve">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38C58E17"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r w:rsidR="004C2D69">
        <w:rPr>
          <w:rFonts w:ascii="Times New Roman" w:hAnsi="Times New Roman" w:cs="Times New Roman"/>
          <w:sz w:val="24"/>
          <w:szCs w:val="24"/>
        </w:rPr>
        <w:t>T</w:t>
      </w:r>
      <w:r w:rsidR="00517643" w:rsidRPr="006803C7">
        <w:rPr>
          <w:rFonts w:ascii="Times New Roman" w:hAnsi="Times New Roman" w:cs="Times New Roman"/>
          <w:sz w:val="24"/>
          <w:szCs w:val="24"/>
        </w:rPr>
        <w:t xml:space="preserve">ype × </w:t>
      </w:r>
      <w:r w:rsidR="006450CC">
        <w:rPr>
          <w:rFonts w:ascii="Times New Roman" w:hAnsi="Times New Roman" w:cs="Times New Roman"/>
          <w:sz w:val="24"/>
          <w:szCs w:val="24"/>
        </w:rPr>
        <w:t>G</w:t>
      </w:r>
      <w:r w:rsidR="00517643" w:rsidRPr="006803C7">
        <w:rPr>
          <w:rFonts w:ascii="Times New Roman" w:hAnsi="Times New Roman" w:cs="Times New Roman"/>
          <w:sz w:val="24"/>
          <w:szCs w:val="24"/>
        </w:rPr>
        <w:t xml:space="preserve">un </w:t>
      </w:r>
      <w:r w:rsidR="004C2D69">
        <w:rPr>
          <w:rFonts w:ascii="Times New Roman" w:hAnsi="Times New Roman" w:cs="Times New Roman"/>
          <w:sz w:val="24"/>
          <w:szCs w:val="24"/>
        </w:rPr>
        <w:t>P</w:t>
      </w:r>
      <w:r w:rsidR="00517643" w:rsidRPr="006803C7">
        <w:rPr>
          <w:rFonts w:ascii="Times New Roman" w:hAnsi="Times New Roman" w:cs="Times New Roman"/>
          <w:sz w:val="24"/>
          <w:szCs w:val="24"/>
        </w:rPr>
        <w:t>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lastRenderedPageBreak/>
        <w:t xml:space="preserve">Our percentage-based outcomes were better described with a gamma distribution. Since BayesFactor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BayesFactor. Readers with greater modeling acumen than ours are invited to retrieve the data from the GitHub repository and perform the appropriate Bayesian analysis.</w:t>
      </w:r>
    </w:p>
    <w:p w14:paraId="4CBF1A62" w14:textId="77777777" w:rsidR="00AD2F5A" w:rsidRPr="00AD2F5A" w:rsidRDefault="00AD2F5A" w:rsidP="00AD2F5A">
      <w:pPr>
        <w:spacing w:after="0" w:line="480" w:lineRule="auto"/>
        <w:ind w:firstLine="720"/>
        <w:contextualSpacing/>
        <w:rPr>
          <w:rFonts w:ascii="Times New Roman" w:hAnsi="Times New Roman" w:cs="Times New Roman"/>
          <w:sz w:val="24"/>
          <w:szCs w:val="24"/>
        </w:rPr>
      </w:pPr>
      <w:r w:rsidRPr="00AD2F5A">
        <w:rPr>
          <w:rFonts w:ascii="Times New Roman" w:hAnsi="Times New Roman" w:cs="Times New Roman"/>
          <w:b/>
          <w:sz w:val="24"/>
          <w:szCs w:val="24"/>
        </w:rPr>
        <w:t>Manipulation check.</w:t>
      </w:r>
      <w:r w:rsidRPr="00AD2F5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5A63ED5A" w14:textId="21814E30" w:rsidR="00AD2F5A" w:rsidRDefault="00AD2F5A" w:rsidP="00AD2F5A">
      <w:pPr>
        <w:pStyle w:val="BodyText"/>
        <w:ind w:firstLine="720"/>
      </w:pPr>
      <w:r>
        <w:t xml:space="preserve">Count of player deaths was highly skewed and perhaps best decribed by a zero-inflated negative binomial distribution. A logit link was used for the zero inflation, and a log link was used for the negative binomial. Supporting this modeling decision, the overdispersion parameter was statistically significant, </w:t>
      </w:r>
      <w:r>
        <w:rPr>
          <w:i/>
        </w:rPr>
        <w:t>p</w:t>
      </w:r>
      <w:r>
        <w:t xml:space="preserve"> = .003. With regard to the number of times players died, neither the gun power (strong vs. weak; </w:t>
      </w:r>
      <w:r>
        <w:rPr>
          <w:i/>
        </w:rPr>
        <w:t>b</w:t>
      </w:r>
      <w:r>
        <w:t xml:space="preserve"> = -0.031, </w:t>
      </w:r>
      <w:r>
        <w:rPr>
          <w:i/>
        </w:rPr>
        <w:t>t</w:t>
      </w:r>
      <w:r>
        <w:t xml:space="preserve">(170) = -0.132, </w:t>
      </w:r>
      <w:r>
        <w:rPr>
          <w:i/>
        </w:rPr>
        <w:t>p</w:t>
      </w:r>
      <w:r>
        <w:t xml:space="preserve"> = .895) nor gun type (realistic vs. sci-fi; </w:t>
      </w:r>
      <w:r>
        <w:rPr>
          <w:i/>
        </w:rPr>
        <w:t>b</w:t>
      </w:r>
      <w:r>
        <w:t xml:space="preserve"> = -0.091, </w:t>
      </w:r>
      <w:r>
        <w:rPr>
          <w:i/>
        </w:rPr>
        <w:t>t</w:t>
      </w:r>
      <w:r>
        <w:t xml:space="preserve">(170) = -0.466, </w:t>
      </w:r>
      <w:r>
        <w:rPr>
          <w:i/>
        </w:rPr>
        <w:t>p</w:t>
      </w:r>
      <w:r>
        <w:t xml:space="preserve"> = .642) significantly influenced this outcome. Gun power and gun type did not significantly interact, </w:t>
      </w:r>
      <w:r>
        <w:rPr>
          <w:i/>
        </w:rPr>
        <w:t>b</w:t>
      </w:r>
      <w:r>
        <w:t xml:space="preserve"> = 0.043, </w:t>
      </w:r>
      <w:r>
        <w:rPr>
          <w:i/>
        </w:rPr>
        <w:t>t</w:t>
      </w:r>
      <w:r>
        <w:t xml:space="preserve">(170) = 0.131, </w:t>
      </w:r>
      <w:r>
        <w:rPr>
          <w:i/>
        </w:rPr>
        <w:t>p</w:t>
      </w:r>
      <w:r>
        <w:t xml:space="preserve"> = .896. With regard to whether players died at all (e.g., the zero-inflation model parameters), neither the gun power (</w:t>
      </w:r>
      <w:r>
        <w:rPr>
          <w:i/>
        </w:rPr>
        <w:t>b</w:t>
      </w:r>
      <w:r>
        <w:t xml:space="preserve"> = 11.624, </w:t>
      </w:r>
      <w:r>
        <w:rPr>
          <w:i/>
        </w:rPr>
        <w:t>t</w:t>
      </w:r>
      <w:r>
        <w:t xml:space="preserve">(170) = 0.065, </w:t>
      </w:r>
      <w:r>
        <w:rPr>
          <w:i/>
        </w:rPr>
        <w:t>p</w:t>
      </w:r>
      <w:r>
        <w:t xml:space="preserve"> = .948) nor gun type (</w:t>
      </w:r>
      <w:r>
        <w:rPr>
          <w:i/>
        </w:rPr>
        <w:t>b</w:t>
      </w:r>
      <w:r>
        <w:t xml:space="preserve"> = -2.538, </w:t>
      </w:r>
      <w:r>
        <w:rPr>
          <w:i/>
        </w:rPr>
        <w:t>t</w:t>
      </w:r>
      <w:r>
        <w:t xml:space="preserve">(170) = -0.004, </w:t>
      </w:r>
      <w:r>
        <w:rPr>
          <w:i/>
        </w:rPr>
        <w:t>p</w:t>
      </w:r>
      <w:r>
        <w:t xml:space="preserve"> = .997) had a significant effect. They did not significantly interact, either (</w:t>
      </w:r>
      <w:r>
        <w:rPr>
          <w:i/>
        </w:rPr>
        <w:t>b</w:t>
      </w:r>
      <w:r>
        <w:t xml:space="preserve"> = 2.45, </w:t>
      </w:r>
      <w:r>
        <w:rPr>
          <w:i/>
        </w:rPr>
        <w:t>t</w:t>
      </w:r>
      <w:r>
        <w:t xml:space="preserve">(170) = 0.004, </w:t>
      </w:r>
      <w:r>
        <w:rPr>
          <w:i/>
        </w:rPr>
        <w:t>p</w:t>
      </w:r>
      <w:r>
        <w:t xml:space="preserve"> = .997).</w:t>
      </w:r>
    </w:p>
    <w:p w14:paraId="46958809" w14:textId="77777777" w:rsidR="00AD2F5A" w:rsidRDefault="00AD2F5A" w:rsidP="00AD2F5A">
      <w:pPr>
        <w:pStyle w:val="BodyText"/>
        <w:ind w:firstLine="720"/>
      </w:pPr>
      <w:r>
        <w:t xml:space="preserve">Count of killed enemies was also highly skewed, and so a negative binomial distribution was fit using a log link. Participants in the powerful-gun condition killed substantially more enemies than did those in the weak-gun condition, </w:t>
      </w:r>
      <w:r>
        <w:rPr>
          <w:i/>
        </w:rPr>
        <w:t>b</w:t>
      </w:r>
      <w:r>
        <w:t xml:space="preserve"> = 0.798, </w:t>
      </w:r>
      <w:r>
        <w:rPr>
          <w:i/>
        </w:rPr>
        <w:t>t</w:t>
      </w:r>
      <w:r>
        <w:t xml:space="preserve">(170) = 10.527, </w:t>
      </w:r>
      <w:r>
        <w:rPr>
          <w:i/>
        </w:rPr>
        <w:t>p</w:t>
      </w:r>
      <w:r>
        <w:t xml:space="preserve"> &lt; .001, supporting the efficacy of the gun-power manipulation. Neither gun type (</w:t>
      </w:r>
      <w:r>
        <w:rPr>
          <w:i/>
        </w:rPr>
        <w:t>b</w:t>
      </w:r>
      <w:r>
        <w:t xml:space="preserve"> = -0.048, </w:t>
      </w:r>
      <w:r>
        <w:rPr>
          <w:i/>
        </w:rPr>
        <w:t>t</w:t>
      </w:r>
      <w:r>
        <w:t>(170) = -</w:t>
      </w:r>
      <w:r>
        <w:lastRenderedPageBreak/>
        <w:t xml:space="preserve">0.632, </w:t>
      </w:r>
      <w:r>
        <w:rPr>
          <w:i/>
        </w:rPr>
        <w:t>p</w:t>
      </w:r>
      <w:r>
        <w:t xml:space="preserve"> = .527) nor the Gun Type × Gun Power interaction (</w:t>
      </w:r>
      <w:r>
        <w:rPr>
          <w:i/>
        </w:rPr>
        <w:t>b</w:t>
      </w:r>
      <w:r>
        <w:t xml:space="preserve"> = -0.045, </w:t>
      </w:r>
      <w:r>
        <w:rPr>
          <w:i/>
        </w:rPr>
        <w:t>t</w:t>
      </w:r>
      <w:r>
        <w:t xml:space="preserve">(170) = -0.419, </w:t>
      </w:r>
      <w:r>
        <w:rPr>
          <w:i/>
        </w:rPr>
        <w:t>p</w:t>
      </w:r>
      <w:r>
        <w:t xml:space="preserve"> = .675) were significantly related to the number of enemies killed.</w:t>
      </w:r>
    </w:p>
    <w:p w14:paraId="7190A226" w14:textId="77777777" w:rsidR="00AD2F5A" w:rsidRDefault="00AD2F5A" w:rsidP="00AD2F5A">
      <w:pPr>
        <w:pStyle w:val="BodyText"/>
        <w:ind w:firstLine="720"/>
      </w:pPr>
      <w:r>
        <w:t>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14:paraId="54A986B0" w14:textId="1B66CC20" w:rsidR="00AD2F5A" w:rsidRDefault="00AD2F5A" w:rsidP="00AD2F5A">
      <w:pPr>
        <w:pStyle w:val="BodyText"/>
        <w:ind w:firstLine="720"/>
      </w:pPr>
      <w:r>
        <w:t>Combination violin/boxplots for each outcome are summarized in Figures 2</w:t>
      </w:r>
      <w:r w:rsidR="00A71960">
        <w:t>,</w:t>
      </w:r>
      <w:r>
        <w:t xml:space="preserve"> 3</w:t>
      </w:r>
      <w:r w:rsidR="00A71960">
        <w:t>, and 4</w:t>
      </w:r>
      <w:r>
        <w:t>.</w:t>
      </w:r>
    </w:p>
    <w:p w14:paraId="06A0E396" w14:textId="13A9470E" w:rsidR="00AD2F5A" w:rsidRDefault="00AD2F5A" w:rsidP="00AD2F5A">
      <w:pPr>
        <w:pStyle w:val="BodyText"/>
        <w:ind w:firstLine="720"/>
      </w:pPr>
      <w:r>
        <w:rPr>
          <w:b/>
        </w:rPr>
        <w:t>2nd Amendment Advocacy.</w:t>
      </w:r>
      <w:r>
        <w:t xml:space="preserve"> Participants' 2nd Amendment advocacy was best modeled by a simple additive model of political orientation and gender, BF = 7.33</w:t>
      </w:r>
      <w:r w:rsidR="00A71960">
        <w:t xml:space="preserve"> </w:t>
      </w:r>
      <w:r>
        <w:t>×</w:t>
      </w:r>
      <w:r w:rsidR="00A71960">
        <w:t xml:space="preserve"> </w:t>
      </w:r>
      <w:r>
        <w:t>10</w:t>
      </w:r>
      <w:r w:rsidRPr="00AD2F5A">
        <w:rPr>
          <w:vertAlign w:val="superscript"/>
        </w:rPr>
        <w:t>4</w:t>
      </w:r>
      <w:r>
        <w:t xml:space="preserve"> : 1 over the null. The covariates-only model was preferred over the full model (that is, the model with covariates, 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1 : 4.03 for the full model relative to the additive-effects model.</w:t>
      </w:r>
    </w:p>
    <w:p w14:paraId="65479635" w14:textId="2A0EC506" w:rsidR="00AD2F5A" w:rsidRDefault="00AD2F5A" w:rsidP="00AD2F5A">
      <w:pPr>
        <w:pStyle w:val="BodyText"/>
        <w:ind w:firstLine="720"/>
      </w:pPr>
      <w:r>
        <w:rPr>
          <w:b/>
        </w:rPr>
        <w:t>Product attitudes.</w:t>
      </w:r>
      <w:r>
        <w:t xml:space="preserve"> Again, attitudes towards the AR-15 were best described by a simple additive model of political orientation and gender, BF = 3.26</w:t>
      </w:r>
      <w:r w:rsidR="00A71960">
        <w:t xml:space="preserve"> </w:t>
      </w:r>
      <w:r>
        <w:t>×</w:t>
      </w:r>
      <w:r w:rsidR="00A71960">
        <w:t xml:space="preserve"> </w:t>
      </w:r>
      <w:r>
        <w:t>10</w:t>
      </w:r>
      <w:r w:rsidRPr="00AD2F5A">
        <w:rPr>
          <w:vertAlign w:val="superscript"/>
        </w:rPr>
        <w:t>5</w:t>
      </w:r>
      <w:r>
        <w:t xml:space="preserve"> : 1 over the null. The covariates-only model was preferred to the full model, BF = 49.8 : 1. The evidence was against a Gun Type × Gun Power interaction, BF = 1 : 3.18 for the full model relative to the additive-effects model.</w:t>
      </w:r>
    </w:p>
    <w:p w14:paraId="065A493F" w14:textId="34B34A8C" w:rsidR="00AD2F5A" w:rsidRDefault="00AD2F5A" w:rsidP="00AD2F5A">
      <w:pPr>
        <w:pStyle w:val="BodyText"/>
        <w:ind w:firstLine="720"/>
      </w:pPr>
      <w:r>
        <w:rPr>
          <w:b/>
        </w:rPr>
        <w:t>Purchasing intentions.</w:t>
      </w:r>
      <w:r>
        <w:t xml:space="preserve"> Purchasing intentions were right-skewed. However, the QQplot of standardized residuals was not </w:t>
      </w:r>
      <w:del w:id="96" w:author="Joseph Hilgard" w:date="2016-04-18T10:53:00Z">
        <w:r w:rsidDel="00E36850">
          <w:delText>bad</w:delText>
        </w:r>
      </w:del>
      <w:ins w:id="97" w:author="Joseph Hilgard" w:date="2016-04-18T10:53:00Z">
        <w:r w:rsidR="00E36850">
          <w:t>terribly misshapen</w:t>
        </w:r>
      </w:ins>
      <w:r>
        <w:t xml:space="preserve">, and transforming intentions by square </w:t>
      </w:r>
      <w:r>
        <w:lastRenderedPageBreak/>
        <w:t>root or logarithm did not improve the QQplot much. Thus, we analyze this outcome in its natural units with the standard general linear modeling technique.</w:t>
      </w:r>
    </w:p>
    <w:p w14:paraId="50B8AF22" w14:textId="07BBD758" w:rsidR="00AD2F5A" w:rsidRDefault="00AD2F5A" w:rsidP="00AD2F5A">
      <w:pPr>
        <w:pStyle w:val="BodyText"/>
        <w:ind w:firstLine="720"/>
      </w:pPr>
      <w:r>
        <w:t>Purchasing intentions were best described by additive effects of political orientation and gender, BF = 3.46</w:t>
      </w:r>
      <w:r w:rsidR="00A71960">
        <w:t xml:space="preserve"> </w:t>
      </w:r>
      <w:r>
        <w:t>×</w:t>
      </w:r>
      <w:r w:rsidR="00A71960">
        <w:t xml:space="preserve"> </w:t>
      </w:r>
      <w:r>
        <w:t>10</w:t>
      </w:r>
      <w:r w:rsidRPr="00AD2F5A">
        <w:rPr>
          <w:vertAlign w:val="superscript"/>
        </w:rPr>
        <w:t>6</w:t>
      </w:r>
      <w:r>
        <w:t xml:space="preserve"> : 1 over the null. The covariates-only model was preferred to the full model, BF = 19.6 : 1. The evidence was against a Gun Type × Gun Power interaction, BF = 1 : 2.14 for the full model relative to the additive-effects model.</w:t>
      </w:r>
    </w:p>
    <w:p w14:paraId="58237C7F" w14:textId="77777777" w:rsidR="00AD2F5A" w:rsidRDefault="00AD2F5A" w:rsidP="00AD2F5A">
      <w:pPr>
        <w:pStyle w:val="BodyText"/>
        <w:ind w:firstLine="720"/>
      </w:pPr>
      <w:r>
        <w:rPr>
          <w:b/>
        </w:rPr>
        <w:t>Desire of in-game weapon.</w:t>
      </w:r>
      <w: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646C0979" w14:textId="77777777" w:rsidR="00AD2F5A" w:rsidRDefault="00AD2F5A" w:rsidP="00AD2F5A">
      <w:pPr>
        <w:pStyle w:val="BodyText"/>
        <w:ind w:firstLine="720"/>
      </w:pPr>
      <w:r>
        <w:t>Weapon desire was best described by an effect of gender, BF = 6.8 : 1 over the null. Adding the main and interactive effects of gun type and gun power to this gender-only model was not preferred, BF = 1 : 145. The evidence was against the predicted Gun Type × Gun Power interaction, BF = 1 : 4.4 for the full model relative to the additive-effects model.</w:t>
      </w:r>
    </w:p>
    <w:p w14:paraId="1FB45208" w14:textId="77777777" w:rsidR="00AD2F5A" w:rsidRDefault="00AD2F5A" w:rsidP="00AD2F5A">
      <w:pPr>
        <w:pStyle w:val="BodyText"/>
        <w:ind w:firstLine="720"/>
      </w:pPr>
      <w:r>
        <w:rPr>
          <w:b/>
        </w:rPr>
        <w:t>Policy opinion.</w:t>
      </w:r>
      <w:r>
        <w:t xml:space="preserve"> Policy views were best described by political orientation alone, BF = 46 : 1 over the null. Adding the main and interactive effects of gun type and gun power was not supported, BF = 1 : 31.1. The evidence was against the hypothesized Gun Type × Gun Power interaction, BF = 1 : 4.35 for the full model relative to the additive-effects model.</w:t>
      </w:r>
    </w:p>
    <w:p w14:paraId="63BBC609" w14:textId="77777777" w:rsidR="00AD2F5A" w:rsidRDefault="00AD2F5A" w:rsidP="00AD2F5A">
      <w:pPr>
        <w:pStyle w:val="BodyText"/>
        <w:ind w:firstLine="720"/>
      </w:pPr>
      <w:r>
        <w:rPr>
          <w:b/>
        </w:rPr>
        <w:t>Rates of gun accidents and gun use.</w:t>
      </w:r>
      <w:r>
        <w:t xml:space="preserve"> Participants' estimated rates seemed to be more appropriately modeled as a gamma distribution than a normal distribution. Because responses of 0% cannot be modeled under this distribution, these responses were adjusted to 0.001%. In </w:t>
      </w:r>
      <w:r>
        <w:lastRenderedPageBreak/>
        <w:t>general, we note that participants' estimates were highly variable, ranging from 0% to 80% or more.</w:t>
      </w:r>
    </w:p>
    <w:p w14:paraId="35A92BE6" w14:textId="77777777" w:rsidR="00AD2F5A" w:rsidRDefault="00AD2F5A" w:rsidP="00AD2F5A">
      <w:pPr>
        <w:pStyle w:val="BodyText"/>
        <w:ind w:firstLine="720"/>
      </w:pPr>
      <w:r>
        <w:t xml:space="preserve">Only a few idiosyncratic predictors reached statistical significance. Republicans, relative to liberals, thought it more probable that a gun owner would experience a gun-related accident such as an accidental discharge, </w:t>
      </w:r>
      <w:r>
        <w:rPr>
          <w:i/>
        </w:rPr>
        <w:t>b</w:t>
      </w:r>
      <w:r>
        <w:t xml:space="preserve"> = 0.017, </w:t>
      </w:r>
      <w:r>
        <w:rPr>
          <w:i/>
        </w:rPr>
        <w:t>t</w:t>
      </w:r>
      <w:r>
        <w:t xml:space="preserve">(166) = 2.668, </w:t>
      </w:r>
      <w:r>
        <w:rPr>
          <w:i/>
        </w:rPr>
        <w:t>p</w:t>
      </w:r>
      <w:r>
        <w:t xml:space="preserve"> = .008. Men, relative to women, thought it more probable that a gun owner might have a gun stolen from them, </w:t>
      </w:r>
      <w:r>
        <w:rPr>
          <w:i/>
        </w:rPr>
        <w:t>b</w:t>
      </w:r>
      <w:r>
        <w:t xml:space="preserve"> = 0.015, </w:t>
      </w:r>
      <w:r>
        <w:rPr>
          <w:i/>
        </w:rPr>
        <w:t>t</w:t>
      </w:r>
      <w:r>
        <w:t xml:space="preserve">(166) = 2.373, </w:t>
      </w:r>
      <w:r>
        <w:rPr>
          <w:i/>
        </w:rPr>
        <w:t>p</w:t>
      </w:r>
      <w:r>
        <w:t xml:space="preserve"> = .019. Libertarians, relative to other political parties, thought it more probable that a gun owner would ever use their gun in an act of self-defense, </w:t>
      </w:r>
      <w:r>
        <w:rPr>
          <w:i/>
        </w:rPr>
        <w:t>b</w:t>
      </w:r>
      <w:r>
        <w:t xml:space="preserve"> = 0.138, </w:t>
      </w:r>
      <w:r>
        <w:rPr>
          <w:i/>
        </w:rPr>
        <w:t>t</w:t>
      </w:r>
      <w:r>
        <w:t xml:space="preserve">(166) = 2.28, </w:t>
      </w:r>
      <w:r>
        <w:rPr>
          <w:i/>
        </w:rPr>
        <w:t>p</w:t>
      </w:r>
      <w:r>
        <w:t xml:space="preserve"> = .024. None of these estimated rates were significantly predicted by the game participants had played. Full tables of model output are provided in Supplementary Table 1.</w:t>
      </w:r>
    </w:p>
    <w:p w14:paraId="3605EE39" w14:textId="77777777" w:rsidR="00AD2F5A" w:rsidRDefault="00AD2F5A" w:rsidP="00AD2F5A">
      <w:pPr>
        <w:pStyle w:val="BodyText"/>
        <w:ind w:firstLine="720"/>
      </w:pPr>
      <w:r>
        <w:rPr>
          <w:b/>
        </w:rPr>
        <w:t>Magazine capacity.</w:t>
      </w:r>
      <w:r>
        <w:t xml:space="preserve"> 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b</w:t>
      </w:r>
      <w:r>
        <w:t xml:space="preserve"> = 3.508, </w:t>
      </w:r>
      <w:r>
        <w:rPr>
          <w:i/>
        </w:rPr>
        <w:t>t</w:t>
      </w:r>
      <w:r>
        <w:t xml:space="preserve">(163) = 2.229, </w:t>
      </w:r>
      <w:r>
        <w:rPr>
          <w:i/>
        </w:rPr>
        <w:t>p</w:t>
      </w:r>
      <w:r>
        <w:t xml:space="preserve"> = .027) and libertarians (</w:t>
      </w:r>
      <w:r>
        <w:rPr>
          <w:i/>
        </w:rPr>
        <w:t>b</w:t>
      </w:r>
      <w:r>
        <w:t xml:space="preserve"> = 5.579, </w:t>
      </w:r>
      <w:r>
        <w:rPr>
          <w:i/>
        </w:rPr>
        <w:t>t</w:t>
      </w:r>
      <w:r>
        <w:t xml:space="preserve">(163) = 2.032, </w:t>
      </w:r>
      <w:r>
        <w:rPr>
          <w:i/>
        </w:rPr>
        <w:t>p</w:t>
      </w:r>
      <w: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1870773C"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Results indicate that brief </w:t>
      </w:r>
      <w:r w:rsidR="006450CC">
        <w:rPr>
          <w:rFonts w:ascii="Times New Roman" w:hAnsi="Times New Roman" w:cs="Times New Roman"/>
          <w:sz w:val="24"/>
          <w:szCs w:val="24"/>
        </w:rPr>
        <w:t xml:space="preserve">use of a realistic (versus science-fiction) firearm in the context of a fantasy violent video game </w:t>
      </w:r>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 xml:space="preserve">the models </w:t>
      </w:r>
      <w:r w:rsidR="006450CC">
        <w:rPr>
          <w:rFonts w:ascii="Times New Roman" w:hAnsi="Times New Roman" w:cs="Times New Roman"/>
          <w:sz w:val="24"/>
          <w:szCs w:val="24"/>
        </w:rPr>
        <w:t xml:space="preserve">and </w:t>
      </w:r>
      <w:r w:rsidR="00804C4F" w:rsidRPr="001D7C6E">
        <w:rPr>
          <w:rFonts w:ascii="Times New Roman" w:hAnsi="Times New Roman" w:cs="Times New Roman"/>
          <w:sz w:val="24"/>
          <w:szCs w:val="24"/>
        </w:rPr>
        <w:t xml:space="preserve">for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the outcomes we considered, the Gun</w:t>
      </w:r>
      <w:r w:rsidR="005B330E">
        <w:rPr>
          <w:rFonts w:ascii="Times New Roman" w:hAnsi="Times New Roman" w:cs="Times New Roman"/>
          <w:sz w:val="24"/>
          <w:szCs w:val="24"/>
        </w:rPr>
        <w:t xml:space="preserve"> </w:t>
      </w:r>
      <w:r w:rsidR="005B330E">
        <w:rPr>
          <w:rFonts w:ascii="Times New Roman" w:hAnsi="Times New Roman" w:cs="Times New Roman"/>
          <w:sz w:val="24"/>
          <w:szCs w:val="24"/>
        </w:rPr>
        <w:lastRenderedPageBreak/>
        <w:t>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6450CC">
        <w:rPr>
          <w:rFonts w:ascii="Times New Roman" w:hAnsi="Times New Roman" w:cs="Times New Roman"/>
          <w:sz w:val="24"/>
          <w:szCs w:val="24"/>
        </w:rPr>
        <w:t xml:space="preserve">experimentally manipulated </w:t>
      </w:r>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r w:rsidR="006450CC">
        <w:rPr>
          <w:rFonts w:ascii="Times New Roman" w:hAnsi="Times New Roman" w:cs="Times New Roman"/>
          <w:sz w:val="24"/>
          <w:szCs w:val="24"/>
        </w:rPr>
        <w:t xml:space="preserve">features </w:t>
      </w:r>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69255B0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general, men, conservatives, and libertarians, as compared to women and liberals, had more positive feelings towards guns, expressed greater subjective value for guns, and indicated more positive attitudes towards the AR-15. The experiment’s manipulation of video game content did not </w:t>
      </w:r>
      <w:r w:rsidR="00C262DE">
        <w:rPr>
          <w:rFonts w:ascii="Times New Roman" w:hAnsi="Times New Roman" w:cs="Times New Roman"/>
          <w:sz w:val="24"/>
          <w:szCs w:val="24"/>
        </w:rPr>
        <w:t>a</w:t>
      </w:r>
      <w:r w:rsidR="00AD2F5A">
        <w:rPr>
          <w:rFonts w:ascii="Times New Roman" w:hAnsi="Times New Roman" w:cs="Times New Roman"/>
          <w:sz w:val="24"/>
          <w:szCs w:val="24"/>
        </w:rPr>
        <w:t>ffect</w:t>
      </w:r>
      <w:r w:rsidR="006450CC">
        <w:rPr>
          <w:rFonts w:ascii="Times New Roman" w:hAnsi="Times New Roman" w:cs="Times New Roman"/>
          <w:sz w:val="24"/>
          <w:szCs w:val="24"/>
        </w:rPr>
        <w:t xml:space="preserve"> </w:t>
      </w:r>
      <w:r w:rsidRPr="001D7C6E">
        <w:rPr>
          <w:rFonts w:ascii="Times New Roman" w:hAnsi="Times New Roman" w:cs="Times New Roman"/>
          <w:sz w:val="24"/>
          <w:szCs w:val="24"/>
        </w:rPr>
        <w:t>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of gun safety. Even so, one would expect the specific portrayal of a powerful AR-15, relative to a less-powerful AR-15 or a </w:t>
      </w:r>
      <w:r w:rsidR="004A555F">
        <w:rPr>
          <w:rFonts w:ascii="Times New Roman" w:hAnsi="Times New Roman" w:cs="Times New Roman"/>
          <w:sz w:val="24"/>
          <w:szCs w:val="24"/>
        </w:rPr>
        <w:t xml:space="preserve">science-fiction weapon, might shape opinions towards the AR-15 in specific. That we failed to observe such an effect suggests that these effects, if they exist, are </w:t>
      </w:r>
      <w:r w:rsidR="004A555F">
        <w:rPr>
          <w:rFonts w:ascii="Times New Roman" w:hAnsi="Times New Roman" w:cs="Times New Roman"/>
          <w:sz w:val="24"/>
          <w:szCs w:val="24"/>
        </w:rPr>
        <w:lastRenderedPageBreak/>
        <w:t>either smaller than expected, apply only to some subset of the population with a particular constellation of traits, or require a different methodology.</w:t>
      </w:r>
    </w:p>
    <w:p w14:paraId="0ACDE9B2" w14:textId="20609C5F"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moreso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invite players to select a loadout of particular weapons, each having different properties, strengths, and weaknesses that have 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w:t>
      </w:r>
      <w:r w:rsidR="005B330E">
        <w:rPr>
          <w:rFonts w:ascii="Times New Roman" w:hAnsi="Times New Roman" w:cs="Times New Roman"/>
          <w:sz w:val="24"/>
          <w:szCs w:val="24"/>
        </w:rPr>
        <w:lastRenderedPageBreak/>
        <w:t xml:space="preserve">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hellscape,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7777777" w:rsidR="0065524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562639A6" w14:textId="77777777" w:rsidR="00CF61C1" w:rsidRDefault="00CF61C1">
      <w:pPr>
        <w:rPr>
          <w:rFonts w:ascii="Times New Roman" w:hAnsi="Times New Roman" w:cs="Times New Roman"/>
          <w:sz w:val="24"/>
          <w:szCs w:val="24"/>
        </w:rPr>
      </w:pPr>
      <w:r>
        <w:rPr>
          <w:rFonts w:ascii="Times New Roman" w:hAnsi="Times New Roman" w:cs="Times New Roman"/>
          <w:sz w:val="24"/>
          <w:szCs w:val="24"/>
        </w:rPr>
        <w:br w:type="page"/>
      </w:r>
    </w:p>
    <w:p w14:paraId="4A813D64" w14:textId="77777777" w:rsidR="00CF61C1" w:rsidRDefault="00CF61C1" w:rsidP="00CF61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w:t>
      </w:r>
    </w:p>
    <w:p w14:paraId="5B1CF3B4" w14:textId="20ECE06C" w:rsidR="00CF61C1" w:rsidRPr="00CF61C1" w:rsidRDefault="00CF61C1" w:rsidP="00CF61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Pr</w:t>
      </w:r>
      <w:r>
        <w:rPr>
          <w:rFonts w:ascii="Times New Roman" w:eastAsia="Times New Roman" w:hAnsi="Times New Roman" w:cs="Times New Roman"/>
          <w:i/>
          <w:sz w:val="24"/>
          <w:szCs w:val="24"/>
        </w:rPr>
        <w:t>operties of the strong and weak in-game firearm.</w:t>
      </w:r>
    </w:p>
    <w:tbl>
      <w:tblPr>
        <w:tblW w:w="6760" w:type="dxa"/>
        <w:tblInd w:w="108" w:type="dxa"/>
        <w:tblLook w:val="04A0" w:firstRow="1" w:lastRow="0" w:firstColumn="1" w:lastColumn="0" w:noHBand="0" w:noVBand="1"/>
      </w:tblPr>
      <w:tblGrid>
        <w:gridCol w:w="3320"/>
        <w:gridCol w:w="1589"/>
        <w:gridCol w:w="1851"/>
      </w:tblGrid>
      <w:tr w:rsidR="00CF61C1" w:rsidRPr="00CF61C1" w14:paraId="2590EA0E" w14:textId="77777777" w:rsidTr="00CF61C1">
        <w:trPr>
          <w:trHeight w:val="300"/>
        </w:trPr>
        <w:tc>
          <w:tcPr>
            <w:tcW w:w="3320" w:type="dxa"/>
            <w:tcBorders>
              <w:top w:val="nil"/>
              <w:left w:val="nil"/>
              <w:bottom w:val="nil"/>
              <w:right w:val="nil"/>
            </w:tcBorders>
            <w:shd w:val="clear" w:color="auto" w:fill="auto"/>
            <w:noWrap/>
            <w:vAlign w:val="bottom"/>
            <w:hideMark/>
          </w:tcPr>
          <w:p w14:paraId="137E748B" w14:textId="77777777" w:rsidR="00CF61C1" w:rsidRPr="00CF61C1" w:rsidRDefault="00CF61C1" w:rsidP="00CF61C1">
            <w:pPr>
              <w:spacing w:after="0" w:line="240" w:lineRule="auto"/>
              <w:rPr>
                <w:rFonts w:ascii="Times New Roman" w:eastAsia="Times New Roman" w:hAnsi="Times New Roman" w:cs="Times New Roman"/>
                <w:sz w:val="24"/>
                <w:szCs w:val="24"/>
              </w:rPr>
            </w:pPr>
          </w:p>
        </w:tc>
        <w:tc>
          <w:tcPr>
            <w:tcW w:w="3440" w:type="dxa"/>
            <w:gridSpan w:val="2"/>
            <w:tcBorders>
              <w:top w:val="nil"/>
              <w:left w:val="nil"/>
              <w:bottom w:val="nil"/>
              <w:right w:val="nil"/>
            </w:tcBorders>
            <w:shd w:val="clear" w:color="auto" w:fill="auto"/>
            <w:noWrap/>
            <w:vAlign w:val="bottom"/>
            <w:hideMark/>
          </w:tcPr>
          <w:p w14:paraId="7549A6CD"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Gun Condition</w:t>
            </w:r>
          </w:p>
        </w:tc>
      </w:tr>
      <w:tr w:rsidR="00CF61C1" w:rsidRPr="00CF61C1" w14:paraId="28D54E2F" w14:textId="77777777" w:rsidTr="00CF61C1">
        <w:trPr>
          <w:trHeight w:val="300"/>
        </w:trPr>
        <w:tc>
          <w:tcPr>
            <w:tcW w:w="3320" w:type="dxa"/>
            <w:tcBorders>
              <w:top w:val="nil"/>
              <w:left w:val="nil"/>
              <w:bottom w:val="nil"/>
              <w:right w:val="nil"/>
            </w:tcBorders>
            <w:shd w:val="clear" w:color="auto" w:fill="auto"/>
            <w:noWrap/>
            <w:vAlign w:val="bottom"/>
            <w:hideMark/>
          </w:tcPr>
          <w:p w14:paraId="436FDDFF" w14:textId="77777777" w:rsidR="00CF61C1" w:rsidRPr="00CF61C1" w:rsidRDefault="00CF61C1" w:rsidP="00CF61C1">
            <w:pPr>
              <w:spacing w:after="0" w:line="240" w:lineRule="auto"/>
              <w:jc w:val="center"/>
              <w:rPr>
                <w:rFonts w:ascii="Calibri" w:eastAsia="Times New Roman" w:hAnsi="Calibri" w:cs="Times New Roman"/>
                <w:color w:val="000000"/>
              </w:rPr>
            </w:pPr>
          </w:p>
        </w:tc>
        <w:tc>
          <w:tcPr>
            <w:tcW w:w="1589" w:type="dxa"/>
            <w:tcBorders>
              <w:top w:val="nil"/>
              <w:left w:val="nil"/>
              <w:bottom w:val="single" w:sz="4" w:space="0" w:color="auto"/>
              <w:right w:val="nil"/>
            </w:tcBorders>
            <w:shd w:val="clear" w:color="auto" w:fill="auto"/>
            <w:noWrap/>
            <w:vAlign w:val="bottom"/>
            <w:hideMark/>
          </w:tcPr>
          <w:p w14:paraId="35A46158"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Strong</w:t>
            </w:r>
          </w:p>
        </w:tc>
        <w:tc>
          <w:tcPr>
            <w:tcW w:w="1851" w:type="dxa"/>
            <w:tcBorders>
              <w:top w:val="nil"/>
              <w:left w:val="nil"/>
              <w:bottom w:val="single" w:sz="4" w:space="0" w:color="auto"/>
              <w:right w:val="nil"/>
            </w:tcBorders>
            <w:shd w:val="clear" w:color="auto" w:fill="auto"/>
            <w:noWrap/>
            <w:vAlign w:val="bottom"/>
            <w:hideMark/>
          </w:tcPr>
          <w:p w14:paraId="7E374169"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Weak</w:t>
            </w:r>
          </w:p>
        </w:tc>
      </w:tr>
      <w:tr w:rsidR="00CF61C1" w:rsidRPr="00CF61C1" w14:paraId="281055C9" w14:textId="77777777" w:rsidTr="00CF61C1">
        <w:trPr>
          <w:trHeight w:val="300"/>
        </w:trPr>
        <w:tc>
          <w:tcPr>
            <w:tcW w:w="3320" w:type="dxa"/>
            <w:tcBorders>
              <w:top w:val="nil"/>
              <w:left w:val="nil"/>
              <w:bottom w:val="nil"/>
              <w:right w:val="nil"/>
            </w:tcBorders>
            <w:shd w:val="clear" w:color="auto" w:fill="auto"/>
            <w:noWrap/>
            <w:vAlign w:val="bottom"/>
            <w:hideMark/>
          </w:tcPr>
          <w:p w14:paraId="1A25306D" w14:textId="77777777" w:rsidR="00CF61C1" w:rsidRPr="00CF61C1" w:rsidRDefault="00CF61C1" w:rsidP="00CF61C1">
            <w:pPr>
              <w:spacing w:after="0" w:line="240" w:lineRule="auto"/>
              <w:rPr>
                <w:rFonts w:ascii="Calibri" w:eastAsia="Times New Roman" w:hAnsi="Calibri" w:cs="Times New Roman"/>
                <w:color w:val="000000"/>
              </w:rPr>
            </w:pPr>
            <w:r w:rsidRPr="00CF61C1">
              <w:rPr>
                <w:rFonts w:ascii="Calibri" w:eastAsia="Times New Roman" w:hAnsi="Calibri" w:cs="Times New Roman"/>
                <w:color w:val="000000"/>
              </w:rPr>
              <w:t>Rate of Fire (rounds per minute)</w:t>
            </w:r>
          </w:p>
        </w:tc>
        <w:tc>
          <w:tcPr>
            <w:tcW w:w="1589" w:type="dxa"/>
            <w:tcBorders>
              <w:top w:val="nil"/>
              <w:left w:val="nil"/>
              <w:bottom w:val="nil"/>
              <w:right w:val="nil"/>
            </w:tcBorders>
            <w:shd w:val="clear" w:color="auto" w:fill="auto"/>
            <w:noWrap/>
            <w:vAlign w:val="bottom"/>
            <w:hideMark/>
          </w:tcPr>
          <w:p w14:paraId="1FBF86CA"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155</w:t>
            </w:r>
          </w:p>
        </w:tc>
        <w:tc>
          <w:tcPr>
            <w:tcW w:w="1851" w:type="dxa"/>
            <w:tcBorders>
              <w:top w:val="nil"/>
              <w:left w:val="nil"/>
              <w:bottom w:val="nil"/>
              <w:right w:val="nil"/>
            </w:tcBorders>
            <w:shd w:val="clear" w:color="auto" w:fill="auto"/>
            <w:noWrap/>
            <w:vAlign w:val="bottom"/>
            <w:hideMark/>
          </w:tcPr>
          <w:p w14:paraId="11A2A7E9"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150</w:t>
            </w:r>
          </w:p>
        </w:tc>
      </w:tr>
      <w:tr w:rsidR="00CF61C1" w:rsidRPr="00CF61C1" w14:paraId="5E99A75D" w14:textId="77777777" w:rsidTr="00CF61C1">
        <w:trPr>
          <w:trHeight w:val="300"/>
        </w:trPr>
        <w:tc>
          <w:tcPr>
            <w:tcW w:w="3320" w:type="dxa"/>
            <w:tcBorders>
              <w:top w:val="nil"/>
              <w:left w:val="nil"/>
              <w:bottom w:val="nil"/>
              <w:right w:val="nil"/>
            </w:tcBorders>
            <w:shd w:val="clear" w:color="auto" w:fill="auto"/>
            <w:noWrap/>
            <w:vAlign w:val="bottom"/>
            <w:hideMark/>
          </w:tcPr>
          <w:p w14:paraId="15B7C615" w14:textId="77777777" w:rsidR="00CF61C1" w:rsidRPr="00CF61C1" w:rsidRDefault="00CF61C1" w:rsidP="00CF61C1">
            <w:pPr>
              <w:spacing w:after="0" w:line="240" w:lineRule="auto"/>
              <w:rPr>
                <w:rFonts w:ascii="Calibri" w:eastAsia="Times New Roman" w:hAnsi="Calibri" w:cs="Times New Roman"/>
                <w:color w:val="000000"/>
              </w:rPr>
            </w:pPr>
            <w:r w:rsidRPr="00CF61C1">
              <w:rPr>
                <w:rFonts w:ascii="Calibri" w:eastAsia="Times New Roman" w:hAnsi="Calibri" w:cs="Times New Roman"/>
                <w:color w:val="000000"/>
              </w:rPr>
              <w:t>Damage (hit points)</w:t>
            </w:r>
          </w:p>
        </w:tc>
        <w:tc>
          <w:tcPr>
            <w:tcW w:w="1589" w:type="dxa"/>
            <w:tcBorders>
              <w:top w:val="nil"/>
              <w:left w:val="nil"/>
              <w:bottom w:val="nil"/>
              <w:right w:val="nil"/>
            </w:tcBorders>
            <w:shd w:val="clear" w:color="auto" w:fill="auto"/>
            <w:noWrap/>
            <w:vAlign w:val="bottom"/>
            <w:hideMark/>
          </w:tcPr>
          <w:p w14:paraId="4636C0BC"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50</w:t>
            </w:r>
          </w:p>
        </w:tc>
        <w:tc>
          <w:tcPr>
            <w:tcW w:w="1851" w:type="dxa"/>
            <w:tcBorders>
              <w:top w:val="nil"/>
              <w:left w:val="nil"/>
              <w:bottom w:val="nil"/>
              <w:right w:val="nil"/>
            </w:tcBorders>
            <w:shd w:val="clear" w:color="auto" w:fill="auto"/>
            <w:noWrap/>
            <w:vAlign w:val="bottom"/>
            <w:hideMark/>
          </w:tcPr>
          <w:p w14:paraId="3D8CD379"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14</w:t>
            </w:r>
          </w:p>
        </w:tc>
      </w:tr>
      <w:tr w:rsidR="00CF61C1" w:rsidRPr="00CF61C1" w14:paraId="20159CC1" w14:textId="77777777" w:rsidTr="00CF61C1">
        <w:trPr>
          <w:trHeight w:val="300"/>
        </w:trPr>
        <w:tc>
          <w:tcPr>
            <w:tcW w:w="3320" w:type="dxa"/>
            <w:tcBorders>
              <w:top w:val="nil"/>
              <w:left w:val="nil"/>
              <w:bottom w:val="nil"/>
              <w:right w:val="nil"/>
            </w:tcBorders>
            <w:shd w:val="clear" w:color="auto" w:fill="auto"/>
            <w:noWrap/>
            <w:vAlign w:val="bottom"/>
            <w:hideMark/>
          </w:tcPr>
          <w:p w14:paraId="47B695E4" w14:textId="77777777" w:rsidR="00CF61C1" w:rsidRPr="00CF61C1" w:rsidRDefault="00CF61C1" w:rsidP="00CF61C1">
            <w:pPr>
              <w:spacing w:after="0" w:line="240" w:lineRule="auto"/>
              <w:rPr>
                <w:rFonts w:ascii="Calibri" w:eastAsia="Times New Roman" w:hAnsi="Calibri" w:cs="Times New Roman"/>
                <w:color w:val="000000"/>
              </w:rPr>
            </w:pPr>
            <w:r w:rsidRPr="00CF61C1">
              <w:rPr>
                <w:rFonts w:ascii="Calibri" w:eastAsia="Times New Roman" w:hAnsi="Calibri" w:cs="Times New Roman"/>
                <w:color w:val="000000"/>
              </w:rPr>
              <w:t>Firing Spread (degrees)</w:t>
            </w:r>
          </w:p>
        </w:tc>
        <w:tc>
          <w:tcPr>
            <w:tcW w:w="1589" w:type="dxa"/>
            <w:tcBorders>
              <w:top w:val="nil"/>
              <w:left w:val="nil"/>
              <w:bottom w:val="nil"/>
              <w:right w:val="nil"/>
            </w:tcBorders>
            <w:shd w:val="clear" w:color="auto" w:fill="auto"/>
            <w:noWrap/>
            <w:vAlign w:val="bottom"/>
            <w:hideMark/>
          </w:tcPr>
          <w:p w14:paraId="42A13660"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0.25</w:t>
            </w:r>
          </w:p>
        </w:tc>
        <w:tc>
          <w:tcPr>
            <w:tcW w:w="1851" w:type="dxa"/>
            <w:tcBorders>
              <w:top w:val="nil"/>
              <w:left w:val="nil"/>
              <w:bottom w:val="nil"/>
              <w:right w:val="nil"/>
            </w:tcBorders>
            <w:shd w:val="clear" w:color="auto" w:fill="auto"/>
            <w:noWrap/>
            <w:vAlign w:val="bottom"/>
            <w:hideMark/>
          </w:tcPr>
          <w:p w14:paraId="3DAFE5F4"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6</w:t>
            </w:r>
          </w:p>
        </w:tc>
      </w:tr>
      <w:tr w:rsidR="00CF61C1" w:rsidRPr="00CF61C1" w14:paraId="291AC822" w14:textId="77777777" w:rsidTr="00CF61C1">
        <w:trPr>
          <w:trHeight w:val="300"/>
        </w:trPr>
        <w:tc>
          <w:tcPr>
            <w:tcW w:w="3320" w:type="dxa"/>
            <w:tcBorders>
              <w:top w:val="nil"/>
              <w:left w:val="nil"/>
              <w:bottom w:val="nil"/>
              <w:right w:val="nil"/>
            </w:tcBorders>
            <w:shd w:val="clear" w:color="auto" w:fill="auto"/>
            <w:noWrap/>
            <w:vAlign w:val="bottom"/>
            <w:hideMark/>
          </w:tcPr>
          <w:p w14:paraId="782B6D27" w14:textId="77777777" w:rsidR="00CF61C1" w:rsidRPr="00CF61C1" w:rsidRDefault="00CF61C1" w:rsidP="00CF61C1">
            <w:pPr>
              <w:spacing w:after="0" w:line="240" w:lineRule="auto"/>
              <w:rPr>
                <w:rFonts w:ascii="Calibri" w:eastAsia="Times New Roman" w:hAnsi="Calibri" w:cs="Times New Roman"/>
                <w:color w:val="000000"/>
              </w:rPr>
            </w:pPr>
            <w:r w:rsidRPr="00CF61C1">
              <w:rPr>
                <w:rFonts w:ascii="Calibri" w:eastAsia="Times New Roman" w:hAnsi="Calibri" w:cs="Times New Roman"/>
                <w:color w:val="000000"/>
              </w:rPr>
              <w:t>Report</w:t>
            </w:r>
          </w:p>
        </w:tc>
        <w:tc>
          <w:tcPr>
            <w:tcW w:w="1589" w:type="dxa"/>
            <w:tcBorders>
              <w:top w:val="nil"/>
              <w:left w:val="nil"/>
              <w:bottom w:val="nil"/>
              <w:right w:val="nil"/>
            </w:tcBorders>
            <w:shd w:val="clear" w:color="auto" w:fill="auto"/>
            <w:noWrap/>
            <w:vAlign w:val="bottom"/>
            <w:hideMark/>
          </w:tcPr>
          <w:p w14:paraId="35077797"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Loud</w:t>
            </w:r>
          </w:p>
        </w:tc>
        <w:tc>
          <w:tcPr>
            <w:tcW w:w="1851" w:type="dxa"/>
            <w:tcBorders>
              <w:top w:val="nil"/>
              <w:left w:val="nil"/>
              <w:bottom w:val="nil"/>
              <w:right w:val="nil"/>
            </w:tcBorders>
            <w:shd w:val="clear" w:color="auto" w:fill="auto"/>
            <w:noWrap/>
            <w:vAlign w:val="bottom"/>
            <w:hideMark/>
          </w:tcPr>
          <w:p w14:paraId="7A83B099"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Modest</w:t>
            </w:r>
          </w:p>
        </w:tc>
      </w:tr>
      <w:tr w:rsidR="00CF61C1" w:rsidRPr="00CF61C1" w14:paraId="7F24BD8F" w14:textId="77777777" w:rsidTr="00CF61C1">
        <w:trPr>
          <w:trHeight w:val="300"/>
        </w:trPr>
        <w:tc>
          <w:tcPr>
            <w:tcW w:w="3320" w:type="dxa"/>
            <w:tcBorders>
              <w:top w:val="nil"/>
              <w:left w:val="nil"/>
              <w:bottom w:val="nil"/>
              <w:right w:val="nil"/>
            </w:tcBorders>
            <w:shd w:val="clear" w:color="auto" w:fill="auto"/>
            <w:noWrap/>
            <w:vAlign w:val="bottom"/>
            <w:hideMark/>
          </w:tcPr>
          <w:p w14:paraId="037C7F38" w14:textId="77777777" w:rsidR="00CF61C1" w:rsidRPr="00CF61C1" w:rsidRDefault="00CF61C1" w:rsidP="00CF61C1">
            <w:pPr>
              <w:spacing w:after="0" w:line="240" w:lineRule="auto"/>
              <w:rPr>
                <w:rFonts w:ascii="Calibri" w:eastAsia="Times New Roman" w:hAnsi="Calibri" w:cs="Times New Roman"/>
                <w:color w:val="000000"/>
              </w:rPr>
            </w:pPr>
            <w:r w:rsidRPr="00CF61C1">
              <w:rPr>
                <w:rFonts w:ascii="Calibri" w:eastAsia="Times New Roman" w:hAnsi="Calibri" w:cs="Times New Roman"/>
                <w:color w:val="000000"/>
              </w:rPr>
              <w:t>Screen shake</w:t>
            </w:r>
          </w:p>
        </w:tc>
        <w:tc>
          <w:tcPr>
            <w:tcW w:w="1589" w:type="dxa"/>
            <w:tcBorders>
              <w:top w:val="nil"/>
              <w:left w:val="nil"/>
              <w:bottom w:val="nil"/>
              <w:right w:val="nil"/>
            </w:tcBorders>
            <w:shd w:val="clear" w:color="auto" w:fill="auto"/>
            <w:noWrap/>
            <w:vAlign w:val="bottom"/>
            <w:hideMark/>
          </w:tcPr>
          <w:p w14:paraId="5A294A07"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7D09E1B4"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No</w:t>
            </w:r>
          </w:p>
        </w:tc>
      </w:tr>
      <w:tr w:rsidR="00CF61C1" w:rsidRPr="00CF61C1" w14:paraId="68792FFF" w14:textId="77777777" w:rsidTr="00CF61C1">
        <w:trPr>
          <w:trHeight w:val="300"/>
        </w:trPr>
        <w:tc>
          <w:tcPr>
            <w:tcW w:w="3320" w:type="dxa"/>
            <w:tcBorders>
              <w:top w:val="nil"/>
              <w:left w:val="nil"/>
              <w:bottom w:val="nil"/>
              <w:right w:val="nil"/>
            </w:tcBorders>
            <w:shd w:val="clear" w:color="auto" w:fill="auto"/>
            <w:noWrap/>
            <w:vAlign w:val="bottom"/>
            <w:hideMark/>
          </w:tcPr>
          <w:p w14:paraId="3F890ADD" w14:textId="77777777" w:rsidR="00CF61C1" w:rsidRPr="00CF61C1" w:rsidRDefault="00CF61C1" w:rsidP="00CF61C1">
            <w:pPr>
              <w:spacing w:after="0" w:line="240" w:lineRule="auto"/>
              <w:rPr>
                <w:rFonts w:ascii="Calibri" w:eastAsia="Times New Roman" w:hAnsi="Calibri" w:cs="Times New Roman"/>
                <w:color w:val="000000"/>
              </w:rPr>
            </w:pPr>
            <w:r w:rsidRPr="00CF61C1">
              <w:rPr>
                <w:rFonts w:ascii="Calibri" w:eastAsia="Times New Roman" w:hAnsi="Calibri" w:cs="Times New Roman"/>
                <w:color w:val="000000"/>
              </w:rPr>
              <w:t>Muzzle flash</w:t>
            </w:r>
          </w:p>
        </w:tc>
        <w:tc>
          <w:tcPr>
            <w:tcW w:w="1589" w:type="dxa"/>
            <w:tcBorders>
              <w:top w:val="nil"/>
              <w:left w:val="nil"/>
              <w:bottom w:val="nil"/>
              <w:right w:val="nil"/>
            </w:tcBorders>
            <w:shd w:val="clear" w:color="auto" w:fill="auto"/>
            <w:noWrap/>
            <w:vAlign w:val="bottom"/>
            <w:hideMark/>
          </w:tcPr>
          <w:p w14:paraId="07729A21"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528F8F4C"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No</w:t>
            </w:r>
          </w:p>
        </w:tc>
      </w:tr>
      <w:tr w:rsidR="00CF61C1" w:rsidRPr="00CF61C1" w14:paraId="15DE1560" w14:textId="77777777" w:rsidTr="00CF61C1">
        <w:trPr>
          <w:trHeight w:val="300"/>
        </w:trPr>
        <w:tc>
          <w:tcPr>
            <w:tcW w:w="3320" w:type="dxa"/>
            <w:tcBorders>
              <w:top w:val="nil"/>
              <w:left w:val="nil"/>
              <w:bottom w:val="nil"/>
              <w:right w:val="nil"/>
            </w:tcBorders>
            <w:shd w:val="clear" w:color="auto" w:fill="auto"/>
            <w:noWrap/>
            <w:vAlign w:val="bottom"/>
            <w:hideMark/>
          </w:tcPr>
          <w:p w14:paraId="0C333E3B" w14:textId="77777777" w:rsidR="00CF61C1" w:rsidRPr="00CF61C1" w:rsidRDefault="00CF61C1" w:rsidP="00CF61C1">
            <w:pPr>
              <w:spacing w:after="0" w:line="240" w:lineRule="auto"/>
              <w:rPr>
                <w:rFonts w:ascii="Calibri" w:eastAsia="Times New Roman" w:hAnsi="Calibri" w:cs="Times New Roman"/>
                <w:color w:val="000000"/>
              </w:rPr>
            </w:pPr>
            <w:r w:rsidRPr="00CF61C1">
              <w:rPr>
                <w:rFonts w:ascii="Calibri" w:eastAsia="Times New Roman" w:hAnsi="Calibri" w:cs="Times New Roman"/>
                <w:color w:val="000000"/>
              </w:rPr>
              <w:t>Enemies dismembered</w:t>
            </w:r>
          </w:p>
        </w:tc>
        <w:tc>
          <w:tcPr>
            <w:tcW w:w="1589" w:type="dxa"/>
            <w:tcBorders>
              <w:top w:val="nil"/>
              <w:left w:val="nil"/>
              <w:bottom w:val="nil"/>
              <w:right w:val="nil"/>
            </w:tcBorders>
            <w:shd w:val="clear" w:color="auto" w:fill="auto"/>
            <w:noWrap/>
            <w:vAlign w:val="bottom"/>
            <w:hideMark/>
          </w:tcPr>
          <w:p w14:paraId="24E702D3"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4D6424A1" w14:textId="77777777" w:rsidR="00CF61C1" w:rsidRPr="00CF61C1" w:rsidRDefault="00CF61C1" w:rsidP="00CF61C1">
            <w:pPr>
              <w:spacing w:after="0" w:line="240" w:lineRule="auto"/>
              <w:jc w:val="center"/>
              <w:rPr>
                <w:rFonts w:ascii="Calibri" w:eastAsia="Times New Roman" w:hAnsi="Calibri" w:cs="Times New Roman"/>
                <w:color w:val="000000"/>
              </w:rPr>
            </w:pPr>
            <w:r w:rsidRPr="00CF61C1">
              <w:rPr>
                <w:rFonts w:ascii="Calibri" w:eastAsia="Times New Roman" w:hAnsi="Calibri" w:cs="Times New Roman"/>
                <w:color w:val="000000"/>
              </w:rPr>
              <w:t>No</w:t>
            </w:r>
          </w:p>
        </w:tc>
      </w:tr>
    </w:tbl>
    <w:p w14:paraId="3A6A41D9" w14:textId="77777777" w:rsidR="00CF61C1" w:rsidRDefault="00CF61C1">
      <w:pPr>
        <w:rPr>
          <w:rFonts w:ascii="Times New Roman" w:hAnsi="Times New Roman" w:cs="Times New Roman"/>
          <w:sz w:val="24"/>
          <w:szCs w:val="24"/>
        </w:rPr>
      </w:pPr>
    </w:p>
    <w:p w14:paraId="27C64F27" w14:textId="77777777" w:rsidR="00CF61C1" w:rsidRDefault="00CF61C1">
      <w:pPr>
        <w:rPr>
          <w:rFonts w:ascii="Times New Roman" w:hAnsi="Times New Roman" w:cs="Times New Roman"/>
          <w:sz w:val="24"/>
          <w:szCs w:val="24"/>
        </w:rPr>
      </w:pPr>
      <w:bookmarkStart w:id="98" w:name="_GoBack"/>
      <w:bookmarkEnd w:id="98"/>
    </w:p>
    <w:p w14:paraId="5EBA7060" w14:textId="73222238"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74EEDDF4"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p>
    <w:p w14:paraId="6012A9F1" w14:textId="70EC5DBE" w:rsidR="00F82B96" w:rsidRDefault="00F82B96" w:rsidP="006803C7">
      <w:pPr>
        <w:spacing w:after="0" w:line="480" w:lineRule="auto"/>
        <w:contextualSpacing/>
        <w:rPr>
          <w:rFonts w:ascii="Times New Roman" w:hAnsi="Times New Roman" w:cs="Times New Roman"/>
          <w:sz w:val="24"/>
          <w:szCs w:val="24"/>
        </w:rPr>
      </w:pPr>
      <w:r w:rsidRPr="00F82B96">
        <w:rPr>
          <w:rFonts w:ascii="Times New Roman" w:hAnsi="Times New Roman" w:cs="Times New Roman"/>
          <w:i/>
          <w:noProof/>
          <w:sz w:val="24"/>
          <w:szCs w:val="24"/>
        </w:rPr>
        <w:lastRenderedPageBreak/>
        <w:drawing>
          <wp:inline distT="0" distB="0" distL="0" distR="0" wp14:anchorId="141732B4" wp14:editId="04D8E1BE">
            <wp:extent cx="5943600" cy="2743200"/>
            <wp:effectExtent l="0" t="0" r="0" b="0"/>
            <wp:docPr id="6" name="Picture 6" descr="C:\Users\jhilgard\Documents\GitHub\VVG-product-placement\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ilgard\Documents\GitHub\VVG-product-placement\Fig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00630C1C">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sidR="00630C1C">
        <w:rPr>
          <w:rFonts w:ascii="Times New Roman" w:hAnsi="Times New Roman" w:cs="Times New Roman"/>
          <w:i/>
          <w:sz w:val="24"/>
          <w:szCs w:val="24"/>
        </w:rPr>
        <w:t xml:space="preserve">. </w:t>
      </w:r>
      <w:r w:rsidR="00630C1C">
        <w:rPr>
          <w:rFonts w:ascii="Times New Roman" w:hAnsi="Times New Roman" w:cs="Times New Roman"/>
          <w:sz w:val="24"/>
          <w:szCs w:val="24"/>
        </w:rPr>
        <w:t xml:space="preserve">Distribution of </w:t>
      </w:r>
      <w:r>
        <w:rPr>
          <w:rFonts w:ascii="Times New Roman" w:hAnsi="Times New Roman" w:cs="Times New Roman"/>
          <w:sz w:val="24"/>
          <w:szCs w:val="24"/>
        </w:rPr>
        <w:t>manipulation checks. Participants in the powerful-gun condition died fewer times and killed more monsters. Notch width represents standard error of median.</w:t>
      </w:r>
    </w:p>
    <w:p w14:paraId="10E0AD21" w14:textId="1C69D00C" w:rsidR="00F82B96" w:rsidRDefault="00A71960" w:rsidP="006803C7">
      <w:pPr>
        <w:spacing w:after="0" w:line="480" w:lineRule="auto"/>
        <w:contextualSpacing/>
        <w:rPr>
          <w:rFonts w:ascii="Times New Roman" w:hAnsi="Times New Roman" w:cs="Times New Roman"/>
          <w:sz w:val="24"/>
          <w:szCs w:val="24"/>
        </w:rPr>
      </w:pPr>
      <w:r w:rsidRPr="00A71960">
        <w:rPr>
          <w:rFonts w:ascii="Times New Roman" w:hAnsi="Times New Roman" w:cs="Times New Roman"/>
          <w:noProof/>
          <w:sz w:val="24"/>
          <w:szCs w:val="24"/>
        </w:rPr>
        <w:lastRenderedPageBreak/>
        <w:drawing>
          <wp:inline distT="0" distB="0" distL="0" distR="0" wp14:anchorId="314EC87A" wp14:editId="63DC40D3">
            <wp:extent cx="5943600" cy="7315200"/>
            <wp:effectExtent l="0" t="0" r="0" b="0"/>
            <wp:docPr id="7" name="Picture 7" descr="C:\Users\jhilgard\Documents\GitHub\VVG-product-placement\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hilgard\Documents\GitHub\VVG-product-placement\Figur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14:paraId="30F372B5" w14:textId="426BD34E" w:rsidR="00630C1C" w:rsidRDefault="00F82B96"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Pr="00F82B96">
        <w:rPr>
          <w:rFonts w:ascii="Times New Roman" w:hAnsi="Times New Roman" w:cs="Times New Roman"/>
          <w:i/>
          <w:sz w:val="24"/>
          <w:szCs w:val="24"/>
        </w:rPr>
        <w:t>3</w:t>
      </w:r>
      <w:r>
        <w:rPr>
          <w:rFonts w:ascii="Times New Roman" w:hAnsi="Times New Roman" w:cs="Times New Roman"/>
          <w:sz w:val="24"/>
          <w:szCs w:val="24"/>
        </w:rPr>
        <w:t>. Distribution of product evaluation and gun control opinion outcomes. D</w:t>
      </w:r>
      <w:r w:rsidR="00630C1C">
        <w:rPr>
          <w:rFonts w:ascii="Times New Roman" w:hAnsi="Times New Roman" w:cs="Times New Roman"/>
          <w:sz w:val="24"/>
          <w:szCs w:val="24"/>
        </w:rPr>
        <w:t xml:space="preserve">istributions appear </w:t>
      </w:r>
      <w:r>
        <w:rPr>
          <w:rFonts w:ascii="Times New Roman" w:hAnsi="Times New Roman" w:cs="Times New Roman"/>
          <w:sz w:val="24"/>
          <w:szCs w:val="24"/>
        </w:rPr>
        <w:t>largely</w:t>
      </w:r>
      <w:r w:rsidR="00630C1C">
        <w:rPr>
          <w:rFonts w:ascii="Times New Roman" w:hAnsi="Times New Roman" w:cs="Times New Roman"/>
          <w:sz w:val="24"/>
          <w:szCs w:val="24"/>
        </w:rPr>
        <w:t xml:space="preserve"> invariant across conditions.</w:t>
      </w:r>
    </w:p>
    <w:p w14:paraId="3D963F0A" w14:textId="5A22FA07" w:rsidR="00F82B96" w:rsidRDefault="00A71960" w:rsidP="006803C7">
      <w:pPr>
        <w:spacing w:after="0" w:line="480" w:lineRule="auto"/>
        <w:contextualSpacing/>
        <w:rPr>
          <w:rFonts w:ascii="Times New Roman" w:hAnsi="Times New Roman" w:cs="Times New Roman"/>
          <w:i/>
          <w:sz w:val="24"/>
          <w:szCs w:val="24"/>
        </w:rPr>
      </w:pPr>
      <w:r w:rsidRPr="00A71960">
        <w:rPr>
          <w:rFonts w:ascii="Times New Roman" w:hAnsi="Times New Roman" w:cs="Times New Roman"/>
          <w:i/>
          <w:noProof/>
          <w:sz w:val="24"/>
          <w:szCs w:val="24"/>
        </w:rPr>
        <w:lastRenderedPageBreak/>
        <w:drawing>
          <wp:inline distT="0" distB="0" distL="0" distR="0" wp14:anchorId="7841D4BB" wp14:editId="772B87BD">
            <wp:extent cx="5943600" cy="4114800"/>
            <wp:effectExtent l="0" t="0" r="0" b="0"/>
            <wp:docPr id="8" name="Picture 8" descr="C:\Users\jhilgard\Documents\GitHub\VVG-product-placement\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Documents\GitHub\VVG-product-placement\Figur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BF27CE8" w14:textId="01DD8AC6" w:rsidR="007D4D2D" w:rsidRPr="007D4D2D" w:rsidRDefault="00F82B96" w:rsidP="00A71960">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 xml:space="preserve">. </w:t>
      </w:r>
      <w:r w:rsidR="007D4D2D">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499B5855" w14:textId="2B217BF0" w:rsidR="00C1238C"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807FD54" w14:textId="07BEDC59" w:rsidR="001E1CD9" w:rsidRDefault="001E1CD9"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13"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Dredze, M., Gottfredson, M., …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Bramwell, T. (Aug 16, 2012). EA pulls Medal of Honor tomahawk promotion.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r w:rsidRPr="001D7C6E">
        <w:rPr>
          <w:rFonts w:ascii="Times New Roman" w:hAnsi="Times New Roman" w:cs="Times New Roman"/>
          <w:i/>
          <w:sz w:val="24"/>
          <w:szCs w:val="24"/>
        </w:rPr>
        <w:t>Kotaku</w:t>
      </w:r>
      <w:r w:rsidRPr="001D7C6E">
        <w:rPr>
          <w:rFonts w:ascii="Times New Roman" w:hAnsi="Times New Roman" w:cs="Times New Roman"/>
          <w:sz w:val="24"/>
          <w:szCs w:val="24"/>
        </w:rPr>
        <w:t xml:space="preserve">. Retrieved from </w:t>
      </w:r>
      <w:hyperlink r:id="rId15"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Windisch,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6"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Parkin, S. (Jan 31, 2013). Shooters: How video games fund arms manufacturers.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17"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The Gameological Society</w:t>
      </w:r>
      <w:r w:rsidRPr="001D7C6E">
        <w:rPr>
          <w:rFonts w:ascii="Times New Roman" w:hAnsi="Times New Roman" w:cs="Times New Roman"/>
          <w:sz w:val="24"/>
          <w:szCs w:val="24"/>
        </w:rPr>
        <w:t xml:space="preserve">. Retrieved from </w:t>
      </w:r>
      <w:hyperlink r:id="rId18"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Yang, M., Roskos-Ewoldsen, D. R., Dinu,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p w14:paraId="51EFB14C" w14:textId="53BFE730" w:rsidR="00AD2F5A" w:rsidRPr="00C10597" w:rsidRDefault="00AD2F5A"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Yonts, N. E. </w:t>
      </w:r>
      <w:r w:rsidR="00C10597">
        <w:rPr>
          <w:rFonts w:ascii="Times New Roman" w:hAnsi="Times New Roman" w:cs="Times New Roman"/>
          <w:sz w:val="24"/>
          <w:szCs w:val="24"/>
        </w:rPr>
        <w:t xml:space="preserve">(2002). </w:t>
      </w:r>
      <w:r w:rsidR="00C10597" w:rsidRPr="00C10597">
        <w:rPr>
          <w:rFonts w:ascii="Times New Roman" w:hAnsi="Times New Roman" w:cs="Times New Roman"/>
          <w:i/>
          <w:sz w:val="24"/>
          <w:szCs w:val="24"/>
        </w:rPr>
        <w:t xml:space="preserve">Children’s beliefs about firearms and </w:t>
      </w:r>
      <w:r w:rsidR="00C10597">
        <w:rPr>
          <w:rFonts w:ascii="Times New Roman" w:hAnsi="Times New Roman" w:cs="Times New Roman"/>
          <w:i/>
          <w:sz w:val="24"/>
          <w:szCs w:val="24"/>
        </w:rPr>
        <w:t>their exposure to violent media</w:t>
      </w:r>
      <w:r w:rsidR="00C10597">
        <w:rPr>
          <w:rFonts w:ascii="Times New Roman" w:hAnsi="Times New Roman" w:cs="Times New Roman"/>
          <w:sz w:val="24"/>
          <w:szCs w:val="24"/>
        </w:rPr>
        <w:t xml:space="preserve"> (Doctoral dissertation). Retreived from ProQuest Dissertations Publishing. (Dissertation number 3066201)</w:t>
      </w:r>
    </w:p>
    <w:sectPr w:rsidR="00AD2F5A" w:rsidRPr="00C10597">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Bartholow, Bruce D." w:date="2016-03-25T15:42:00Z" w:initials="BBD">
    <w:p w14:paraId="28F889D8" w14:textId="0D6CB06A" w:rsidR="00155DB6" w:rsidRDefault="00155DB6">
      <w:pPr>
        <w:pStyle w:val="CommentText"/>
      </w:pPr>
      <w:r>
        <w:rPr>
          <w:rStyle w:val="CommentReference"/>
        </w:rPr>
        <w:annotationRef/>
      </w:r>
      <w:r>
        <w:t xml:space="preserve">Did we actually measure something like this? </w:t>
      </w:r>
    </w:p>
  </w:comment>
  <w:comment w:id="40" w:author="Joe" w:date="2016-04-17T14:54:00Z" w:initials="J">
    <w:p w14:paraId="061C056C" w14:textId="238DBC1A" w:rsidR="004B1EB7" w:rsidRDefault="004B1EB7">
      <w:pPr>
        <w:pStyle w:val="CommentText"/>
      </w:pPr>
      <w:r>
        <w:rPr>
          <w:rStyle w:val="CommentReference"/>
        </w:rPr>
        <w:annotationRef/>
      </w:r>
      <w:r>
        <w:t xml:space="preserve">Yes – our post-questions about the AR_15 include </w:t>
      </w:r>
      <w:r>
        <w:br/>
        <w:t>“The AR-15 would be fun to own”</w:t>
      </w:r>
    </w:p>
    <w:p w14:paraId="0F75F6E8" w14:textId="5A66485C" w:rsidR="004B1EB7" w:rsidRDefault="004B1EB7">
      <w:pPr>
        <w:pStyle w:val="CommentText"/>
      </w:pPr>
      <w:r>
        <w:t>“The AR-15 would be useful to own”</w:t>
      </w:r>
    </w:p>
    <w:p w14:paraId="20F2E650" w14:textId="3BC2FEAB" w:rsidR="004B1EB7" w:rsidRDefault="004B1EB7">
      <w:pPr>
        <w:pStyle w:val="CommentText"/>
      </w:pPr>
      <w:r>
        <w:t>“I would feel safer if I owned the AR-15”</w:t>
      </w:r>
      <w:r>
        <w:br/>
        <w:t>“I feel the AR-15 would be accurate”</w:t>
      </w:r>
    </w:p>
    <w:p w14:paraId="2C875A28" w14:textId="1B3AD9D2" w:rsidR="004B1EB7" w:rsidRDefault="004B1EB7">
      <w:pPr>
        <w:pStyle w:val="CommentText"/>
      </w:pPr>
      <w:r>
        <w:t>“I feel the AR-15 would be powerful”</w:t>
      </w:r>
    </w:p>
    <w:p w14:paraId="526D22D4" w14:textId="77777777" w:rsidR="00A71960" w:rsidRDefault="00A71960">
      <w:pPr>
        <w:pStyle w:val="CommentText"/>
      </w:pPr>
    </w:p>
    <w:p w14:paraId="3FDDF14A" w14:textId="07179E3A" w:rsidR="00A71960" w:rsidRDefault="00A71960">
      <w:pPr>
        <w:pStyle w:val="CommentText"/>
      </w:pPr>
      <w:r>
        <w:t>I’ve elaborated on that in the Methods</w:t>
      </w:r>
    </w:p>
  </w:comment>
  <w:comment w:id="55" w:author="Bartholow, Bruce D." w:date="2016-03-25T15:42:00Z" w:initials="BBD">
    <w:p w14:paraId="3586EF36" w14:textId="49771D06" w:rsidR="00932F94" w:rsidRDefault="00932F94">
      <w:pPr>
        <w:pStyle w:val="CommentText"/>
      </w:pPr>
      <w:r>
        <w:rPr>
          <w:rStyle w:val="CommentReference"/>
        </w:rPr>
        <w:annotationRef/>
      </w:r>
      <w:r>
        <w:t>What’s this?</w:t>
      </w:r>
    </w:p>
  </w:comment>
  <w:comment w:id="59" w:author="Bartholow, Bruce D." w:date="2016-03-25T15:42:00Z" w:initials="BBD">
    <w:p w14:paraId="325BE9CE" w14:textId="321D57D1" w:rsidR="00932F94" w:rsidRDefault="00932F94">
      <w:pPr>
        <w:pStyle w:val="CommentText"/>
      </w:pPr>
      <w:r>
        <w:rPr>
          <w:rStyle w:val="CommentReference"/>
        </w:rPr>
        <w:annotationRef/>
      </w:r>
      <w:r>
        <w:t>There is no Table 1.</w:t>
      </w:r>
    </w:p>
  </w:comment>
  <w:comment w:id="60" w:author="Bartholow, Bruce D." w:date="2016-03-25T15:42:00Z" w:initials="BBD">
    <w:p w14:paraId="79A14678" w14:textId="56C08284" w:rsidR="00932F94" w:rsidRDefault="00932F94">
      <w:pPr>
        <w:pStyle w:val="CommentText"/>
      </w:pPr>
      <w:r>
        <w:rPr>
          <w:rStyle w:val="CommentReference"/>
        </w:rPr>
        <w:annotationRef/>
      </w:r>
      <w:r>
        <w:t xml:space="preserve">Footnote this stuff.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F889D8" w15:done="0"/>
  <w15:commentEx w15:paraId="3FDDF14A" w15:done="0"/>
  <w15:commentEx w15:paraId="3586EF36" w15:done="0"/>
  <w15:commentEx w15:paraId="325BE9CE" w15:done="0"/>
  <w15:commentEx w15:paraId="79A146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930BE" w14:textId="77777777" w:rsidR="009735A7" w:rsidRDefault="009735A7" w:rsidP="00D55D2F">
      <w:pPr>
        <w:spacing w:after="0" w:line="240" w:lineRule="auto"/>
      </w:pPr>
      <w:r>
        <w:separator/>
      </w:r>
    </w:p>
  </w:endnote>
  <w:endnote w:type="continuationSeparator" w:id="0">
    <w:p w14:paraId="430C2046" w14:textId="77777777" w:rsidR="009735A7" w:rsidRDefault="009735A7"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83232" w14:textId="77777777" w:rsidR="009735A7" w:rsidRDefault="009735A7" w:rsidP="00D55D2F">
      <w:pPr>
        <w:spacing w:after="0" w:line="240" w:lineRule="auto"/>
      </w:pPr>
      <w:r>
        <w:separator/>
      </w:r>
    </w:p>
  </w:footnote>
  <w:footnote w:type="continuationSeparator" w:id="0">
    <w:p w14:paraId="366C7652" w14:textId="77777777" w:rsidR="009735A7" w:rsidRDefault="009735A7" w:rsidP="00D55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5968F4C4" w:rsidR="00D55D2F" w:rsidRPr="00D55D2F" w:rsidRDefault="00D55D2F">
        <w:pPr>
          <w:pStyle w:val="Header"/>
          <w:jc w:val="right"/>
          <w:rPr>
            <w:rFonts w:ascii="Times New Roman" w:hAnsi="Times New Roman" w:cs="Times New Roman"/>
            <w:sz w:val="24"/>
            <w:szCs w:val="24"/>
          </w:rPr>
        </w:pPr>
        <w:r w:rsidRPr="00D55D2F">
          <w:rPr>
            <w:rFonts w:ascii="Times New Roman" w:hAnsi="Times New Roman" w:cs="Times New Roman"/>
            <w:sz w:val="24"/>
            <w:szCs w:val="24"/>
          </w:rPr>
          <w:fldChar w:fldCharType="begin"/>
        </w:r>
        <w:r w:rsidRPr="00D55D2F">
          <w:rPr>
            <w:rFonts w:ascii="Times New Roman" w:hAnsi="Times New Roman" w:cs="Times New Roman"/>
            <w:sz w:val="24"/>
            <w:szCs w:val="24"/>
          </w:rPr>
          <w:instrText xml:space="preserve"> PAGE   \* MERGEFORMAT </w:instrText>
        </w:r>
        <w:r w:rsidRPr="00D55D2F">
          <w:rPr>
            <w:rFonts w:ascii="Times New Roman" w:hAnsi="Times New Roman" w:cs="Times New Roman"/>
            <w:sz w:val="24"/>
            <w:szCs w:val="24"/>
          </w:rPr>
          <w:fldChar w:fldCharType="separate"/>
        </w:r>
        <w:r w:rsidR="00CF61C1">
          <w:rPr>
            <w:rFonts w:ascii="Times New Roman" w:hAnsi="Times New Roman" w:cs="Times New Roman"/>
            <w:noProof/>
            <w:sz w:val="24"/>
            <w:szCs w:val="24"/>
          </w:rPr>
          <w:t>19</w:t>
        </w:r>
        <w:r w:rsidRPr="00D55D2F">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D0F29"/>
    <w:rsid w:val="000E364C"/>
    <w:rsid w:val="001430E6"/>
    <w:rsid w:val="00143B79"/>
    <w:rsid w:val="00155DB6"/>
    <w:rsid w:val="00175AD3"/>
    <w:rsid w:val="001837DC"/>
    <w:rsid w:val="00195AE7"/>
    <w:rsid w:val="001C69A3"/>
    <w:rsid w:val="001D2396"/>
    <w:rsid w:val="001D7C6E"/>
    <w:rsid w:val="001E1CD9"/>
    <w:rsid w:val="002157D7"/>
    <w:rsid w:val="002273EB"/>
    <w:rsid w:val="002300D8"/>
    <w:rsid w:val="002719E5"/>
    <w:rsid w:val="00272632"/>
    <w:rsid w:val="00282A52"/>
    <w:rsid w:val="0028504E"/>
    <w:rsid w:val="00287A1F"/>
    <w:rsid w:val="002A10B0"/>
    <w:rsid w:val="002A4385"/>
    <w:rsid w:val="002A777A"/>
    <w:rsid w:val="002A7ECC"/>
    <w:rsid w:val="002E47DE"/>
    <w:rsid w:val="00321873"/>
    <w:rsid w:val="003233A2"/>
    <w:rsid w:val="00360BE0"/>
    <w:rsid w:val="003827A3"/>
    <w:rsid w:val="003D2B12"/>
    <w:rsid w:val="003E129D"/>
    <w:rsid w:val="003E5684"/>
    <w:rsid w:val="003F0CB4"/>
    <w:rsid w:val="003F294A"/>
    <w:rsid w:val="0040128F"/>
    <w:rsid w:val="00405669"/>
    <w:rsid w:val="00416B46"/>
    <w:rsid w:val="004365C9"/>
    <w:rsid w:val="004518C8"/>
    <w:rsid w:val="004660FF"/>
    <w:rsid w:val="00485DE6"/>
    <w:rsid w:val="004906B6"/>
    <w:rsid w:val="0049201F"/>
    <w:rsid w:val="00495B43"/>
    <w:rsid w:val="004A555F"/>
    <w:rsid w:val="004B1EB7"/>
    <w:rsid w:val="004C2D69"/>
    <w:rsid w:val="004C3DA2"/>
    <w:rsid w:val="004E31E0"/>
    <w:rsid w:val="00517643"/>
    <w:rsid w:val="00520C09"/>
    <w:rsid w:val="00550BCA"/>
    <w:rsid w:val="0055206B"/>
    <w:rsid w:val="00554A6B"/>
    <w:rsid w:val="00564C95"/>
    <w:rsid w:val="005720A7"/>
    <w:rsid w:val="005A474D"/>
    <w:rsid w:val="005B330E"/>
    <w:rsid w:val="00614AAF"/>
    <w:rsid w:val="00630C1C"/>
    <w:rsid w:val="00635732"/>
    <w:rsid w:val="006450CC"/>
    <w:rsid w:val="00655242"/>
    <w:rsid w:val="006803C7"/>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0A6D"/>
    <w:rsid w:val="00823F8B"/>
    <w:rsid w:val="00825A30"/>
    <w:rsid w:val="00825C2B"/>
    <w:rsid w:val="00837194"/>
    <w:rsid w:val="008406AC"/>
    <w:rsid w:val="00872159"/>
    <w:rsid w:val="008860B2"/>
    <w:rsid w:val="008D3A4B"/>
    <w:rsid w:val="008D3BF3"/>
    <w:rsid w:val="00925A8C"/>
    <w:rsid w:val="00932F94"/>
    <w:rsid w:val="009441F1"/>
    <w:rsid w:val="009735A7"/>
    <w:rsid w:val="009A2526"/>
    <w:rsid w:val="009A544F"/>
    <w:rsid w:val="009B5AFE"/>
    <w:rsid w:val="009C5D24"/>
    <w:rsid w:val="009C62EF"/>
    <w:rsid w:val="009D4D42"/>
    <w:rsid w:val="009E7B4A"/>
    <w:rsid w:val="00A109D8"/>
    <w:rsid w:val="00A12341"/>
    <w:rsid w:val="00A17D56"/>
    <w:rsid w:val="00A249C8"/>
    <w:rsid w:val="00A41D9D"/>
    <w:rsid w:val="00A71960"/>
    <w:rsid w:val="00A82605"/>
    <w:rsid w:val="00A8272B"/>
    <w:rsid w:val="00A837A1"/>
    <w:rsid w:val="00A87D5E"/>
    <w:rsid w:val="00A9665D"/>
    <w:rsid w:val="00AD1BEC"/>
    <w:rsid w:val="00AD2F5A"/>
    <w:rsid w:val="00AD4B0F"/>
    <w:rsid w:val="00AE3062"/>
    <w:rsid w:val="00AF2362"/>
    <w:rsid w:val="00AF5D94"/>
    <w:rsid w:val="00B10105"/>
    <w:rsid w:val="00B15F45"/>
    <w:rsid w:val="00B403EA"/>
    <w:rsid w:val="00B673B1"/>
    <w:rsid w:val="00B8720A"/>
    <w:rsid w:val="00BB4306"/>
    <w:rsid w:val="00BB4E3C"/>
    <w:rsid w:val="00BC18F4"/>
    <w:rsid w:val="00BD012A"/>
    <w:rsid w:val="00BE0B93"/>
    <w:rsid w:val="00BE2960"/>
    <w:rsid w:val="00BE7624"/>
    <w:rsid w:val="00BF2273"/>
    <w:rsid w:val="00C024D7"/>
    <w:rsid w:val="00C10597"/>
    <w:rsid w:val="00C1238C"/>
    <w:rsid w:val="00C262DE"/>
    <w:rsid w:val="00C3494B"/>
    <w:rsid w:val="00C51AEA"/>
    <w:rsid w:val="00CA4E62"/>
    <w:rsid w:val="00CA7361"/>
    <w:rsid w:val="00CB0C1F"/>
    <w:rsid w:val="00CC4840"/>
    <w:rsid w:val="00CC74DC"/>
    <w:rsid w:val="00CE705F"/>
    <w:rsid w:val="00CF61C1"/>
    <w:rsid w:val="00D133AF"/>
    <w:rsid w:val="00D15087"/>
    <w:rsid w:val="00D42CEF"/>
    <w:rsid w:val="00D447F9"/>
    <w:rsid w:val="00D55D2F"/>
    <w:rsid w:val="00D645CA"/>
    <w:rsid w:val="00D80029"/>
    <w:rsid w:val="00DA3AEB"/>
    <w:rsid w:val="00DA5341"/>
    <w:rsid w:val="00DB07DE"/>
    <w:rsid w:val="00DC6A12"/>
    <w:rsid w:val="00DD2BB7"/>
    <w:rsid w:val="00E36850"/>
    <w:rsid w:val="00E50264"/>
    <w:rsid w:val="00E508ED"/>
    <w:rsid w:val="00E7557A"/>
    <w:rsid w:val="00E774D2"/>
    <w:rsid w:val="00EB3189"/>
    <w:rsid w:val="00F0131E"/>
    <w:rsid w:val="00F039DF"/>
    <w:rsid w:val="00F1219D"/>
    <w:rsid w:val="00F124E6"/>
    <w:rsid w:val="00F1282A"/>
    <w:rsid w:val="00F35F0A"/>
    <w:rsid w:val="00F5566C"/>
    <w:rsid w:val="00F82B96"/>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B5444A2B-A97B-4A6D-B9A1-6D5530F8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321344316">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 w:id="207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proquest.com/docview/208731622" TargetMode="External"/><Relationship Id="rId18" Type="http://schemas.openxmlformats.org/officeDocument/2006/relationships/hyperlink" Target="http://gameological.com/2012/08/partners-in-arms/" TargetMode="Externa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hyperlink" Target="http://www.eurogamer.net/articles/2013-02-01-shooters-how-video-games-fund-arms-manufacturers" TargetMode="External"/><Relationship Id="rId2" Type="http://schemas.openxmlformats.org/officeDocument/2006/relationships/settings" Target="settings.xml"/><Relationship Id="rId16" Type="http://schemas.openxmlformats.org/officeDocument/2006/relationships/hyperlink" Target="http://www.nytimes.com/2012/12/25/business/real-and-virtual-firearms-nurture-marketing-link.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kotaku.com/5935328/medal-of-honor-website-ends-tomahawk-promo-and-pulls-links-to-weapons--gear-manufacturer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www.eurogamer.net/articles/2012-08-16-ea-pulls-medal-of-honor-tomahaw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3182</TotalTime>
  <Pages>28</Pages>
  <Words>6192</Words>
  <Characters>35300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13</cp:revision>
  <dcterms:created xsi:type="dcterms:W3CDTF">2016-03-25T20:11:00Z</dcterms:created>
  <dcterms:modified xsi:type="dcterms:W3CDTF">2016-04-18T20:15:00Z</dcterms:modified>
</cp:coreProperties>
</file>