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433F8" w14:textId="77777777" w:rsidR="00A74A5F" w:rsidRDefault="00A74A5F" w:rsidP="00A74A5F">
      <w:r>
        <w:t>Joe Hernandez</w:t>
      </w:r>
    </w:p>
    <w:p w14:paraId="636A7713" w14:textId="3FA0698B" w:rsidR="00A74A5F" w:rsidRDefault="00A74A5F" w:rsidP="00A74A5F">
      <w:r>
        <w:t xml:space="preserve">Data Mining – Final Project </w:t>
      </w:r>
      <w:r>
        <w:t>Report</w:t>
      </w:r>
    </w:p>
    <w:p w14:paraId="066706C5" w14:textId="07ABB782" w:rsidR="00A74A5F" w:rsidRDefault="00A74A5F" w:rsidP="00A74A5F">
      <w:r>
        <w:t>16</w:t>
      </w:r>
      <w:r>
        <w:t xml:space="preserve"> </w:t>
      </w:r>
      <w:r>
        <w:t>JUNE</w:t>
      </w:r>
      <w:r>
        <w:t xml:space="preserve"> 2018</w:t>
      </w:r>
    </w:p>
    <w:p w14:paraId="397B7880" w14:textId="77777777" w:rsidR="00A74A5F" w:rsidRDefault="00A74A5F" w:rsidP="00A74A5F">
      <w:r>
        <w:t>IST 565</w:t>
      </w:r>
    </w:p>
    <w:p w14:paraId="59F114DC" w14:textId="61ABA282" w:rsidR="002A0762" w:rsidRDefault="002A0762"/>
    <w:p w14:paraId="154D7E1A" w14:textId="77777777" w:rsidR="00A74A5F" w:rsidRDefault="00A74A5F" w:rsidP="00A74A5F">
      <w:r w:rsidRPr="00EC4AC2">
        <w:rPr>
          <w:u w:val="single"/>
        </w:rPr>
        <w:t>Data Mining Proposal</w:t>
      </w:r>
    </w:p>
    <w:p w14:paraId="58EB5B66" w14:textId="77777777" w:rsidR="00A74A5F" w:rsidRDefault="00A74A5F" w:rsidP="00A74A5F">
      <w:r>
        <w:t>Kickstarter has been a revolutionary platform for innovative individual/group ideas using crowdfunding. Those who support the projects often receive an incentive for helping these entrepreneurs achieve their goals such as prototypes, merchandise, acknowledgements, and other means. Sometimes these projects receive sufficient funding and deliver. Other times they miss their goal and cannot deliver. The last outcome is they receive funding and do not deliver. Given such outcomes some categories of projects typically receive more funding than others. This begs the question if Kickstarter should continue attempting to support some of their unsuccessful categories. The proposal is to find the successful categories and find what criteria allowed for such campaigns to be successful.</w:t>
      </w:r>
    </w:p>
    <w:p w14:paraId="581E3B7C" w14:textId="77777777" w:rsidR="00A74A5F" w:rsidRDefault="00A74A5F" w:rsidP="00A74A5F"/>
    <w:p w14:paraId="1ADCDF50" w14:textId="77777777" w:rsidR="00A74A5F" w:rsidRPr="00EC4AC2" w:rsidRDefault="00A74A5F" w:rsidP="00A74A5F">
      <w:pPr>
        <w:rPr>
          <w:u w:val="single"/>
        </w:rPr>
      </w:pPr>
      <w:r w:rsidRPr="00EC4AC2">
        <w:rPr>
          <w:u w:val="single"/>
        </w:rPr>
        <w:t>Data</w:t>
      </w:r>
    </w:p>
    <w:p w14:paraId="266FBCAE" w14:textId="77777777" w:rsidR="00A74A5F" w:rsidRDefault="00A74A5F" w:rsidP="00A74A5F">
      <w:r>
        <w:t>The data will consist of lists of Kickstarter campaigns in 2016. The records will be cleaned up to focus primarily on campaigns launched in 2016 with a deadline of the same year. This will consist of 50,000 rows of data. The variables this data will include: Category, Main Category, Goal, USD Pledged, State, and Backers.</w:t>
      </w:r>
    </w:p>
    <w:p w14:paraId="27A63707" w14:textId="77777777" w:rsidR="00A74A5F" w:rsidRDefault="00A74A5F" w:rsidP="00A74A5F"/>
    <w:p w14:paraId="2E99DCE3" w14:textId="77777777" w:rsidR="00A74A5F" w:rsidRPr="00154BF6" w:rsidRDefault="00A74A5F" w:rsidP="00A74A5F">
      <w:pPr>
        <w:rPr>
          <w:u w:val="single"/>
        </w:rPr>
      </w:pPr>
      <w:r w:rsidRPr="00154BF6">
        <w:rPr>
          <w:u w:val="single"/>
        </w:rPr>
        <w:t>Techniques</w:t>
      </w:r>
    </w:p>
    <w:p w14:paraId="10863C7B" w14:textId="38ECC6A6" w:rsidR="00A74A5F" w:rsidRDefault="00A74A5F">
      <w:r>
        <w:t xml:space="preserve">Through cluster analysis the large dataset of the 2016 </w:t>
      </w:r>
      <w:proofErr w:type="spellStart"/>
      <w:r>
        <w:t>kickstarter</w:t>
      </w:r>
      <w:proofErr w:type="spellEnd"/>
      <w:r>
        <w:t xml:space="preserve"> campaigns allow us to differentiate attribute types, understand data patterns, and deal with noise and outliers. In this analysis, </w:t>
      </w:r>
      <w:proofErr w:type="spellStart"/>
      <w:r>
        <w:t>kMeans</w:t>
      </w:r>
      <w:proofErr w:type="spellEnd"/>
      <w:r>
        <w:t xml:space="preserve"> was used to provide a top down approach to prevent overlapping. The following code provides the </w:t>
      </w:r>
      <w:proofErr w:type="spellStart"/>
      <w:r>
        <w:t>kMeans</w:t>
      </w:r>
      <w:proofErr w:type="spellEnd"/>
      <w:r>
        <w:t xml:space="preserve"> cluster.</w:t>
      </w:r>
    </w:p>
    <w:p w14:paraId="12BA6C52" w14:textId="6FD8FBE4" w:rsidR="00A74A5F" w:rsidRDefault="00A74A5F">
      <w:r>
        <w:rPr>
          <w:noProof/>
        </w:rPr>
        <w:drawing>
          <wp:inline distT="0" distB="0" distL="0" distR="0" wp14:anchorId="72444CB1" wp14:editId="451801A4">
            <wp:extent cx="5943600" cy="1760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7 at 8.58.32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1760220"/>
                    </a:xfrm>
                    <a:prstGeom prst="rect">
                      <a:avLst/>
                    </a:prstGeom>
                  </pic:spPr>
                </pic:pic>
              </a:graphicData>
            </a:graphic>
          </wp:inline>
        </w:drawing>
      </w:r>
    </w:p>
    <w:p w14:paraId="35B9C2AB" w14:textId="0BECB2FE" w:rsidR="00E81152" w:rsidRDefault="00E81152">
      <w:r>
        <w:t>In this analysis 15 clusters were created to match the number of main categories in the campaign. The following code produced the clustering along with their assignments.</w:t>
      </w:r>
    </w:p>
    <w:p w14:paraId="129B7F96" w14:textId="3B83B4F6" w:rsidR="00E81152" w:rsidRDefault="00E81152">
      <w:r>
        <w:rPr>
          <w:noProof/>
        </w:rPr>
        <w:drawing>
          <wp:inline distT="0" distB="0" distL="0" distR="0" wp14:anchorId="46C20939" wp14:editId="25D9C4BB">
            <wp:extent cx="54737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7 at 9.01.27 PM.png"/>
                    <pic:cNvPicPr/>
                  </pic:nvPicPr>
                  <pic:blipFill>
                    <a:blip r:embed="rId5">
                      <a:extLst>
                        <a:ext uri="{28A0092B-C50C-407E-A947-70E740481C1C}">
                          <a14:useLocalDpi xmlns:a14="http://schemas.microsoft.com/office/drawing/2010/main" val="0"/>
                        </a:ext>
                      </a:extLst>
                    </a:blip>
                    <a:stretch>
                      <a:fillRect/>
                    </a:stretch>
                  </pic:blipFill>
                  <pic:spPr>
                    <a:xfrm>
                      <a:off x="0" y="0"/>
                      <a:ext cx="5473700" cy="647700"/>
                    </a:xfrm>
                    <a:prstGeom prst="rect">
                      <a:avLst/>
                    </a:prstGeom>
                  </pic:spPr>
                </pic:pic>
              </a:graphicData>
            </a:graphic>
          </wp:inline>
        </w:drawing>
      </w:r>
    </w:p>
    <w:p w14:paraId="599AEA9A" w14:textId="663D565A" w:rsidR="00E81152" w:rsidRDefault="00E81152">
      <w:r>
        <w:rPr>
          <w:noProof/>
        </w:rPr>
        <w:lastRenderedPageBreak/>
        <w:drawing>
          <wp:inline distT="0" distB="0" distL="0" distR="0" wp14:anchorId="470FA649" wp14:editId="7F9CFC3B">
            <wp:extent cx="5943600" cy="1634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7 at 9.02.24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5A26AD8F" w14:textId="5BBC64F8" w:rsidR="00E81152" w:rsidRDefault="00E81152">
      <w:r>
        <w:t xml:space="preserve">This clustering separated clusters based on the following cluster means for goal, pledged, backers, </w:t>
      </w:r>
      <w:proofErr w:type="spellStart"/>
      <w:proofErr w:type="gramStart"/>
      <w:r>
        <w:t>usd.pledged</w:t>
      </w:r>
      <w:proofErr w:type="spellEnd"/>
      <w:proofErr w:type="gramEnd"/>
      <w:r>
        <w:t>, and profit.</w:t>
      </w:r>
    </w:p>
    <w:p w14:paraId="657A6139" w14:textId="45DF9393" w:rsidR="00E81152" w:rsidRDefault="00E81152">
      <w:r>
        <w:rPr>
          <w:noProof/>
        </w:rPr>
        <w:drawing>
          <wp:inline distT="0" distB="0" distL="0" distR="0" wp14:anchorId="2D2D49AB" wp14:editId="2F0D3754">
            <wp:extent cx="5943600" cy="2524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7 at 9.07.23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24EF68EB" w14:textId="4E888D38" w:rsidR="001B7AEB" w:rsidRDefault="001B7AEB">
      <w:r>
        <w:t>A good indicator was the high sum of square error:</w:t>
      </w:r>
    </w:p>
    <w:p w14:paraId="702BDF56" w14:textId="67FF1C73" w:rsidR="001B7AEB" w:rsidRDefault="001B7AEB">
      <w:r>
        <w:rPr>
          <w:noProof/>
        </w:rPr>
        <w:drawing>
          <wp:inline distT="0" distB="0" distL="0" distR="0" wp14:anchorId="6DE922D4" wp14:editId="268C1B46">
            <wp:extent cx="5943600" cy="897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7 at 9.09.44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inline>
        </w:drawing>
      </w:r>
    </w:p>
    <w:p w14:paraId="226C13D1" w14:textId="77777777" w:rsidR="001B7AEB" w:rsidRDefault="001B7AEB"/>
    <w:p w14:paraId="4DD8E41D" w14:textId="5E23E744" w:rsidR="00E81152" w:rsidRDefault="00E81152">
      <w:r>
        <w:t>Modeling this produced the following linear plot:</w:t>
      </w:r>
    </w:p>
    <w:p w14:paraId="6DAECB6C" w14:textId="65BED748" w:rsidR="001B7AEB" w:rsidRDefault="001B7AEB"/>
    <w:p w14:paraId="6555D878" w14:textId="77777777" w:rsidR="001B7AEB" w:rsidRDefault="001B7AEB"/>
    <w:p w14:paraId="490B2B02" w14:textId="679E8D49" w:rsidR="00E81152" w:rsidRDefault="00E81152">
      <w:r w:rsidRPr="00E81152">
        <w:lastRenderedPageBreak/>
        <w:drawing>
          <wp:inline distT="0" distB="0" distL="0" distR="0" wp14:anchorId="2126C288" wp14:editId="6F713CFB">
            <wp:extent cx="5943600" cy="3978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8275"/>
                    </a:xfrm>
                    <a:prstGeom prst="rect">
                      <a:avLst/>
                    </a:prstGeom>
                  </pic:spPr>
                </pic:pic>
              </a:graphicData>
            </a:graphic>
          </wp:inline>
        </w:drawing>
      </w:r>
    </w:p>
    <w:p w14:paraId="489F1198" w14:textId="035FB2ED" w:rsidR="001B7AEB" w:rsidRDefault="001B7AEB"/>
    <w:p w14:paraId="095FE8EC" w14:textId="3F774967" w:rsidR="001B7AEB" w:rsidRDefault="001B7AEB"/>
    <w:p w14:paraId="08F74661" w14:textId="77777777" w:rsidR="001B7AEB" w:rsidRDefault="001B7AEB">
      <w:r>
        <w:t>Another technique of analysis explored was the decision tree using J48.</w:t>
      </w:r>
    </w:p>
    <w:p w14:paraId="5E47B993" w14:textId="1153B788" w:rsidR="001B7AEB" w:rsidRDefault="001B7AEB">
      <w:r>
        <w:rPr>
          <w:noProof/>
        </w:rPr>
        <w:drawing>
          <wp:inline distT="0" distB="0" distL="0" distR="0" wp14:anchorId="6EEEA3AA" wp14:editId="1431D212">
            <wp:extent cx="5943600" cy="756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17 at 9.14.24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56920"/>
                    </a:xfrm>
                    <a:prstGeom prst="rect">
                      <a:avLst/>
                    </a:prstGeom>
                  </pic:spPr>
                </pic:pic>
              </a:graphicData>
            </a:graphic>
          </wp:inline>
        </w:drawing>
      </w:r>
    </w:p>
    <w:p w14:paraId="53B48A09" w14:textId="20A2CE25" w:rsidR="001B7AEB" w:rsidRDefault="001B7AEB">
      <w:r>
        <w:t xml:space="preserve">This tree diagram categorizes the data based on the success of a </w:t>
      </w:r>
      <w:proofErr w:type="spellStart"/>
      <w:r>
        <w:t>kickstarter</w:t>
      </w:r>
      <w:proofErr w:type="spellEnd"/>
      <w:r>
        <w:t xml:space="preserve"> program where the following provides the correctly classified instances and the following confusion matrix.</w:t>
      </w:r>
    </w:p>
    <w:p w14:paraId="13A2BE88" w14:textId="20CB263A" w:rsidR="001B7AEB" w:rsidRDefault="001B7AEB">
      <w:r>
        <w:rPr>
          <w:noProof/>
        </w:rPr>
        <w:drawing>
          <wp:inline distT="0" distB="0" distL="0" distR="0" wp14:anchorId="20D0B60E" wp14:editId="2EFCCCBF">
            <wp:extent cx="5943600" cy="213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17 at 9.14.5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32330"/>
                    </a:xfrm>
                    <a:prstGeom prst="rect">
                      <a:avLst/>
                    </a:prstGeom>
                  </pic:spPr>
                </pic:pic>
              </a:graphicData>
            </a:graphic>
          </wp:inline>
        </w:drawing>
      </w:r>
    </w:p>
    <w:p w14:paraId="2C864F2C" w14:textId="016E9CC9" w:rsidR="001B7AEB" w:rsidRDefault="001B7AEB">
      <w:r>
        <w:rPr>
          <w:noProof/>
        </w:rPr>
        <w:lastRenderedPageBreak/>
        <w:drawing>
          <wp:inline distT="0" distB="0" distL="0" distR="0" wp14:anchorId="0A61953F" wp14:editId="1767BA9B">
            <wp:extent cx="4800600"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17 at 9.17.11 PM.png"/>
                    <pic:cNvPicPr/>
                  </pic:nvPicPr>
                  <pic:blipFill>
                    <a:blip r:embed="rId12">
                      <a:extLst>
                        <a:ext uri="{28A0092B-C50C-407E-A947-70E740481C1C}">
                          <a14:useLocalDpi xmlns:a14="http://schemas.microsoft.com/office/drawing/2010/main" val="0"/>
                        </a:ext>
                      </a:extLst>
                    </a:blip>
                    <a:stretch>
                      <a:fillRect/>
                    </a:stretch>
                  </pic:blipFill>
                  <pic:spPr>
                    <a:xfrm>
                      <a:off x="0" y="0"/>
                      <a:ext cx="4800600" cy="1752600"/>
                    </a:xfrm>
                    <a:prstGeom prst="rect">
                      <a:avLst/>
                    </a:prstGeom>
                  </pic:spPr>
                </pic:pic>
              </a:graphicData>
            </a:graphic>
          </wp:inline>
        </w:drawing>
      </w:r>
    </w:p>
    <w:p w14:paraId="0B8181A5" w14:textId="4BED9836" w:rsidR="001B7AEB" w:rsidRDefault="001B7AEB"/>
    <w:p w14:paraId="74F52DF3" w14:textId="1957588C" w:rsidR="001B7AEB" w:rsidRDefault="001B7AEB">
      <w:r>
        <w:t>The following code creates a pre</w:t>
      </w:r>
      <w:r w:rsidR="005D4A25">
        <w:t>dictor for the classified state to the projects based on the ID code.</w:t>
      </w:r>
    </w:p>
    <w:p w14:paraId="7E21DBCA" w14:textId="17C0FCFA" w:rsidR="005D4A25" w:rsidRDefault="005D4A25">
      <w:r>
        <w:rPr>
          <w:noProof/>
        </w:rPr>
        <w:drawing>
          <wp:inline distT="0" distB="0" distL="0" distR="0" wp14:anchorId="57CA7BB6" wp14:editId="1E113FAB">
            <wp:extent cx="5041900"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17 at 9.22.05 PM.png"/>
                    <pic:cNvPicPr/>
                  </pic:nvPicPr>
                  <pic:blipFill>
                    <a:blip r:embed="rId13">
                      <a:extLst>
                        <a:ext uri="{28A0092B-C50C-407E-A947-70E740481C1C}">
                          <a14:useLocalDpi xmlns:a14="http://schemas.microsoft.com/office/drawing/2010/main" val="0"/>
                        </a:ext>
                      </a:extLst>
                    </a:blip>
                    <a:stretch>
                      <a:fillRect/>
                    </a:stretch>
                  </pic:blipFill>
                  <pic:spPr>
                    <a:xfrm>
                      <a:off x="0" y="0"/>
                      <a:ext cx="5041900" cy="1333500"/>
                    </a:xfrm>
                    <a:prstGeom prst="rect">
                      <a:avLst/>
                    </a:prstGeom>
                  </pic:spPr>
                </pic:pic>
              </a:graphicData>
            </a:graphic>
          </wp:inline>
        </w:drawing>
      </w:r>
    </w:p>
    <w:p w14:paraId="00E25816" w14:textId="61B5B6AB" w:rsidR="005D4A25" w:rsidRDefault="005D4A25">
      <w:r>
        <w:rPr>
          <w:noProof/>
        </w:rPr>
        <w:drawing>
          <wp:inline distT="0" distB="0" distL="0" distR="0" wp14:anchorId="49E58566" wp14:editId="57C5483D">
            <wp:extent cx="30099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7 at 9.22.32 PM.png"/>
                    <pic:cNvPicPr/>
                  </pic:nvPicPr>
                  <pic:blipFill>
                    <a:blip r:embed="rId14">
                      <a:extLst>
                        <a:ext uri="{28A0092B-C50C-407E-A947-70E740481C1C}">
                          <a14:useLocalDpi xmlns:a14="http://schemas.microsoft.com/office/drawing/2010/main" val="0"/>
                        </a:ext>
                      </a:extLst>
                    </a:blip>
                    <a:stretch>
                      <a:fillRect/>
                    </a:stretch>
                  </pic:blipFill>
                  <pic:spPr>
                    <a:xfrm>
                      <a:off x="0" y="0"/>
                      <a:ext cx="3009900" cy="4114800"/>
                    </a:xfrm>
                    <a:prstGeom prst="rect">
                      <a:avLst/>
                    </a:prstGeom>
                  </pic:spPr>
                </pic:pic>
              </a:graphicData>
            </a:graphic>
          </wp:inline>
        </w:drawing>
      </w:r>
    </w:p>
    <w:p w14:paraId="132DB2A3" w14:textId="621CD7E5" w:rsidR="005D4A25" w:rsidRDefault="005D4A25"/>
    <w:p w14:paraId="07935672" w14:textId="4B167A88" w:rsidR="005D4A25" w:rsidRDefault="005D4A25">
      <w:pPr>
        <w:rPr>
          <w:u w:val="single"/>
        </w:rPr>
      </w:pPr>
      <w:r>
        <w:rPr>
          <w:u w:val="single"/>
        </w:rPr>
        <w:t>Summary</w:t>
      </w:r>
    </w:p>
    <w:p w14:paraId="29FE4647" w14:textId="3660BB05" w:rsidR="005D4A25" w:rsidRPr="005D4A25" w:rsidRDefault="005D4A25">
      <w:r>
        <w:lastRenderedPageBreak/>
        <w:t xml:space="preserve">The overall observation of this analysis has shown an interesting perspective to analyze this data. Using </w:t>
      </w:r>
      <w:proofErr w:type="spellStart"/>
      <w:r>
        <w:t>kMeans</w:t>
      </w:r>
      <w:proofErr w:type="spellEnd"/>
      <w:r>
        <w:t xml:space="preserve"> allowed a way to look at data based on grouping and Decision Tree </w:t>
      </w:r>
      <w:proofErr w:type="gramStart"/>
      <w:r>
        <w:t>showed  the</w:t>
      </w:r>
      <w:proofErr w:type="gramEnd"/>
      <w:r>
        <w:t xml:space="preserve"> appropriate campaign state classification. The prediction will be interesting to try with new input data for further observation.</w:t>
      </w:r>
      <w:bookmarkStart w:id="0" w:name="_GoBack"/>
      <w:bookmarkEnd w:id="0"/>
    </w:p>
    <w:sectPr w:rsidR="005D4A25" w:rsidRPr="005D4A25" w:rsidSect="000859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A5F"/>
    <w:rsid w:val="000859DF"/>
    <w:rsid w:val="001B7AEB"/>
    <w:rsid w:val="002A0762"/>
    <w:rsid w:val="005D4A25"/>
    <w:rsid w:val="00A74A5F"/>
    <w:rsid w:val="00E8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2E99FB"/>
  <w14:defaultImageDpi w14:val="32767"/>
  <w15:chartTrackingRefBased/>
  <w15:docId w15:val="{113C6965-0258-0340-881C-AF4C1A80F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4A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tiff"/><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395</Words>
  <Characters>2255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Alexander Hernandez</dc:creator>
  <cp:keywords/>
  <dc:description/>
  <cp:lastModifiedBy>Joe Alexander Hernandez</cp:lastModifiedBy>
  <cp:revision>1</cp:revision>
  <dcterms:created xsi:type="dcterms:W3CDTF">2018-06-18T03:48:00Z</dcterms:created>
  <dcterms:modified xsi:type="dcterms:W3CDTF">2018-06-18T04:27:00Z</dcterms:modified>
</cp:coreProperties>
</file>