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F2B4" w14:textId="2FD6AD7F" w:rsidR="006E3610" w:rsidRDefault="006E3610" w:rsidP="008E1E4A">
      <w:pPr>
        <w:pStyle w:val="Heading2"/>
        <w:spacing w:line="480" w:lineRule="auto"/>
      </w:pPr>
      <w:bookmarkStart w:id="0" w:name="_Hlk212110910"/>
      <w:bookmarkEnd w:id="0"/>
      <w:r w:rsidRPr="005B5C0C">
        <w:t>I</w:t>
      </w:r>
      <w:r w:rsidR="005B5C0C">
        <w:t>ntroduction</w:t>
      </w:r>
    </w:p>
    <w:p w14:paraId="496C8548" w14:textId="53310489" w:rsidR="0001577A" w:rsidRDefault="0001577A" w:rsidP="00CE460D">
      <w:pPr>
        <w:spacing w:line="480" w:lineRule="auto"/>
        <w:ind w:firstLine="720"/>
      </w:pPr>
      <w:r>
        <w:t>Tens of millions of c</w:t>
      </w:r>
      <w:r w:rsidRPr="00D44BF5">
        <w:t>ommon pheasants</w:t>
      </w:r>
      <w:r>
        <w:t xml:space="preserve"> </w:t>
      </w:r>
      <w:r w:rsidRPr="00D44BF5">
        <w:t>are released across the UK in late summer/early autumn for shooting</w:t>
      </w:r>
      <w:r>
        <w:t xml:space="preserve"> (Madden</w:t>
      </w:r>
      <w:r w:rsidR="00D97521">
        <w:t>,</w:t>
      </w:r>
      <w:r>
        <w:t xml:space="preserve"> 2021). </w:t>
      </w:r>
      <w:r w:rsidR="008E1E4A" w:rsidRPr="00603BD4">
        <w:t>Exact numbers involved are uncertain but recent estimates range from 31.5 million pheasants (range 29.8–33.7 million</w:t>
      </w:r>
      <w:r w:rsidR="001F00C4">
        <w:t xml:space="preserve">; </w:t>
      </w:r>
      <w:r w:rsidR="008E1E4A" w:rsidRPr="00603BD4">
        <w:t>Madden</w:t>
      </w:r>
      <w:r w:rsidR="002108E8">
        <w:t xml:space="preserve">, </w:t>
      </w:r>
      <w:r w:rsidR="008E1E4A" w:rsidRPr="00603BD4">
        <w:t>2021) or 47 million pheasants (39-57 million 95%</w:t>
      </w:r>
      <w:r w:rsidR="00BC2798">
        <w:t xml:space="preserve"> confidence interval; </w:t>
      </w:r>
      <w:r w:rsidR="008E1E4A" w:rsidRPr="00603BD4">
        <w:t>Aebischer</w:t>
      </w:r>
      <w:r w:rsidR="002108E8">
        <w:t xml:space="preserve">, </w:t>
      </w:r>
      <w:r w:rsidR="008E1E4A" w:rsidRPr="00603BD4">
        <w:t>2019)</w:t>
      </w:r>
      <w:r w:rsidR="00BC2798">
        <w:t xml:space="preserve">. </w:t>
      </w:r>
      <w:r w:rsidR="008E1E4A" w:rsidRPr="00603BD4">
        <w:t>These releases occur across lowland UK from an estimated 7000-9000 sites (Madden</w:t>
      </w:r>
      <w:r w:rsidR="002108E8">
        <w:t xml:space="preserve">, </w:t>
      </w:r>
      <w:r w:rsidR="008E1E4A" w:rsidRPr="00603BD4">
        <w:t xml:space="preserve">2021) and it is estimated that 60% of the country is </w:t>
      </w:r>
      <w:r w:rsidR="008E1E4A">
        <w:t>influenced</w:t>
      </w:r>
      <w:r w:rsidR="008E1E4A" w:rsidRPr="00603BD4">
        <w:t xml:space="preserve"> by game management and involves 28% of English woodland </w:t>
      </w:r>
      <w:commentRangeStart w:id="1"/>
      <w:r w:rsidR="008E1E4A" w:rsidRPr="00603BD4">
        <w:t>(Gilbert</w:t>
      </w:r>
      <w:r w:rsidR="002108E8">
        <w:t xml:space="preserve">, </w:t>
      </w:r>
      <w:r w:rsidR="008E1E4A" w:rsidRPr="00603BD4">
        <w:t xml:space="preserve">2007). </w:t>
      </w:r>
      <w:commentRangeEnd w:id="1"/>
      <w:r w:rsidR="004B4EC4">
        <w:rPr>
          <w:rStyle w:val="CommentReference"/>
        </w:rPr>
        <w:commentReference w:id="1"/>
      </w:r>
    </w:p>
    <w:p w14:paraId="03CDDF8D" w14:textId="452162A5" w:rsidR="00DF0C62" w:rsidRDefault="00E03119" w:rsidP="00DF0C62">
      <w:pPr>
        <w:spacing w:line="480" w:lineRule="auto"/>
        <w:ind w:firstLine="720"/>
      </w:pPr>
      <w:r>
        <w:t>Once</w:t>
      </w:r>
      <w:r w:rsidR="00EC33E4" w:rsidRPr="00D44BF5">
        <w:t xml:space="preserve"> release</w:t>
      </w:r>
      <w:r>
        <w:t>d</w:t>
      </w:r>
      <w:r w:rsidR="00EC33E4" w:rsidRPr="00D44BF5">
        <w:t>, pheasants can move away from release sites (</w:t>
      </w:r>
      <w:hyperlink w:anchor="ref-hill1987">
        <w:r w:rsidR="00EC33E4" w:rsidRPr="00D44BF5">
          <w:t>Hill and Ridley</w:t>
        </w:r>
        <w:r w:rsidR="00EC33E4">
          <w:t xml:space="preserve">, </w:t>
        </w:r>
        <w:r w:rsidR="00EC33E4" w:rsidRPr="00D44BF5">
          <w:t>1987</w:t>
        </w:r>
      </w:hyperlink>
      <w:r w:rsidR="00EC33E4" w:rsidRPr="00D44BF5">
        <w:t>) but game management aims to keep the majority of pheasants within areas where shooting will take place (</w:t>
      </w:r>
      <w:r w:rsidR="0018518E">
        <w:t>Hill</w:t>
      </w:r>
      <w:r w:rsidR="00EC33E4" w:rsidRPr="00D44BF5">
        <w:t>, 19</w:t>
      </w:r>
      <w:r w:rsidR="0018518E">
        <w:t>88</w:t>
      </w:r>
      <w:r w:rsidR="00EC33E4" w:rsidRPr="00D44BF5">
        <w:t xml:space="preserve">). </w:t>
      </w:r>
      <w:r w:rsidR="008E1E4A" w:rsidRPr="00603BD4">
        <w:t xml:space="preserve">Although management actions that accompany the release of these birds, such as habitat creation or maintenance, supplementary feeding, and legal </w:t>
      </w:r>
      <w:r w:rsidR="008E1E4A">
        <w:t xml:space="preserve">pest and </w:t>
      </w:r>
      <w:r w:rsidR="008E1E4A" w:rsidRPr="00603BD4">
        <w:t>predator control</w:t>
      </w:r>
      <w:r w:rsidR="00500721">
        <w:t>,</w:t>
      </w:r>
      <w:r w:rsidR="008E1E4A" w:rsidRPr="00603BD4">
        <w:t xml:space="preserve"> may provide benefits to other non-game species, the direct actions of the released birds themselves </w:t>
      </w:r>
      <w:r w:rsidR="008E1E4A">
        <w:t xml:space="preserve">are </w:t>
      </w:r>
      <w:r w:rsidR="008E1E4A" w:rsidRPr="00603BD4">
        <w:t>likely to be ecologically damaging</w:t>
      </w:r>
      <w:r w:rsidR="008E1E4A">
        <w:t>, especially if best practice advice is not followed</w:t>
      </w:r>
      <w:r w:rsidR="008E1E4A" w:rsidRPr="00603BD4">
        <w:t xml:space="preserve"> (Madden &amp; Sage</w:t>
      </w:r>
      <w:r w:rsidR="00EC33E4">
        <w:t>,</w:t>
      </w:r>
      <w:r w:rsidR="008E1E4A" w:rsidRPr="00603BD4">
        <w:t xml:space="preserve"> 2020</w:t>
      </w:r>
      <w:r w:rsidR="00EC33E4">
        <w:t>;</w:t>
      </w:r>
      <w:r w:rsidR="008E1E4A" w:rsidRPr="00603BD4">
        <w:t xml:space="preserve"> Ma</w:t>
      </w:r>
      <w:r w:rsidR="006464C8">
        <w:t>s</w:t>
      </w:r>
      <w:r w:rsidR="008E1E4A" w:rsidRPr="00603BD4">
        <w:t>on et al.</w:t>
      </w:r>
      <w:r w:rsidR="00EC33E4">
        <w:t>,</w:t>
      </w:r>
      <w:r w:rsidR="008E1E4A" w:rsidRPr="00603BD4">
        <w:t xml:space="preserve"> 2020</w:t>
      </w:r>
      <w:r w:rsidR="00EC33E4">
        <w:t>;</w:t>
      </w:r>
      <w:r w:rsidR="008E1E4A" w:rsidRPr="00603BD4">
        <w:t xml:space="preserve"> Sage et al.</w:t>
      </w:r>
      <w:r w:rsidR="00EC33E4">
        <w:t>,</w:t>
      </w:r>
      <w:r w:rsidR="008E1E4A" w:rsidRPr="00603BD4">
        <w:t xml:space="preserve"> 2020</w:t>
      </w:r>
      <w:r w:rsidR="00EC33E4">
        <w:t>;</w:t>
      </w:r>
      <w:r w:rsidR="008E1E4A" w:rsidRPr="00603BD4">
        <w:t xml:space="preserve"> Madden</w:t>
      </w:r>
      <w:r w:rsidR="00EC33E4">
        <w:t>,</w:t>
      </w:r>
      <w:r w:rsidR="008E1E4A" w:rsidRPr="00603BD4">
        <w:t xml:space="preserve"> 2023</w:t>
      </w:r>
      <w:r w:rsidR="00EC33E4">
        <w:t>;</w:t>
      </w:r>
      <w:r w:rsidR="008E1E4A" w:rsidRPr="00603BD4">
        <w:t xml:space="preserve"> </w:t>
      </w:r>
      <w:commentRangeStart w:id="2"/>
      <w:r w:rsidR="008E1E4A" w:rsidRPr="00603BD4">
        <w:t>JNCC report/Madden mallard work in prep</w:t>
      </w:r>
      <w:commentRangeEnd w:id="2"/>
      <w:r w:rsidR="00CC4393">
        <w:rPr>
          <w:rStyle w:val="CommentReference"/>
        </w:rPr>
        <w:commentReference w:id="2"/>
      </w:r>
      <w:r w:rsidR="008E1E4A" w:rsidRPr="00603BD4">
        <w:t>). Released birds may increase soil and water nutrient levels, directly damage flora, predate on local species, compete for resources with non-game species, provide a source or harbour for pathogens and parasites that may infect other species (Madden &amp; Sage</w:t>
      </w:r>
      <w:r w:rsidR="00E10D9C">
        <w:t>,</w:t>
      </w:r>
      <w:r w:rsidR="008E1E4A" w:rsidRPr="00603BD4">
        <w:t xml:space="preserve"> 2020</w:t>
      </w:r>
      <w:r w:rsidR="00E10D9C">
        <w:t>;</w:t>
      </w:r>
      <w:r w:rsidR="008E1E4A" w:rsidRPr="00603BD4">
        <w:t xml:space="preserve"> Mason et al.</w:t>
      </w:r>
      <w:r w:rsidR="00E10D9C">
        <w:t>,</w:t>
      </w:r>
      <w:r w:rsidR="008E1E4A" w:rsidRPr="00603BD4">
        <w:t xml:space="preserve"> 2020</w:t>
      </w:r>
      <w:r w:rsidR="00E10D9C">
        <w:t>;</w:t>
      </w:r>
      <w:r w:rsidR="008E1E4A" w:rsidRPr="00603BD4">
        <w:t xml:space="preserve"> Sage et al.</w:t>
      </w:r>
      <w:r w:rsidR="00E10D9C">
        <w:t>,</w:t>
      </w:r>
      <w:r w:rsidR="008E1E4A" w:rsidRPr="00603BD4">
        <w:t xml:space="preserve"> 2020</w:t>
      </w:r>
      <w:r w:rsidR="00E10D9C">
        <w:t>;</w:t>
      </w:r>
      <w:r w:rsidR="008E1E4A" w:rsidRPr="00603BD4">
        <w:t xml:space="preserve"> Madden</w:t>
      </w:r>
      <w:r w:rsidR="00E10D9C">
        <w:t>,</w:t>
      </w:r>
      <w:r w:rsidR="008E1E4A" w:rsidRPr="00603BD4">
        <w:t xml:space="preserve"> 2023). These negative effects are likely to be stronger at higher densities of released birds (e.g. Sage et al.</w:t>
      </w:r>
      <w:r w:rsidR="00A23942">
        <w:t>,</w:t>
      </w:r>
      <w:r w:rsidR="008E1E4A" w:rsidRPr="00603BD4">
        <w:t xml:space="preserve"> 2005a</w:t>
      </w:r>
      <w:r w:rsidR="00A23942">
        <w:t>;</w:t>
      </w:r>
      <w:r w:rsidR="008E1E4A" w:rsidRPr="00603BD4">
        <w:t xml:space="preserve"> Gortazar et al.</w:t>
      </w:r>
      <w:r w:rsidR="00A23942">
        <w:t>,</w:t>
      </w:r>
      <w:r w:rsidR="008E1E4A" w:rsidRPr="00603BD4">
        <w:t xml:space="preserve"> 2006</w:t>
      </w:r>
      <w:r w:rsidR="00A23942">
        <w:t>;</w:t>
      </w:r>
      <w:r w:rsidR="008E1E4A" w:rsidRPr="00603BD4">
        <w:t xml:space="preserve"> Pressland</w:t>
      </w:r>
      <w:r w:rsidR="00A23942">
        <w:t>,</w:t>
      </w:r>
      <w:r w:rsidR="008E1E4A" w:rsidRPr="00603BD4">
        <w:t xml:space="preserve"> 2009</w:t>
      </w:r>
      <w:r w:rsidR="00A23942">
        <w:t>;</w:t>
      </w:r>
      <w:r w:rsidR="008E1E4A" w:rsidRPr="00603BD4">
        <w:t xml:space="preserve"> Neumann et al.</w:t>
      </w:r>
      <w:r w:rsidR="00A23942">
        <w:t>,</w:t>
      </w:r>
      <w:r w:rsidR="008E1E4A" w:rsidRPr="00603BD4">
        <w:t xml:space="preserve"> 2015</w:t>
      </w:r>
      <w:r w:rsidR="00A23942">
        <w:t>;</w:t>
      </w:r>
      <w:r w:rsidR="008E1E4A" w:rsidRPr="00603BD4">
        <w:t xml:space="preserve"> Porteus</w:t>
      </w:r>
      <w:r w:rsidR="00A23942">
        <w:t>,</w:t>
      </w:r>
      <w:r w:rsidR="008E1E4A" w:rsidRPr="00603BD4">
        <w:t xml:space="preserve"> 2015</w:t>
      </w:r>
      <w:r w:rsidR="00A23942">
        <w:t>;</w:t>
      </w:r>
      <w:r w:rsidR="008E1E4A" w:rsidRPr="00603BD4">
        <w:t xml:space="preserve"> Capstick et al.</w:t>
      </w:r>
      <w:r w:rsidR="00A23942">
        <w:t>,</w:t>
      </w:r>
      <w:r w:rsidR="008E1E4A" w:rsidRPr="00603BD4">
        <w:t xml:space="preserve"> 2019</w:t>
      </w:r>
      <w:r w:rsidR="00A23942">
        <w:t>;</w:t>
      </w:r>
      <w:r w:rsidR="008E1E4A" w:rsidRPr="00603BD4">
        <w:t xml:space="preserve"> but see Davey</w:t>
      </w:r>
      <w:r w:rsidR="00A23942">
        <w:t>,</w:t>
      </w:r>
      <w:r w:rsidR="008E1E4A" w:rsidRPr="00603BD4">
        <w:t xml:space="preserve"> 2008). Changes in soil </w:t>
      </w:r>
      <w:r w:rsidR="008E1E4A" w:rsidRPr="00603BD4">
        <w:lastRenderedPageBreak/>
        <w:t xml:space="preserve">chemistry and </w:t>
      </w:r>
      <w:r w:rsidR="008E1E4A">
        <w:t xml:space="preserve">plant </w:t>
      </w:r>
      <w:r w:rsidR="008E1E4A" w:rsidRPr="00603BD4">
        <w:t>species richness can persist at woodland release sites</w:t>
      </w:r>
      <w:r w:rsidR="004A3649">
        <w:t xml:space="preserve"> </w:t>
      </w:r>
      <w:r w:rsidR="008E1E4A" w:rsidRPr="00603BD4">
        <w:t xml:space="preserve">for around a decade after releases cease, but this may be longer if the densities of released birds </w:t>
      </w:r>
      <w:r w:rsidR="0092263A">
        <w:t>a</w:t>
      </w:r>
      <w:r w:rsidR="008E1E4A" w:rsidRPr="00603BD4">
        <w:t>re &gt;1000 birds/ha (Capstick et al.</w:t>
      </w:r>
      <w:r w:rsidR="004A3649">
        <w:t>,</w:t>
      </w:r>
      <w:r w:rsidR="008E1E4A" w:rsidRPr="00603BD4">
        <w:t xml:space="preserve"> 2019). </w:t>
      </w:r>
    </w:p>
    <w:p w14:paraId="651A2772" w14:textId="30FF2B5A" w:rsidR="000A2F6F" w:rsidRDefault="008E1E4A" w:rsidP="00DF0C62">
      <w:pPr>
        <w:spacing w:line="480" w:lineRule="auto"/>
        <w:ind w:firstLine="720"/>
      </w:pPr>
      <w:r w:rsidRPr="00603BD4">
        <w:t xml:space="preserve">The direct negative effects of released gamebirds may be of particular concern if they occur in habitats that </w:t>
      </w:r>
      <w:r>
        <w:t xml:space="preserve">contain </w:t>
      </w:r>
      <w:r w:rsidRPr="00603BD4">
        <w:t>ecologically important</w:t>
      </w:r>
      <w:r>
        <w:t xml:space="preserve"> features that are susceptible to damage from gamebirds</w:t>
      </w:r>
      <w:r w:rsidRPr="00603BD4">
        <w:t xml:space="preserve">. Such habitats </w:t>
      </w:r>
      <w:r>
        <w:t xml:space="preserve">containing ecologically important features </w:t>
      </w:r>
      <w:r w:rsidRPr="00603BD4">
        <w:t>are commonly legal</w:t>
      </w:r>
      <w:r w:rsidR="002943D8">
        <w:t>ly</w:t>
      </w:r>
      <w:r w:rsidRPr="00603BD4">
        <w:t xml:space="preserve"> protect</w:t>
      </w:r>
      <w:r w:rsidR="002943D8">
        <w:t>ed</w:t>
      </w:r>
      <w:r w:rsidRPr="00603BD4">
        <w:t>. In the UK</w:t>
      </w:r>
      <w:r w:rsidR="001F3FAF">
        <w:t>,</w:t>
      </w:r>
      <w:r w:rsidRPr="00603BD4">
        <w:t xml:space="preserve"> some of the most important sites include Special Areas of Conservation (SAC</w:t>
      </w:r>
      <w:r w:rsidR="001F3FAF">
        <w:t xml:space="preserve">, designated </w:t>
      </w:r>
      <w:r w:rsidR="001F3FAF" w:rsidRPr="00603BD4">
        <w:t>under the Habitats Directive</w:t>
      </w:r>
      <w:r w:rsidRPr="00603BD4">
        <w:t>) and Special Protection Areas (SPA</w:t>
      </w:r>
      <w:r w:rsidR="001F3FAF">
        <w:t xml:space="preserve">, designated under the </w:t>
      </w:r>
      <w:r w:rsidR="001F3FAF" w:rsidRPr="00603BD4">
        <w:t>Birds Directive</w:t>
      </w:r>
      <w:r w:rsidR="001F3FAF">
        <w:t>).</w:t>
      </w:r>
      <w:r w:rsidRPr="00603BD4">
        <w:t xml:space="preserve"> Collectively, these form part of the Natura 2000 network that spans Europe. The UK government is under obligation to prevent</w:t>
      </w:r>
      <w:r w:rsidRPr="00D86CC7">
        <w:t xml:space="preserve"> deterioration of habitats</w:t>
      </w:r>
      <w:r w:rsidR="005114E5" w:rsidRPr="005114E5">
        <w:t xml:space="preserve"> </w:t>
      </w:r>
      <w:r w:rsidR="005114E5">
        <w:t>in</w:t>
      </w:r>
      <w:r w:rsidR="005114E5" w:rsidRPr="00603BD4">
        <w:t xml:space="preserve"> Natura 2000 sites</w:t>
      </w:r>
      <w:r w:rsidRPr="00603BD4">
        <w:t xml:space="preserve">. A third set of sites, Sites of Special Scientific Interest (SSSI), may also be </w:t>
      </w:r>
      <w:r>
        <w:t xml:space="preserve">subject </w:t>
      </w:r>
      <w:r w:rsidRPr="00603BD4">
        <w:t>to negative direct effects</w:t>
      </w:r>
      <w:r>
        <w:t xml:space="preserve"> if they contain designated features susceptible to gamebird activity</w:t>
      </w:r>
      <w:r w:rsidRPr="00603BD4">
        <w:t xml:space="preserve">. </w:t>
      </w:r>
      <w:r>
        <w:t>Although the ecological effects of gamebird release and management are reasonably well understood (Madden &amp; Sage</w:t>
      </w:r>
      <w:r w:rsidR="00A06343">
        <w:t>,</w:t>
      </w:r>
      <w:r>
        <w:t xml:space="preserve"> 2020</w:t>
      </w:r>
      <w:r w:rsidR="00A06343">
        <w:t>;</w:t>
      </w:r>
      <w:r>
        <w:t xml:space="preserve"> Mason </w:t>
      </w:r>
      <w:r w:rsidRPr="00A06343">
        <w:rPr>
          <w:i/>
          <w:iCs/>
        </w:rPr>
        <w:t>et al</w:t>
      </w:r>
      <w:r w:rsidRPr="00A06343">
        <w:t>.</w:t>
      </w:r>
      <w:r w:rsidR="00A06343">
        <w:t>,</w:t>
      </w:r>
      <w:r>
        <w:t xml:space="preserve"> 2020</w:t>
      </w:r>
      <w:r w:rsidR="00A06343">
        <w:t>;</w:t>
      </w:r>
      <w:r>
        <w:t xml:space="preserve"> Sage </w:t>
      </w:r>
      <w:r w:rsidRPr="00A06343">
        <w:rPr>
          <w:i/>
          <w:iCs/>
        </w:rPr>
        <w:t>et al</w:t>
      </w:r>
      <w:r w:rsidR="00A06343">
        <w:t>.</w:t>
      </w:r>
      <w:r>
        <w:t>, 2020</w:t>
      </w:r>
      <w:r w:rsidR="00A06343">
        <w:t>;</w:t>
      </w:r>
      <w:r>
        <w:t xml:space="preserve"> Madden</w:t>
      </w:r>
      <w:r w:rsidR="00A06343">
        <w:t>,</w:t>
      </w:r>
      <w:r>
        <w:t xml:space="preserve"> 2023),</w:t>
      </w:r>
      <w:r w:rsidRPr="00C876A0">
        <w:rPr>
          <w:rFonts w:ascii="Georgia" w:hAnsi="Georgia"/>
          <w:color w:val="1F1F1F"/>
        </w:rPr>
        <w:t xml:space="preserve"> </w:t>
      </w:r>
      <w:r w:rsidRPr="00C876A0">
        <w:t xml:space="preserve">the effects from gamebird releasing on species and habitats within protected </w:t>
      </w:r>
      <w:r w:rsidR="00037EDE">
        <w:t>areas</w:t>
      </w:r>
      <w:r w:rsidRPr="00C876A0">
        <w:t xml:space="preserve"> is less known</w:t>
      </w:r>
      <w:r>
        <w:t xml:space="preserve"> (Rothero</w:t>
      </w:r>
      <w:r w:rsidR="00A06343">
        <w:t>,</w:t>
      </w:r>
      <w:r>
        <w:t xml:space="preserve"> 2006</w:t>
      </w:r>
      <w:r w:rsidR="00A06343">
        <w:t>;</w:t>
      </w:r>
      <w:r>
        <w:t xml:space="preserve"> Bosanquet</w:t>
      </w:r>
      <w:r w:rsidR="00A06343">
        <w:t>,</w:t>
      </w:r>
      <w:r>
        <w:t xml:space="preserve"> 2019</w:t>
      </w:r>
      <w:r w:rsidR="00A06343">
        <w:t>;</w:t>
      </w:r>
      <w:r>
        <w:t xml:space="preserve"> Hand</w:t>
      </w:r>
      <w:r w:rsidR="00A06343">
        <w:t>,</w:t>
      </w:r>
      <w:r>
        <w:t xml:space="preserve"> 2020). Stakeholders (including nature reserve staff, farmers and gamekeepers) hold a variety of perceptions and opinions on what the effects of release and management might be on protected areas</w:t>
      </w:r>
      <w:r w:rsidR="00FE3456">
        <w:t>. However</w:t>
      </w:r>
      <w:r w:rsidR="00B3460C">
        <w:t>,</w:t>
      </w:r>
      <w:r w:rsidR="00FE3456">
        <w:t xml:space="preserve"> there is</w:t>
      </w:r>
      <w:r>
        <w:t xml:space="preserve"> broad agree</w:t>
      </w:r>
      <w:r w:rsidR="00FE3456">
        <w:t>ment</w:t>
      </w:r>
      <w:r>
        <w:t xml:space="preserve"> that there are benefits of hedgerow creation and management accompanied by negative effects arising from increased generalist predator populations (Minter et al. 2024).  </w:t>
      </w:r>
    </w:p>
    <w:p w14:paraId="3325A231" w14:textId="135A915F" w:rsidR="008E1E4A" w:rsidRPr="008E1E4A" w:rsidRDefault="008E1E4A" w:rsidP="00DF0C62">
      <w:pPr>
        <w:spacing w:line="480" w:lineRule="auto"/>
        <w:ind w:firstLine="720"/>
      </w:pPr>
      <w:r w:rsidRPr="00603BD4">
        <w:lastRenderedPageBreak/>
        <w:t xml:space="preserve">We are aware of only one unpublished study that attempts to document the </w:t>
      </w:r>
      <w:r>
        <w:t>occurrence (but not abundance)</w:t>
      </w:r>
      <w:r w:rsidRPr="00603BD4">
        <w:t xml:space="preserve"> of </w:t>
      </w:r>
      <w:r>
        <w:t>pheasants and red-legged partridges</w:t>
      </w:r>
      <w:r w:rsidR="00590501">
        <w:t xml:space="preserve"> (</w:t>
      </w:r>
      <w:r w:rsidR="00590501">
        <w:rPr>
          <w:i/>
          <w:iCs/>
        </w:rPr>
        <w:t xml:space="preserve">Alectoris </w:t>
      </w:r>
      <w:r w:rsidR="00590501" w:rsidRPr="00547566">
        <w:rPr>
          <w:i/>
          <w:iCs/>
        </w:rPr>
        <w:t>rufa</w:t>
      </w:r>
      <w:r w:rsidR="00590501">
        <w:t xml:space="preserve">, </w:t>
      </w:r>
      <w:r w:rsidR="00590501" w:rsidRPr="00590501">
        <w:t>a</w:t>
      </w:r>
      <w:r w:rsidR="00590501">
        <w:t xml:space="preserve"> gamebird also released in large numbers every year)</w:t>
      </w:r>
      <w:r w:rsidRPr="00603BD4">
        <w:t xml:space="preserve"> in protected areas (</w:t>
      </w:r>
      <w:hyperlink r:id="rId10" w:history="1">
        <w:r w:rsidR="000A2F6F" w:rsidRPr="000A2F6F">
          <w:rPr>
            <w:rStyle w:val="Hyperlink"/>
          </w:rPr>
          <w:t>https://wildjustice.org.uk/general/pheasants-everywhere/</w:t>
        </w:r>
      </w:hyperlink>
      <w:r w:rsidRPr="00603BD4">
        <w:t xml:space="preserve">). In that work, the spatial precision of the records of the pheasants and partridges was variable, so the researchers presented three metrics describing the likely occurrence of the birds in or around the </w:t>
      </w:r>
      <w:r w:rsidR="00B75FFC">
        <w:t>p</w:t>
      </w:r>
      <w:r w:rsidRPr="00603BD4">
        <w:t xml:space="preserve">rotected </w:t>
      </w:r>
      <w:r w:rsidR="00B75FFC">
        <w:t>a</w:t>
      </w:r>
      <w:r w:rsidRPr="00603BD4">
        <w:t>rea. They concluded that &gt;98% of sites (SPA and SAC) intersected with at least one 2km</w:t>
      </w:r>
      <w:r w:rsidRPr="00603BD4">
        <w:rPr>
          <w:vertAlign w:val="superscript"/>
        </w:rPr>
        <w:t>2</w:t>
      </w:r>
      <w:r w:rsidRPr="00603BD4">
        <w:t xml:space="preserve"> </w:t>
      </w:r>
      <w:r w:rsidR="00204FD0">
        <w:t>tetrad</w:t>
      </w:r>
      <w:r w:rsidRPr="00603BD4">
        <w:t xml:space="preserve"> in which either a pheasant or a partridge had been reported and that 66% of SPA</w:t>
      </w:r>
      <w:r w:rsidR="00966BBA">
        <w:t>,</w:t>
      </w:r>
      <w:r w:rsidRPr="00603BD4">
        <w:t xml:space="preserve"> and 24% of</w:t>
      </w:r>
      <w:r w:rsidR="00966BBA">
        <w:t xml:space="preserve"> both</w:t>
      </w:r>
      <w:r w:rsidRPr="00603BD4">
        <w:t xml:space="preserve"> SPA and SAC sites completely contained at least one </w:t>
      </w:r>
      <w:r w:rsidR="00037EDE">
        <w:t>tetrad</w:t>
      </w:r>
      <w:r w:rsidRPr="00603BD4">
        <w:t xml:space="preserve"> in which either a pheasant or a partridge had been reported. They concluded that </w:t>
      </w:r>
      <w:r>
        <w:t>individuals of these species have been reported in most</w:t>
      </w:r>
      <w:r w:rsidRPr="00603BD4">
        <w:t xml:space="preserve"> Natura 2000 sites. However, the number, density or persistence of the birds in these sites</w:t>
      </w:r>
      <w:r w:rsidR="00E35E91">
        <w:t xml:space="preserve"> was not considered</w:t>
      </w:r>
      <w:r w:rsidRPr="00603BD4">
        <w:t>, simply presence or absence</w:t>
      </w:r>
      <w:r w:rsidR="00E35E91">
        <w:t xml:space="preserve">. Therefore, </w:t>
      </w:r>
      <w:r w:rsidRPr="00603BD4">
        <w:t xml:space="preserve">these records may constitute a single bird passing through a site or a large flock established there for months or longer. Obviously, these two interpretations of the data have markedly different implications for the ecological effects that may be exerted on the </w:t>
      </w:r>
      <w:r w:rsidR="00037EDE">
        <w:t>p</w:t>
      </w:r>
      <w:r w:rsidRPr="00603BD4">
        <w:t xml:space="preserve">rotected </w:t>
      </w:r>
      <w:r w:rsidR="00037EDE">
        <w:t>a</w:t>
      </w:r>
      <w:r w:rsidRPr="00603BD4">
        <w:t>rea.</w:t>
      </w:r>
    </w:p>
    <w:p w14:paraId="31B573F0" w14:textId="4749A6BB" w:rsidR="0057233D" w:rsidRDefault="00E25D85" w:rsidP="0057233D">
      <w:pPr>
        <w:pStyle w:val="FirstParagraph"/>
        <w:spacing w:line="480" w:lineRule="auto"/>
        <w:ind w:firstLine="720"/>
      </w:pPr>
      <w:r>
        <w:t>SPAs, SACs, and SSSIs (hereafter referred to as p</w:t>
      </w:r>
      <w:r w:rsidR="006E3610" w:rsidRPr="00D44BF5">
        <w:t>rotected areas</w:t>
      </w:r>
      <w:r>
        <w:t xml:space="preserve">) </w:t>
      </w:r>
      <w:r w:rsidR="006E3610" w:rsidRPr="00D44BF5">
        <w:t xml:space="preserve">may be attractive to dispersing </w:t>
      </w:r>
      <w:r>
        <w:t xml:space="preserve">pheasants as they may </w:t>
      </w:r>
      <w:r w:rsidR="006E3610" w:rsidRPr="00D44BF5">
        <w:t>provid</w:t>
      </w:r>
      <w:r>
        <w:t xml:space="preserve">e </w:t>
      </w:r>
      <w:r w:rsidR="006E3610" w:rsidRPr="00D44BF5">
        <w:t>a refuge from shooting activities</w:t>
      </w:r>
      <w:r w:rsidR="006E3610">
        <w:t xml:space="preserve"> or other forms of human </w:t>
      </w:r>
      <w:r w:rsidR="00547566">
        <w:t>disturbance or</w:t>
      </w:r>
      <w:r w:rsidR="006E3610" w:rsidRPr="00D44BF5">
        <w:t xml:space="preserve"> </w:t>
      </w:r>
      <w:r w:rsidR="006E3610">
        <w:t xml:space="preserve">contain </w:t>
      </w:r>
      <w:r w:rsidR="006E3610" w:rsidRPr="00D44BF5">
        <w:t xml:space="preserve">suitable wintering/breeding habitats. Such immigration </w:t>
      </w:r>
      <w:r w:rsidR="006E3610">
        <w:t xml:space="preserve">into these areas </w:t>
      </w:r>
      <w:r w:rsidR="006E3610" w:rsidRPr="00D44BF5">
        <w:t xml:space="preserve">may be concerning because of the ecological change that these birds may exert. It is therefore important to determine whether released pheasants preferentially disperse into protected areas to determine </w:t>
      </w:r>
      <w:r w:rsidR="006E3610">
        <w:t>the risk of</w:t>
      </w:r>
      <w:r w:rsidR="006E3610" w:rsidRPr="00D44BF5">
        <w:t xml:space="preserve"> ecological change </w:t>
      </w:r>
      <w:r w:rsidR="006E3610">
        <w:t>in the</w:t>
      </w:r>
      <w:r w:rsidR="0057233D">
        <w:t>se</w:t>
      </w:r>
      <w:r w:rsidR="006E3610">
        <w:t xml:space="preserve"> areas</w:t>
      </w:r>
      <w:r w:rsidR="006E3610" w:rsidRPr="00D44BF5">
        <w:t xml:space="preserve">. </w:t>
      </w:r>
    </w:p>
    <w:p w14:paraId="2C283245" w14:textId="5C1B04E6" w:rsidR="006E3610" w:rsidRPr="004457D8" w:rsidRDefault="00103E26" w:rsidP="002B1BDD">
      <w:pPr>
        <w:pStyle w:val="FirstParagraph"/>
        <w:spacing w:line="480" w:lineRule="auto"/>
        <w:ind w:firstLine="720"/>
      </w:pPr>
      <w:r>
        <w:lastRenderedPageBreak/>
        <w:t>We</w:t>
      </w:r>
      <w:r w:rsidR="006E3610" w:rsidRPr="00D44BF5">
        <w:t xml:space="preserve"> assess</w:t>
      </w:r>
      <w:r w:rsidR="004412D8">
        <w:t xml:space="preserve">ed </w:t>
      </w:r>
      <w:r w:rsidR="006E3610" w:rsidRPr="00D44BF5">
        <w:t xml:space="preserve">whether pheasants are moving into protected areas </w:t>
      </w:r>
      <w:r w:rsidR="004412D8">
        <w:t xml:space="preserve">by </w:t>
      </w:r>
      <w:r w:rsidR="006E3610" w:rsidRPr="00D44BF5">
        <w:t>examin</w:t>
      </w:r>
      <w:r w:rsidR="004412D8">
        <w:t>ing</w:t>
      </w:r>
      <w:r w:rsidR="006E3610" w:rsidRPr="00D44BF5">
        <w:t xml:space="preserve"> whether there </w:t>
      </w:r>
      <w:r w:rsidR="004412D8">
        <w:t>we</w:t>
      </w:r>
      <w:r w:rsidR="006E3610" w:rsidRPr="00D44BF5">
        <w:t xml:space="preserve">re shifts in the relative abundance of pheasants from areas where they </w:t>
      </w:r>
      <w:r w:rsidR="004412D8">
        <w:t>we</w:t>
      </w:r>
      <w:r w:rsidR="006E3610" w:rsidRPr="00D44BF5">
        <w:t xml:space="preserve">re released and retained by game management </w:t>
      </w:r>
      <w:r w:rsidR="00BC4029">
        <w:t xml:space="preserve">(in </w:t>
      </w:r>
      <w:r w:rsidR="006E3610" w:rsidRPr="00D44BF5">
        <w:t>late</w:t>
      </w:r>
      <w:r w:rsidR="00F73222">
        <w:t xml:space="preserve"> </w:t>
      </w:r>
      <w:r w:rsidR="006E3610" w:rsidRPr="00D44BF5">
        <w:t>summer to late winter) towards protected areas in the breeding season (</w:t>
      </w:r>
      <w:r w:rsidR="00BC4029">
        <w:t xml:space="preserve">in </w:t>
      </w:r>
      <w:r w:rsidR="006E3610" w:rsidRPr="00D44BF5">
        <w:t xml:space="preserve">late spring/early summer when shooting and game management has predominantly ceased). </w:t>
      </w:r>
      <w:r w:rsidR="006E3610">
        <w:t>If protected areas are attractive to released pheasants and</w:t>
      </w:r>
      <w:r w:rsidR="00C27D20">
        <w:t xml:space="preserve"> pheasants therefore preferentially reside </w:t>
      </w:r>
      <w:r w:rsidR="003844FF">
        <w:t>in them</w:t>
      </w:r>
      <w:r w:rsidR="006415BA">
        <w:t>,</w:t>
      </w:r>
      <w:r w:rsidR="003844FF">
        <w:t xml:space="preserve"> </w:t>
      </w:r>
      <w:r w:rsidR="006E3610">
        <w:t>then we might expect to find large-scale movements of pheasants from areas where they were released</w:t>
      </w:r>
      <w:r w:rsidR="00E0780E">
        <w:t xml:space="preserve"> (and therefore</w:t>
      </w:r>
      <w:r w:rsidR="007364E2">
        <w:t xml:space="preserve"> reside during late summer/early winter)</w:t>
      </w:r>
      <w:r w:rsidR="006E3610">
        <w:t xml:space="preserve"> </w:t>
      </w:r>
      <w:r w:rsidR="003844FF">
        <w:t>into</w:t>
      </w:r>
      <w:r w:rsidR="006E3610">
        <w:t xml:space="preserve"> protected areas</w:t>
      </w:r>
      <w:r w:rsidR="006415BA">
        <w:t>, especially when game management has declined or ended in the spring following the shooting season</w:t>
      </w:r>
      <w:r w:rsidR="000B2CBD">
        <w:t xml:space="preserve"> and therefore pressures disrupting dispersal have ceased</w:t>
      </w:r>
      <w:r w:rsidR="003844FF">
        <w:t>. This would be</w:t>
      </w:r>
      <w:r w:rsidR="006E3610">
        <w:t xml:space="preserve"> indicated by an increase in the relative number of pheasants observed in or around protected areas in late spring/summer, compared to those seen in sites where birds were </w:t>
      </w:r>
      <w:r w:rsidR="00577406">
        <w:t>present</w:t>
      </w:r>
      <w:r w:rsidR="006E3610">
        <w:t xml:space="preserve"> in autumn/winter</w:t>
      </w:r>
      <w:r w:rsidR="00577406">
        <w:t xml:space="preserve"> during release and when game management is active</w:t>
      </w:r>
      <w:r w:rsidR="006E3610">
        <w:t>.</w:t>
      </w:r>
    </w:p>
    <w:p w14:paraId="1D1D4F4B" w14:textId="6BAD5971" w:rsidR="006E3610" w:rsidRDefault="006E3610" w:rsidP="008E1E4A">
      <w:pPr>
        <w:pStyle w:val="BodyText"/>
        <w:spacing w:line="480" w:lineRule="auto"/>
        <w:ind w:firstLine="720"/>
        <w:rPr>
          <w:sz w:val="24"/>
          <w:szCs w:val="24"/>
        </w:rPr>
      </w:pPr>
      <w:r w:rsidRPr="00D44BF5">
        <w:rPr>
          <w:sz w:val="24"/>
          <w:szCs w:val="24"/>
        </w:rPr>
        <w:t>During 2007-2011, the</w:t>
      </w:r>
      <w:r w:rsidR="005F2A7E">
        <w:rPr>
          <w:sz w:val="24"/>
          <w:szCs w:val="24"/>
        </w:rPr>
        <w:t xml:space="preserve"> British Trust for Ornithology</w:t>
      </w:r>
      <w:r w:rsidRPr="00D44BF5">
        <w:rPr>
          <w:sz w:val="24"/>
          <w:szCs w:val="24"/>
        </w:rPr>
        <w:t xml:space="preserve"> </w:t>
      </w:r>
      <w:r w:rsidR="005F2A7E">
        <w:rPr>
          <w:sz w:val="24"/>
          <w:szCs w:val="24"/>
        </w:rPr>
        <w:t>(</w:t>
      </w:r>
      <w:r w:rsidRPr="00D44BF5">
        <w:rPr>
          <w:sz w:val="24"/>
          <w:szCs w:val="24"/>
        </w:rPr>
        <w:t>BTO</w:t>
      </w:r>
      <w:r w:rsidR="005F2A7E">
        <w:rPr>
          <w:sz w:val="24"/>
          <w:szCs w:val="24"/>
        </w:rPr>
        <w:t xml:space="preserve">) </w:t>
      </w:r>
      <w:r w:rsidRPr="00D44BF5">
        <w:rPr>
          <w:sz w:val="24"/>
          <w:szCs w:val="24"/>
        </w:rPr>
        <w:t xml:space="preserve">organised volunteer surveys of all </w:t>
      </w:r>
      <w:r w:rsidR="00B05A6A">
        <w:rPr>
          <w:sz w:val="24"/>
          <w:szCs w:val="24"/>
        </w:rPr>
        <w:t>UK</w:t>
      </w:r>
      <w:r w:rsidRPr="00D44BF5">
        <w:rPr>
          <w:sz w:val="24"/>
          <w:szCs w:val="24"/>
        </w:rPr>
        <w:t xml:space="preserve"> birds at</w:t>
      </w:r>
      <w:r w:rsidR="0058648F">
        <w:rPr>
          <w:sz w:val="24"/>
          <w:szCs w:val="24"/>
        </w:rPr>
        <w:t xml:space="preserve"> a 2km</w:t>
      </w:r>
      <w:r w:rsidR="0058648F">
        <w:rPr>
          <w:sz w:val="24"/>
          <w:szCs w:val="24"/>
          <w:vertAlign w:val="superscript"/>
        </w:rPr>
        <w:t>2</w:t>
      </w:r>
      <w:r w:rsidRPr="00D44BF5">
        <w:rPr>
          <w:sz w:val="24"/>
          <w:szCs w:val="24"/>
        </w:rPr>
        <w:t xml:space="preserve"> tetrad level</w:t>
      </w:r>
      <w:r w:rsidR="006061A7">
        <w:rPr>
          <w:sz w:val="24"/>
          <w:szCs w:val="24"/>
        </w:rPr>
        <w:t>. These occurred</w:t>
      </w:r>
      <w:r w:rsidR="0058648F">
        <w:rPr>
          <w:sz w:val="24"/>
          <w:szCs w:val="24"/>
        </w:rPr>
        <w:t xml:space="preserve"> </w:t>
      </w:r>
      <w:r w:rsidRPr="00D44BF5">
        <w:rPr>
          <w:sz w:val="24"/>
          <w:szCs w:val="24"/>
        </w:rPr>
        <w:t>during the winter (November to February) and</w:t>
      </w:r>
      <w:r w:rsidR="006061A7">
        <w:rPr>
          <w:sz w:val="24"/>
          <w:szCs w:val="24"/>
        </w:rPr>
        <w:t xml:space="preserve"> the</w:t>
      </w:r>
      <w:r w:rsidRPr="00D44BF5">
        <w:rPr>
          <w:sz w:val="24"/>
          <w:szCs w:val="24"/>
        </w:rPr>
        <w:t xml:space="preserve"> breeding season (April to July; </w:t>
      </w:r>
      <w:hyperlink w:anchor="ref-balmer2013">
        <w:r w:rsidRPr="00D44BF5">
          <w:rPr>
            <w:sz w:val="24"/>
            <w:szCs w:val="24"/>
          </w:rPr>
          <w:t>Balmer et al.</w:t>
        </w:r>
        <w:r w:rsidR="005654FB">
          <w:rPr>
            <w:sz w:val="24"/>
            <w:szCs w:val="24"/>
          </w:rPr>
          <w:t>,</w:t>
        </w:r>
        <w:r w:rsidRPr="00D44BF5">
          <w:rPr>
            <w:sz w:val="24"/>
            <w:szCs w:val="24"/>
          </w:rPr>
          <w:t xml:space="preserve"> 2013</w:t>
        </w:r>
      </w:hyperlink>
      <w:r w:rsidRPr="00D44BF5">
        <w:rPr>
          <w:sz w:val="24"/>
          <w:szCs w:val="24"/>
        </w:rPr>
        <w:t>). Fieldwork for the survey</w:t>
      </w:r>
      <w:r w:rsidR="00AE73D8">
        <w:rPr>
          <w:sz w:val="24"/>
          <w:szCs w:val="24"/>
        </w:rPr>
        <w:t xml:space="preserve">, </w:t>
      </w:r>
      <w:r w:rsidRPr="00D44BF5">
        <w:rPr>
          <w:sz w:val="24"/>
          <w:szCs w:val="24"/>
        </w:rPr>
        <w:t>carried out in four winters (2007/08–2010/11) and four breeding seasons (2008–11)</w:t>
      </w:r>
      <w:r w:rsidR="00AE73D8">
        <w:rPr>
          <w:sz w:val="24"/>
          <w:szCs w:val="24"/>
        </w:rPr>
        <w:t xml:space="preserve">, consisted of </w:t>
      </w:r>
      <w:r w:rsidRPr="00D44BF5">
        <w:rPr>
          <w:sz w:val="24"/>
          <w:szCs w:val="24"/>
        </w:rPr>
        <w:t xml:space="preserve">a pair of standardized visits to each tetrad in each of the eight survey periods (for more details on the methodology see </w:t>
      </w:r>
      <w:hyperlink w:anchor="ref-balmer2013">
        <w:r w:rsidRPr="00D44BF5">
          <w:rPr>
            <w:sz w:val="24"/>
            <w:szCs w:val="24"/>
          </w:rPr>
          <w:t xml:space="preserve">Balmer </w:t>
        </w:r>
        <w:r w:rsidRPr="005654FB">
          <w:rPr>
            <w:i/>
            <w:iCs/>
            <w:sz w:val="24"/>
            <w:szCs w:val="24"/>
          </w:rPr>
          <w:t>et al</w:t>
        </w:r>
        <w:r w:rsidRPr="00D44BF5">
          <w:rPr>
            <w:sz w:val="24"/>
            <w:szCs w:val="24"/>
          </w:rPr>
          <w:t>.</w:t>
        </w:r>
        <w:r w:rsidR="005654FB">
          <w:rPr>
            <w:sz w:val="24"/>
            <w:szCs w:val="24"/>
          </w:rPr>
          <w:t>,</w:t>
        </w:r>
        <w:r w:rsidRPr="00D44BF5">
          <w:rPr>
            <w:sz w:val="24"/>
            <w:szCs w:val="24"/>
          </w:rPr>
          <w:t xml:space="preserve"> 2013</w:t>
        </w:r>
      </w:hyperlink>
      <w:r w:rsidRPr="00D44BF5">
        <w:rPr>
          <w:sz w:val="24"/>
          <w:szCs w:val="24"/>
        </w:rPr>
        <w:t xml:space="preserve">; </w:t>
      </w:r>
      <w:hyperlink w:anchor="ref-gillings2019">
        <w:r w:rsidRPr="00D44BF5">
          <w:rPr>
            <w:sz w:val="24"/>
            <w:szCs w:val="24"/>
          </w:rPr>
          <w:t xml:space="preserve">Gillings </w:t>
        </w:r>
        <w:r w:rsidRPr="005654FB">
          <w:rPr>
            <w:i/>
            <w:iCs/>
            <w:sz w:val="24"/>
            <w:szCs w:val="24"/>
          </w:rPr>
          <w:t>et al</w:t>
        </w:r>
        <w:r w:rsidRPr="00D44BF5">
          <w:rPr>
            <w:sz w:val="24"/>
            <w:szCs w:val="24"/>
          </w:rPr>
          <w:t>.</w:t>
        </w:r>
        <w:r w:rsidR="005654FB">
          <w:rPr>
            <w:sz w:val="24"/>
            <w:szCs w:val="24"/>
          </w:rPr>
          <w:t>,</w:t>
        </w:r>
        <w:r w:rsidRPr="00D44BF5">
          <w:rPr>
            <w:sz w:val="24"/>
            <w:szCs w:val="24"/>
          </w:rPr>
          <w:t xml:space="preserve"> 2019</w:t>
        </w:r>
      </w:hyperlink>
      <w:r w:rsidRPr="00D44BF5">
        <w:rPr>
          <w:sz w:val="24"/>
          <w:szCs w:val="24"/>
        </w:rPr>
        <w:t xml:space="preserve">). These data provide an abundance estimate for pheasants during the winter and breeding season, allowing for comparison between these two time periods. Between winter and the breeding season, the number of pheasants will have decreased overall due to shooting and natural mortality to approximately 15% of </w:t>
      </w:r>
      <w:r w:rsidRPr="00D44BF5">
        <w:rPr>
          <w:sz w:val="24"/>
          <w:szCs w:val="24"/>
        </w:rPr>
        <w:lastRenderedPageBreak/>
        <w:t>those released (</w:t>
      </w:r>
      <w:hyperlink w:anchor="ref-madden2018">
        <w:r w:rsidRPr="00D44BF5">
          <w:rPr>
            <w:sz w:val="24"/>
            <w:szCs w:val="24"/>
          </w:rPr>
          <w:t>Madden, Hall, and Whiteside</w:t>
        </w:r>
        <w:r w:rsidR="005654FB">
          <w:rPr>
            <w:sz w:val="24"/>
            <w:szCs w:val="24"/>
          </w:rPr>
          <w:t>,</w:t>
        </w:r>
        <w:r w:rsidRPr="00D44BF5">
          <w:rPr>
            <w:sz w:val="24"/>
            <w:szCs w:val="24"/>
          </w:rPr>
          <w:t xml:space="preserve"> 2018</w:t>
        </w:r>
      </w:hyperlink>
      <w:r w:rsidRPr="00D44BF5">
        <w:rPr>
          <w:sz w:val="24"/>
          <w:szCs w:val="24"/>
        </w:rPr>
        <w:t>). Therefore, we are interested in changes in</w:t>
      </w:r>
      <w:r w:rsidR="00A8559B">
        <w:rPr>
          <w:sz w:val="24"/>
          <w:szCs w:val="24"/>
        </w:rPr>
        <w:t xml:space="preserve"> the</w:t>
      </w:r>
      <w:r w:rsidRPr="00D44BF5">
        <w:rPr>
          <w:sz w:val="24"/>
          <w:szCs w:val="24"/>
        </w:rPr>
        <w:t xml:space="preserve"> abundance</w:t>
      </w:r>
      <w:r w:rsidR="00A8559B">
        <w:rPr>
          <w:sz w:val="24"/>
          <w:szCs w:val="24"/>
        </w:rPr>
        <w:t xml:space="preserve"> of pheasants</w:t>
      </w:r>
      <w:r w:rsidR="005C1D35">
        <w:rPr>
          <w:sz w:val="24"/>
          <w:szCs w:val="24"/>
        </w:rPr>
        <w:t xml:space="preserve"> relative </w:t>
      </w:r>
      <w:r w:rsidR="009133BD">
        <w:rPr>
          <w:sz w:val="24"/>
          <w:szCs w:val="24"/>
        </w:rPr>
        <w:t>to the population within a county at a given time. Investigating this</w:t>
      </w:r>
      <w:r w:rsidRPr="00D44BF5">
        <w:rPr>
          <w:sz w:val="24"/>
          <w:szCs w:val="24"/>
        </w:rPr>
        <w:t xml:space="preserve"> allows us to account for changes in population size due to mortality and releases. If pheasants are dispersing towards protected </w:t>
      </w:r>
      <w:r w:rsidR="00AC0BE0" w:rsidRPr="00D44BF5">
        <w:rPr>
          <w:sz w:val="24"/>
          <w:szCs w:val="24"/>
        </w:rPr>
        <w:t>areas,</w:t>
      </w:r>
      <w:r w:rsidRPr="00D44BF5">
        <w:rPr>
          <w:sz w:val="24"/>
          <w:szCs w:val="24"/>
        </w:rPr>
        <w:t xml:space="preserve"> then we would expect a positive relationship between protected area coverage and relative pheasant abundance. This positive relationship may be consistent across both winter and the breeding season, suggesting protected areas are attractive to pheasants despite efforts from game management to limit pheasant dispersal. However, this positive relationship may only be </w:t>
      </w:r>
      <w:r w:rsidR="00DD0D14" w:rsidRPr="00D44BF5">
        <w:rPr>
          <w:sz w:val="24"/>
          <w:szCs w:val="24"/>
        </w:rPr>
        <w:t>present</w:t>
      </w:r>
      <w:r w:rsidR="00DD0D14">
        <w:rPr>
          <w:sz w:val="24"/>
          <w:szCs w:val="24"/>
        </w:rPr>
        <w:t xml:space="preserve"> or</w:t>
      </w:r>
      <w:r>
        <w:rPr>
          <w:sz w:val="24"/>
          <w:szCs w:val="24"/>
        </w:rPr>
        <w:t xml:space="preserve"> especially pronounced</w:t>
      </w:r>
      <w:r w:rsidRPr="00D44BF5">
        <w:rPr>
          <w:sz w:val="24"/>
          <w:szCs w:val="24"/>
        </w:rPr>
        <w:t xml:space="preserve"> during the breeding season (i.e. there may be an interaction between protected area coverage and time period), when efforts by game management to limit pheasant dispersal has ended. </w:t>
      </w:r>
      <w:r w:rsidR="000F4027">
        <w:rPr>
          <w:sz w:val="24"/>
          <w:szCs w:val="24"/>
        </w:rPr>
        <w:t>There may also be no relationsh</w:t>
      </w:r>
      <w:r w:rsidR="004B3DBC">
        <w:rPr>
          <w:sz w:val="24"/>
          <w:szCs w:val="24"/>
        </w:rPr>
        <w:t>ip, indicating pheasants do not preferentially disperse to or reside in protected areas.</w:t>
      </w:r>
    </w:p>
    <w:p w14:paraId="0877BC01" w14:textId="77777777" w:rsidR="006E3610" w:rsidRPr="00D44BF5" w:rsidRDefault="006E3610" w:rsidP="008E1E4A">
      <w:pPr>
        <w:pStyle w:val="BodyText"/>
        <w:spacing w:line="480" w:lineRule="auto"/>
        <w:ind w:firstLine="720"/>
        <w:rPr>
          <w:sz w:val="24"/>
          <w:szCs w:val="24"/>
        </w:rPr>
      </w:pPr>
    </w:p>
    <w:p w14:paraId="747417F9" w14:textId="2825A815" w:rsidR="006E3610" w:rsidRDefault="006E3610" w:rsidP="008E1E4A">
      <w:pPr>
        <w:pStyle w:val="Heading2"/>
        <w:spacing w:line="480" w:lineRule="auto"/>
      </w:pPr>
      <w:r w:rsidRPr="005B5C0C">
        <w:t>M</w:t>
      </w:r>
      <w:r w:rsidR="005B5C0C" w:rsidRPr="005B5C0C">
        <w:t>ethods</w:t>
      </w:r>
    </w:p>
    <w:p w14:paraId="24C8B2B4" w14:textId="49D4E2B5" w:rsidR="006E3610" w:rsidRPr="00C810DE" w:rsidRDefault="00E7693F" w:rsidP="008E1E4A">
      <w:pPr>
        <w:pStyle w:val="Heading3"/>
        <w:spacing w:line="480" w:lineRule="auto"/>
      </w:pPr>
      <w:r>
        <w:t>UK bird atlas data</w:t>
      </w:r>
    </w:p>
    <w:p w14:paraId="2696374D" w14:textId="43324C6B" w:rsidR="00E7693F" w:rsidRDefault="006E3610" w:rsidP="008E1E4A">
      <w:pPr>
        <w:spacing w:line="480" w:lineRule="auto"/>
        <w:ind w:firstLine="720"/>
      </w:pPr>
      <w:r w:rsidRPr="00D44BF5">
        <w:t>We collated data from four counties</w:t>
      </w:r>
      <w:r w:rsidR="0047282E">
        <w:t xml:space="preserve"> (figure 1)</w:t>
      </w:r>
      <w:r w:rsidR="00916E3B">
        <w:t xml:space="preserve"> </w:t>
      </w:r>
      <w:r w:rsidRPr="00D44BF5">
        <w:t>who published their</w:t>
      </w:r>
      <w:r w:rsidR="00534EBF">
        <w:t xml:space="preserve"> UK bird</w:t>
      </w:r>
      <w:r w:rsidRPr="00D44BF5">
        <w:t xml:space="preserve"> atlases online</w:t>
      </w:r>
      <w:r w:rsidR="00534EBF">
        <w:t xml:space="preserve">: </w:t>
      </w:r>
      <w:r w:rsidRPr="00D44BF5">
        <w:t>Berkshire (</w:t>
      </w:r>
      <w:hyperlink r:id="rId11" w:history="1">
        <w:r w:rsidRPr="00D44BF5">
          <w:rPr>
            <w:rStyle w:val="Hyperlink"/>
          </w:rPr>
          <w:t>http://berksoc.org.uk/county-atlas/</w:t>
        </w:r>
      </w:hyperlink>
      <w:r w:rsidRPr="00D44BF5">
        <w:t>), Cornwall (</w:t>
      </w:r>
      <w:hyperlink r:id="rId12" w:history="1">
        <w:r w:rsidRPr="00D44BF5">
          <w:rPr>
            <w:rStyle w:val="Hyperlink"/>
          </w:rPr>
          <w:t>https://atlas.cbwps.org.uk/</w:t>
        </w:r>
      </w:hyperlink>
      <w:r w:rsidRPr="00D44BF5">
        <w:t>), Devon (</w:t>
      </w:r>
      <w:commentRangeStart w:id="3"/>
      <w:r>
        <w:fldChar w:fldCharType="begin"/>
      </w:r>
      <w:r>
        <w:instrText>HYPERLINK "http://devonbirdatlas.org/" \h</w:instrText>
      </w:r>
      <w:r>
        <w:fldChar w:fldCharType="separate"/>
      </w:r>
      <w:r w:rsidRPr="00D44BF5">
        <w:rPr>
          <w:rStyle w:val="Hyperlink"/>
        </w:rPr>
        <w:t>http://devonbirdatlas.org/</w:t>
      </w:r>
      <w:r>
        <w:fldChar w:fldCharType="end"/>
      </w:r>
      <w:commentRangeEnd w:id="3"/>
      <w:r w:rsidR="00F11942">
        <w:rPr>
          <w:rStyle w:val="CommentReference"/>
        </w:rPr>
        <w:commentReference w:id="3"/>
      </w:r>
      <w:r w:rsidRPr="00D44BF5">
        <w:t>) and Hertfordshire (</w:t>
      </w:r>
      <w:hyperlink r:id="rId13">
        <w:r w:rsidRPr="00D44BF5">
          <w:rPr>
            <w:rStyle w:val="Hyperlink"/>
          </w:rPr>
          <w:t>http://www.hertsatlas.org.uk/</w:t>
        </w:r>
      </w:hyperlink>
      <w:r w:rsidRPr="00D44BF5">
        <w:t>). For each of these atlases, the abundance of birds in 2km</w:t>
      </w:r>
      <w:r w:rsidRPr="00D44BF5">
        <w:rPr>
          <w:vertAlign w:val="superscript"/>
        </w:rPr>
        <w:t>2</w:t>
      </w:r>
      <w:r w:rsidRPr="00D44BF5">
        <w:t xml:space="preserve"> tetrads during the breeding season (April to July) and winter period (November to February) was recorded following methods used by the BTO as part of their </w:t>
      </w:r>
      <w:r w:rsidR="00EE59A3">
        <w:t>a</w:t>
      </w:r>
      <w:r w:rsidRPr="00D44BF5">
        <w:t xml:space="preserve">tlas </w:t>
      </w:r>
      <w:r w:rsidRPr="00D44BF5">
        <w:lastRenderedPageBreak/>
        <w:t xml:space="preserve">surveys (Balmer et al. 2013, Gillings </w:t>
      </w:r>
      <w:r w:rsidRPr="00D44BF5">
        <w:rPr>
          <w:i/>
          <w:iCs/>
        </w:rPr>
        <w:t>et al</w:t>
      </w:r>
      <w:r w:rsidRPr="00D44BF5">
        <w:t>. 2019). In Berkshire, data were collected from 394 tetrads between 2007 and 2011. In Cornwall, data were collected from 1050 tetrads between 2000 and 2009. In Devon, data were collected from 1858 tetrads between 2007 and 2013. In Hertfordshire, data were collected from 491 tetrads between 2007 and 2012.</w:t>
      </w:r>
      <w:r w:rsidR="005E5CCE">
        <w:t xml:space="preserve"> Across all four counties, there were a total of </w:t>
      </w:r>
      <w:r w:rsidR="00DB4159">
        <w:t>3793</w:t>
      </w:r>
      <w:r w:rsidR="00AA6C38">
        <w:t xml:space="preserve"> tetrads. </w:t>
      </w:r>
    </w:p>
    <w:p w14:paraId="4A01A8DE" w14:textId="269D4DB9" w:rsidR="00E7693F" w:rsidRDefault="007A6CDD" w:rsidP="008E1E4A">
      <w:pPr>
        <w:pStyle w:val="Heading3"/>
        <w:spacing w:line="480" w:lineRule="auto"/>
      </w:pPr>
      <w:r>
        <w:t>Standardisin</w:t>
      </w:r>
      <w:r w:rsidR="00E13576">
        <w:t xml:space="preserve">g </w:t>
      </w:r>
      <w:r>
        <w:t>abundance measures</w:t>
      </w:r>
      <w:r w:rsidR="00D864C7">
        <w:t xml:space="preserve"> across counties</w:t>
      </w:r>
    </w:p>
    <w:p w14:paraId="60CB7ADA" w14:textId="26581089" w:rsidR="006E3610" w:rsidRDefault="006E3610" w:rsidP="008E1E4A">
      <w:pPr>
        <w:spacing w:line="480" w:lineRule="auto"/>
        <w:ind w:firstLine="720"/>
      </w:pPr>
      <w:r w:rsidRPr="00D44BF5">
        <w:t xml:space="preserve"> Since abundance was reported differently in each county, we standardised abundance measures across counties to get continuous measures</w:t>
      </w:r>
      <w:r>
        <w:t xml:space="preserve"> (</w:t>
      </w:r>
      <w:r w:rsidR="00916E3B">
        <w:t>f</w:t>
      </w:r>
      <w:r>
        <w:t>ig</w:t>
      </w:r>
      <w:r w:rsidR="00916E3B">
        <w:t>ure 2</w:t>
      </w:r>
      <w:r>
        <w:t>)</w:t>
      </w:r>
      <w:r w:rsidRPr="00D44BF5">
        <w:t xml:space="preserve">. For Devon, Berkshire and Hertfordshire, reported abundance data were </w:t>
      </w:r>
      <w:r w:rsidR="003550FA" w:rsidRPr="00D44BF5">
        <w:t>categorical,</w:t>
      </w:r>
      <w:r w:rsidRPr="00D44BF5">
        <w:t xml:space="preserve"> and these categories were different for each of the three counties.</w:t>
      </w:r>
      <w:r w:rsidR="0067377C">
        <w:t xml:space="preserve"> To </w:t>
      </w:r>
      <w:r w:rsidR="009E2A2C">
        <w:t xml:space="preserve">facilitate </w:t>
      </w:r>
      <w:r w:rsidR="0063645C">
        <w:t xml:space="preserve">comparison </w:t>
      </w:r>
      <w:r w:rsidR="00A16021">
        <w:t xml:space="preserve">among </w:t>
      </w:r>
      <w:r w:rsidR="00791EBF">
        <w:t>county data</w:t>
      </w:r>
      <w:r w:rsidR="00A36C6D">
        <w:t>, we</w:t>
      </w:r>
      <w:r w:rsidR="00783ED2">
        <w:t xml:space="preserve"> condensed these </w:t>
      </w:r>
      <w:r w:rsidR="00F801B9">
        <w:t>categories to a single</w:t>
      </w:r>
      <w:r w:rsidRPr="00D44BF5">
        <w:t xml:space="preserve"> midpoint value</w:t>
      </w:r>
      <w:r w:rsidR="00A36C6D">
        <w:t xml:space="preserve"> </w:t>
      </w:r>
      <w:r w:rsidRPr="00D44BF5">
        <w:t>meaning each tetrad</w:t>
      </w:r>
      <w:r w:rsidR="00F801B9">
        <w:t xml:space="preserve"> in each </w:t>
      </w:r>
      <w:r w:rsidR="00A36C6D">
        <w:t xml:space="preserve">of these three </w:t>
      </w:r>
      <w:r w:rsidR="00F801B9">
        <w:t>count</w:t>
      </w:r>
      <w:r w:rsidR="00A36C6D">
        <w:t xml:space="preserve">ies </w:t>
      </w:r>
      <w:r w:rsidRPr="00D44BF5">
        <w:t>had a single continuous value of abundance for winter and summer. Although this method allows us to analyse data from all four counties systematically and consistently, we acknowledge that using categorical measures in this way could be considered coarse</w:t>
      </w:r>
      <w:r w:rsidR="001646F4">
        <w:t xml:space="preserve"> and may lead to</w:t>
      </w:r>
      <w:r w:rsidR="00C26DF7">
        <w:t xml:space="preserve"> bias and</w:t>
      </w:r>
      <w:r w:rsidR="00533AD7">
        <w:t xml:space="preserve"> underestimation of true uncertainty in </w:t>
      </w:r>
      <w:r w:rsidR="00D864C7">
        <w:t>parameter estimates</w:t>
      </w:r>
      <w:r w:rsidRPr="00D44BF5">
        <w:t xml:space="preserve">. Abundance data were continuous for Cornwall and remained unaltered. </w:t>
      </w:r>
    </w:p>
    <w:p w14:paraId="5F9797FA" w14:textId="1BB88182" w:rsidR="00D864C7" w:rsidRPr="00D44BF5" w:rsidRDefault="00361051" w:rsidP="008E1E4A">
      <w:pPr>
        <w:pStyle w:val="Heading3"/>
        <w:spacing w:line="480" w:lineRule="auto"/>
      </w:pPr>
      <w:r>
        <w:t>Creating a measure of relative abundance</w:t>
      </w:r>
    </w:p>
    <w:p w14:paraId="7934D78E" w14:textId="7C55B077" w:rsidR="006E3610" w:rsidRPr="00D44BF5" w:rsidRDefault="006E3610" w:rsidP="008E1E4A">
      <w:pPr>
        <w:spacing w:line="480" w:lineRule="auto"/>
        <w:ind w:firstLine="720"/>
      </w:pPr>
      <w:r w:rsidRPr="00D44BF5">
        <w:t xml:space="preserve">  We were interested in changes in abundance relative to the total sample of pheasants alive in each county</w:t>
      </w:r>
      <w:r w:rsidR="00426804">
        <w:t xml:space="preserve"> in each season. This would</w:t>
      </w:r>
      <w:r w:rsidRPr="00D44BF5">
        <w:t xml:space="preserve"> account</w:t>
      </w:r>
      <w:r w:rsidR="000E14FF">
        <w:t xml:space="preserve"> </w:t>
      </w:r>
      <w:r w:rsidRPr="00D44BF5">
        <w:t>for</w:t>
      </w:r>
      <w:r w:rsidR="000E14FF">
        <w:t xml:space="preserve"> </w:t>
      </w:r>
      <w:r w:rsidR="000E14FF" w:rsidRPr="00D44BF5">
        <w:t>mass releases in late summer</w:t>
      </w:r>
      <w:r w:rsidR="000E14FF">
        <w:t xml:space="preserve"> and</w:t>
      </w:r>
      <w:r w:rsidRPr="00D44BF5">
        <w:t xml:space="preserve"> high levels of mortality </w:t>
      </w:r>
      <w:r w:rsidR="000E14FF">
        <w:t>post release</w:t>
      </w:r>
      <w:r w:rsidRPr="00D44BF5">
        <w:t xml:space="preserve">. We </w:t>
      </w:r>
      <w:r w:rsidR="002E5C03">
        <w:t xml:space="preserve">calculated these </w:t>
      </w:r>
      <w:r w:rsidRPr="00D44BF5">
        <w:t>relative abundance measure</w:t>
      </w:r>
      <w:r w:rsidR="002E5C03">
        <w:t>s</w:t>
      </w:r>
      <w:r w:rsidRPr="00D44BF5">
        <w:t xml:space="preserve"> using the following equation:</w:t>
      </w:r>
    </w:p>
    <w:p w14:paraId="7B3E6508" w14:textId="77777777" w:rsidR="006E3610" w:rsidRPr="00D44BF5" w:rsidRDefault="00000000" w:rsidP="008E1E4A">
      <w:pPr>
        <w:spacing w:line="480" w:lineRule="auto"/>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sSup>
                    <m:sSupPr>
                      <m:ctrlPr>
                        <w:rPr>
                          <w:rFonts w:ascii="Cambria Math" w:hAnsi="Cambria Math"/>
                          <w:i/>
                        </w:rPr>
                      </m:ctrlPr>
                    </m:sSupPr>
                    <m:e>
                      <m:r>
                        <w:rPr>
                          <w:rFonts w:ascii="Cambria Math" w:hAnsi="Cambria Math"/>
                        </w:rPr>
                        <m:t>A</m:t>
                      </m:r>
                    </m:e>
                    <m:sup>
                      <m:r>
                        <w:rPr>
                          <w:rFonts w:ascii="Cambria Math" w:hAnsi="Cambria Math"/>
                        </w:rPr>
                        <m:t>'</m:t>
                      </m:r>
                    </m:sup>
                  </m:sSup>
                </m:e>
                <m:sub>
                  <m:r>
                    <w:rPr>
                      <w:rFonts w:ascii="Cambria Math" w:hAnsi="Cambria Math"/>
                    </w:rPr>
                    <m:t>i, c, 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 c, s</m:t>
                      </m:r>
                    </m:sub>
                  </m:sSub>
                </m:num>
                <m:den>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c</m:t>
                          </m:r>
                        </m:sub>
                      </m:sSub>
                    </m:sup>
                    <m:e>
                      <m:sSub>
                        <m:sSubPr>
                          <m:ctrlPr>
                            <w:rPr>
                              <w:rFonts w:ascii="Cambria Math" w:hAnsi="Cambria Math"/>
                              <w:i/>
                            </w:rPr>
                          </m:ctrlPr>
                        </m:sSubPr>
                        <m:e>
                          <m:r>
                            <w:rPr>
                              <w:rFonts w:ascii="Cambria Math" w:hAnsi="Cambria Math"/>
                            </w:rPr>
                            <m:t>A</m:t>
                          </m:r>
                        </m:e>
                        <m:sub>
                          <m:r>
                            <w:rPr>
                              <w:rFonts w:ascii="Cambria Math" w:hAnsi="Cambria Math"/>
                            </w:rPr>
                            <m:t>i, c, s</m:t>
                          </m:r>
                        </m:sub>
                      </m:sSub>
                    </m:e>
                  </m:nary>
                </m:den>
              </m:f>
              <m:r>
                <w:rPr>
                  <w:rFonts w:ascii="Cambria Math" w:hAnsi="Cambria Math"/>
                </w:rPr>
                <m:t>#1</m:t>
              </m:r>
            </m:e>
          </m:eqArr>
        </m:oMath>
      </m:oMathPara>
    </w:p>
    <w:p w14:paraId="23B6ED40" w14:textId="77777777" w:rsidR="006E3610" w:rsidRPr="00D44BF5" w:rsidRDefault="006E3610" w:rsidP="008E1E4A">
      <w:pPr>
        <w:spacing w:line="480" w:lineRule="auto"/>
        <w:rPr>
          <w:rFonts w:eastAsiaTheme="minorEastAsia"/>
        </w:rPr>
      </w:pPr>
    </w:p>
    <w:p w14:paraId="2E6EF3FD" w14:textId="77777777" w:rsidR="006B2294" w:rsidRPr="00F74D90" w:rsidRDefault="006B2294" w:rsidP="008E1E4A">
      <w:pPr>
        <w:spacing w:line="480" w:lineRule="auto"/>
        <w:ind w:firstLine="720"/>
        <w:rPr>
          <w:rFonts w:eastAsiaTheme="minorEastAsia"/>
        </w:rPr>
      </w:pPr>
      <w:r w:rsidRPr="00F74D90">
        <w:t>w</w:t>
      </w:r>
      <w:r w:rsidR="006E3610" w:rsidRPr="00F74D90">
        <w:t>here</w:t>
      </w:r>
      <w:r w:rsidRPr="00F74D90">
        <w:t>:</w:t>
      </w:r>
      <w:r w:rsidR="006E3610" w:rsidRPr="00F74D90">
        <w:t xml:space="preserve"> </w:t>
      </w:r>
    </w:p>
    <w:p w14:paraId="37C1B8D5" w14:textId="23A4D953" w:rsidR="006B2294" w:rsidRPr="00F74D90" w:rsidRDefault="00000000" w:rsidP="008E1E4A">
      <w:pPr>
        <w:pStyle w:val="ListParagraph"/>
        <w:numPr>
          <w:ilvl w:val="0"/>
          <w:numId w:val="1"/>
        </w:numPr>
        <w:spacing w:line="480" w:lineRule="auto"/>
        <w:rPr>
          <w:sz w:val="24"/>
          <w:szCs w:val="24"/>
        </w:rPr>
      </w:pP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 c, s</m:t>
            </m:r>
          </m:sub>
        </m:sSub>
      </m:oMath>
      <w:r w:rsidR="006E3610" w:rsidRPr="00F74D90">
        <w:rPr>
          <w:rFonts w:eastAsiaTheme="minorEastAsia"/>
          <w:sz w:val="24"/>
          <w:szCs w:val="24"/>
        </w:rPr>
        <w:t xml:space="preserve"> and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i,  c, s</m:t>
            </m:r>
          </m:sub>
        </m:sSub>
      </m:oMath>
      <w:r w:rsidR="006E3610" w:rsidRPr="00F74D90">
        <w:rPr>
          <w:rFonts w:eastAsiaTheme="minorEastAsia"/>
          <w:sz w:val="24"/>
          <w:szCs w:val="24"/>
        </w:rPr>
        <w:t xml:space="preserve"> </w:t>
      </w:r>
      <w:r w:rsidR="000479A3" w:rsidRPr="00F74D90">
        <w:rPr>
          <w:rFonts w:eastAsiaTheme="minorEastAsia"/>
          <w:sz w:val="24"/>
          <w:szCs w:val="24"/>
        </w:rPr>
        <w:t xml:space="preserve">: </w:t>
      </w:r>
      <w:r w:rsidR="006E3610" w:rsidRPr="00F74D90">
        <w:rPr>
          <w:rFonts w:eastAsiaTheme="minorEastAsia"/>
          <w:sz w:val="24"/>
          <w:szCs w:val="24"/>
        </w:rPr>
        <w:t>the absolute and relative</w:t>
      </w:r>
      <w:r w:rsidR="006E3610" w:rsidRPr="00F74D90">
        <w:rPr>
          <w:sz w:val="24"/>
          <w:szCs w:val="24"/>
        </w:rPr>
        <w:t xml:space="preserve"> abundance metric for the </w:t>
      </w:r>
      <m:oMath>
        <m:r>
          <w:rPr>
            <w:rFonts w:ascii="Cambria Math" w:hAnsi="Cambria Math"/>
            <w:sz w:val="24"/>
            <w:szCs w:val="24"/>
          </w:rPr>
          <m:t>i</m:t>
        </m:r>
      </m:oMath>
      <w:r w:rsidR="006E3610" w:rsidRPr="00F74D90">
        <w:rPr>
          <w:rFonts w:eastAsiaTheme="minorEastAsia"/>
          <w:sz w:val="24"/>
          <w:szCs w:val="24"/>
        </w:rPr>
        <w:t>th</w:t>
      </w:r>
      <w:r w:rsidR="006E3610" w:rsidRPr="00F74D90">
        <w:rPr>
          <w:sz w:val="24"/>
          <w:szCs w:val="24"/>
        </w:rPr>
        <w:t xml:space="preserve"> tetrad in county </w:t>
      </w:r>
      <m:oMath>
        <m:r>
          <w:rPr>
            <w:rFonts w:ascii="Cambria Math" w:hAnsi="Cambria Math"/>
            <w:sz w:val="24"/>
            <w:szCs w:val="24"/>
          </w:rPr>
          <m:t>c</m:t>
        </m:r>
      </m:oMath>
      <w:r w:rsidR="006E3610" w:rsidRPr="00F74D90">
        <w:rPr>
          <w:sz w:val="24"/>
          <w:szCs w:val="24"/>
        </w:rPr>
        <w:t xml:space="preserve"> during season </w:t>
      </w:r>
      <m:oMath>
        <m:r>
          <w:rPr>
            <w:rFonts w:ascii="Cambria Math" w:hAnsi="Cambria Math"/>
            <w:sz w:val="24"/>
            <w:szCs w:val="24"/>
          </w:rPr>
          <m:t>s</m:t>
        </m:r>
      </m:oMath>
      <w:r w:rsidR="006E3610" w:rsidRPr="00F74D90">
        <w:rPr>
          <w:rFonts w:cs="Cambria Math"/>
          <w:sz w:val="24"/>
          <w:szCs w:val="24"/>
        </w:rPr>
        <w:t xml:space="preserve">, </w:t>
      </w:r>
      <w:r w:rsidR="006E3610" w:rsidRPr="00F74D90">
        <w:rPr>
          <w:sz w:val="24"/>
          <w:szCs w:val="24"/>
        </w:rPr>
        <w:t xml:space="preserve">respectively. </w:t>
      </w:r>
    </w:p>
    <w:p w14:paraId="4A2A9351" w14:textId="44554F73" w:rsidR="006B2294" w:rsidRPr="00F74D90" w:rsidRDefault="00000000" w:rsidP="008E1E4A">
      <w:pPr>
        <w:pStyle w:val="ListParagraph"/>
        <w:numPr>
          <w:ilvl w:val="0"/>
          <w:numId w:val="1"/>
        </w:numPr>
        <w:spacing w:line="480" w:lineRule="auto"/>
        <w:rPr>
          <w:sz w:val="24"/>
          <w:szCs w:val="24"/>
        </w:rPr>
      </w:pP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c</m:t>
            </m:r>
          </m:sub>
        </m:sSub>
      </m:oMath>
      <w:r w:rsidR="000479A3" w:rsidRPr="00F74D90">
        <w:rPr>
          <w:rFonts w:eastAsiaTheme="minorEastAsia"/>
          <w:sz w:val="24"/>
          <w:szCs w:val="24"/>
        </w:rPr>
        <w:t>:</w:t>
      </w:r>
      <w:r w:rsidR="006E3610" w:rsidRPr="00F74D90">
        <w:rPr>
          <w:rFonts w:eastAsiaTheme="minorEastAsia"/>
          <w:sz w:val="24"/>
          <w:szCs w:val="24"/>
        </w:rPr>
        <w:t xml:space="preserve"> the total number of tetrads</w:t>
      </w:r>
      <w:r w:rsidR="006E3610" w:rsidRPr="00F74D90">
        <w:rPr>
          <w:sz w:val="24"/>
          <w:szCs w:val="24"/>
        </w:rPr>
        <w:t xml:space="preserve"> in </w:t>
      </w:r>
      <w:r w:rsidR="006E3610" w:rsidRPr="00F74D90">
        <w:rPr>
          <w:rFonts w:eastAsiaTheme="minorEastAsia"/>
          <w:sz w:val="24"/>
          <w:szCs w:val="24"/>
        </w:rPr>
        <w:t xml:space="preserve">county </w:t>
      </w:r>
      <m:oMath>
        <m:r>
          <w:rPr>
            <w:rFonts w:ascii="Cambria Math" w:eastAsiaTheme="minorEastAsia" w:hAnsi="Cambria Math"/>
            <w:sz w:val="24"/>
            <w:szCs w:val="24"/>
          </w:rPr>
          <m:t>c</m:t>
        </m:r>
      </m:oMath>
      <w:r w:rsidR="006E3610" w:rsidRPr="00F74D90">
        <w:rPr>
          <w:rFonts w:eastAsiaTheme="minorEastAsia"/>
          <w:sz w:val="24"/>
          <w:szCs w:val="24"/>
        </w:rPr>
        <w:t xml:space="preserve">. </w:t>
      </w:r>
      <w:r w:rsidR="006E3610" w:rsidRPr="00F74D90">
        <w:rPr>
          <w:sz w:val="24"/>
          <w:szCs w:val="24"/>
        </w:rPr>
        <w:t xml:space="preserve"> </w:t>
      </w:r>
    </w:p>
    <w:p w14:paraId="3BB88824" w14:textId="1079DD29" w:rsidR="006E3610" w:rsidRPr="00D44BF5" w:rsidRDefault="006E3610" w:rsidP="008E1E4A">
      <w:pPr>
        <w:spacing w:line="480" w:lineRule="auto"/>
      </w:pPr>
      <w:r w:rsidRPr="00D44BF5">
        <w:t>This relative abundance metric</w:t>
      </w:r>
      <w:r w:rsidR="007E73A3">
        <w:t xml:space="preserve"> can be interpreted as the proportion of </w:t>
      </w:r>
      <w:r w:rsidR="00DC0C0B">
        <w:t>the total</w:t>
      </w:r>
      <w:r w:rsidR="007E73A3">
        <w:t xml:space="preserve"> population of pheasants </w:t>
      </w:r>
      <w:r w:rsidR="00487A33">
        <w:t>in a single county in a single season that reside in a given tetrad</w:t>
      </w:r>
      <w:r w:rsidR="002656D3">
        <w:t xml:space="preserve"> within that county. This metric</w:t>
      </w:r>
      <w:r w:rsidRPr="00D44BF5">
        <w:t xml:space="preserve"> would be constant for a given tetrad between time periods if there is no net immigration or emigration</w:t>
      </w:r>
      <w:r w:rsidR="00BF01FD">
        <w:t xml:space="preserve"> between tetrads,</w:t>
      </w:r>
      <w:r w:rsidRPr="00D44BF5">
        <w:t xml:space="preserve"> and survival is constant across the county.</w:t>
      </w:r>
    </w:p>
    <w:p w14:paraId="3EAE32C7" w14:textId="1E1AF465" w:rsidR="006E3610" w:rsidRPr="00D44BF5" w:rsidRDefault="006E3610" w:rsidP="008E1E4A">
      <w:pPr>
        <w:spacing w:line="480" w:lineRule="auto"/>
        <w:ind w:firstLine="720"/>
      </w:pPr>
      <w:r w:rsidRPr="00D44BF5">
        <w:t xml:space="preserve">If pheasants </w:t>
      </w:r>
      <w:r w:rsidR="00C05D54">
        <w:t>preferentially</w:t>
      </w:r>
      <w:r w:rsidR="00EA70C9">
        <w:t xml:space="preserve"> disperse to and</w:t>
      </w:r>
      <w:r w:rsidR="00C05D54">
        <w:t xml:space="preserve"> resid</w:t>
      </w:r>
      <w:r w:rsidR="00EA70C9">
        <w:t>e</w:t>
      </w:r>
      <w:r w:rsidR="00C05D54">
        <w:t xml:space="preserve"> in</w:t>
      </w:r>
      <w:r w:rsidRPr="00D44BF5">
        <w:t xml:space="preserve"> protected areas</w:t>
      </w:r>
      <w:r w:rsidR="00C05D54">
        <w:t xml:space="preserve"> </w:t>
      </w:r>
      <w:r w:rsidR="007C3870">
        <w:t>in</w:t>
      </w:r>
      <w:r w:rsidR="00C05D54">
        <w:t xml:space="preserve"> a given season</w:t>
      </w:r>
      <w:r w:rsidRPr="00D44BF5">
        <w:t>, then we would expect evidence of a positive relationship between this relative abundance metric and protected area coverage</w:t>
      </w:r>
      <w:r w:rsidR="007C3870">
        <w:t xml:space="preserve"> in that season</w:t>
      </w:r>
      <w:r w:rsidR="00BD747A">
        <w:t xml:space="preserve">, i.e. a higher proportion of a county’s population of pheasants can be found </w:t>
      </w:r>
      <w:r w:rsidR="008B214A">
        <w:t xml:space="preserve">within protected areas than </w:t>
      </w:r>
      <w:r w:rsidR="00752E01">
        <w:t xml:space="preserve">outside of protected areas. </w:t>
      </w:r>
      <w:r w:rsidR="00510C47">
        <w:t xml:space="preserve">No relationship between relative abundance and protected area coverage suggests the same proportion of a </w:t>
      </w:r>
      <w:r w:rsidR="00417D78">
        <w:t xml:space="preserve">county’s population can be found within protected areas as outside. A negative relationship suggests a smaller proportion of a county’s pheasant population can be found inside </w:t>
      </w:r>
      <w:r w:rsidR="00C50544">
        <w:t xml:space="preserve">protected areas than outside. </w:t>
      </w:r>
    </w:p>
    <w:p w14:paraId="3BDEC0C7" w14:textId="22303F29" w:rsidR="006E3610" w:rsidRPr="00E512ED" w:rsidRDefault="006E3610" w:rsidP="008E1E4A">
      <w:pPr>
        <w:pStyle w:val="Heading3"/>
        <w:spacing w:line="480" w:lineRule="auto"/>
      </w:pPr>
      <w:r w:rsidRPr="00E512ED">
        <w:lastRenderedPageBreak/>
        <w:t>Protected areas</w:t>
      </w:r>
    </w:p>
    <w:p w14:paraId="04DBE4BC" w14:textId="1187A020" w:rsidR="006E3610" w:rsidRDefault="006E3610" w:rsidP="008E1E4A">
      <w:pPr>
        <w:spacing w:line="480" w:lineRule="auto"/>
        <w:ind w:firstLine="720"/>
      </w:pPr>
      <w:r w:rsidRPr="00D44BF5">
        <w:t>Across the four counties examined</w:t>
      </w:r>
      <w:r w:rsidR="0047282E">
        <w:t xml:space="preserve">, </w:t>
      </w:r>
      <w:r w:rsidRPr="00D44BF5">
        <w:t>we calculated the proportion of each tetrad</w:t>
      </w:r>
      <w:r w:rsidR="00E512ED">
        <w:t xml:space="preserve"> </w:t>
      </w:r>
      <w:r w:rsidRPr="00D44BF5">
        <w:t>covered by protected areas</w:t>
      </w:r>
      <w:r w:rsidR="00545A50">
        <w:t xml:space="preserve"> (</w:t>
      </w:r>
      <w:r w:rsidR="00106232">
        <w:t xml:space="preserve">information on which was </w:t>
      </w:r>
      <w:r w:rsidR="00545A50">
        <w:t xml:space="preserve">downloaded from the </w:t>
      </w:r>
      <w:r w:rsidR="00106232">
        <w:t>Government Digital Service</w:t>
      </w:r>
      <w:r w:rsidR="00135512">
        <w:t>’s</w:t>
      </w:r>
      <w:r w:rsidR="00A70ACD">
        <w:t xml:space="preserve"> dataset archive; </w:t>
      </w:r>
      <w:hyperlink r:id="rId14" w:history="1">
        <w:r w:rsidR="007976BA" w:rsidRPr="00615196">
          <w:rPr>
            <w:rStyle w:val="Hyperlink"/>
          </w:rPr>
          <w:t>https://ckan.publishing.service.gov.uk/dataset</w:t>
        </w:r>
      </w:hyperlink>
      <w:r w:rsidR="007976BA">
        <w:t xml:space="preserve">) </w:t>
      </w:r>
      <w:r w:rsidRPr="00D44BF5">
        <w:t xml:space="preserve"> that were ecologically relevant to pheasants. We used the 2007 United Kingdom Centre for Ecology and Hydrology (UKCEH) land cover map (25m x 25m spatial resolution; Morton </w:t>
      </w:r>
      <w:r w:rsidRPr="00D44BF5">
        <w:rPr>
          <w:i/>
          <w:iCs/>
        </w:rPr>
        <w:t xml:space="preserve">et </w:t>
      </w:r>
      <w:r w:rsidRPr="003108F6">
        <w:rPr>
          <w:i/>
          <w:iCs/>
        </w:rPr>
        <w:t>al</w:t>
      </w:r>
      <w:r w:rsidRPr="00D44BF5">
        <w:t>., 2014) to determine the dominant habitat type in each protected area. Protected areas were classified as ecologically irrelevant to pheasant</w:t>
      </w:r>
      <w:r w:rsidR="00D030EE">
        <w:t>s</w:t>
      </w:r>
      <w:r w:rsidRPr="00D44BF5">
        <w:t xml:space="preserve"> and removed from subsequent analysis if the dominant habitat type was one of the following: ocean, saltwater, freshwater, saltmarsh, bog, urban, suburban, inland rock, supra-littoral sediment, supra-littoral rock, littoral sediment or littoral rock. This meant protected areas mostly taken up by the following habitat types were retained: broadleaf woodland, coniferous woodland, arable/horticulture, fen/marsh/swamp, heather, heather grassland, acid grassland, rough grassland, improved grassland, neutral grassland and calcareous grassland. These remaining habitats are where pheasants are most commonly found in breeding bird surveys (Heywood </w:t>
      </w:r>
      <w:r w:rsidRPr="00D44BF5">
        <w:rPr>
          <w:i/>
          <w:iCs/>
        </w:rPr>
        <w:t>et al</w:t>
      </w:r>
      <w:r w:rsidRPr="00D44BF5">
        <w:t>.</w:t>
      </w:r>
      <w:r w:rsidR="00D030EE">
        <w:t>,</w:t>
      </w:r>
      <w:r w:rsidRPr="00D44BF5">
        <w:t xml:space="preserve"> 2023). Occasionally a single designated site was composed of multiple distinct and disconnected polygons. In these instances, each polygon was treated as an independent protected area. </w:t>
      </w:r>
    </w:p>
    <w:p w14:paraId="02E2B07B" w14:textId="48619E07" w:rsidR="006E3610" w:rsidRPr="004A2F11" w:rsidRDefault="006E3610" w:rsidP="008E1E4A">
      <w:pPr>
        <w:pStyle w:val="Heading3"/>
        <w:spacing w:line="480" w:lineRule="auto"/>
      </w:pPr>
      <w:r w:rsidRPr="004A2F11">
        <w:t>Habitat data</w:t>
      </w:r>
    </w:p>
    <w:p w14:paraId="4D990A4B" w14:textId="21460C4D" w:rsidR="006E3610" w:rsidRPr="00D44BF5" w:rsidRDefault="0012255A" w:rsidP="00D030EE">
      <w:pPr>
        <w:spacing w:line="480" w:lineRule="auto"/>
        <w:ind w:firstLine="720"/>
        <w:rPr>
          <w:rFonts w:eastAsiaTheme="minorEastAsia"/>
        </w:rPr>
      </w:pPr>
      <w:r>
        <w:t xml:space="preserve">Using the </w:t>
      </w:r>
      <w:r w:rsidRPr="00D44BF5">
        <w:t>UKCEH land cover map (25m x 25m spatial resolution</w:t>
      </w:r>
      <w:r>
        <w:t>), w</w:t>
      </w:r>
      <w:r w:rsidR="006E3610" w:rsidRPr="00D44BF5">
        <w:t xml:space="preserve">e calculated the proportion of each tetrad covered by each of </w:t>
      </w:r>
      <w:r w:rsidR="00B02824">
        <w:t>ten</w:t>
      </w:r>
      <w:r w:rsidR="006E3610" w:rsidRPr="00D44BF5">
        <w:t xml:space="preserve"> aggregate habitat classes: broadleaf woodland, coniferous woodland, arable, improved grassland, semi-natural </w:t>
      </w:r>
      <w:r w:rsidR="006E3610" w:rsidRPr="00D44BF5">
        <w:lastRenderedPageBreak/>
        <w:t xml:space="preserve">grassland, mountain heath &amp; bog, saltwater, freshwater, coastal and built-up areas and gardens (Morton </w:t>
      </w:r>
      <w:r w:rsidR="006E3610" w:rsidRPr="00D44BF5">
        <w:rPr>
          <w:i/>
          <w:iCs/>
        </w:rPr>
        <w:t xml:space="preserve">et </w:t>
      </w:r>
      <w:r w:rsidR="006E3610" w:rsidRPr="00D44BF5">
        <w:t>al., 2014)</w:t>
      </w:r>
      <w:r w:rsidR="005717E3">
        <w:t xml:space="preserve">, yielding </w:t>
      </w:r>
      <w:r w:rsidR="00D067B5">
        <w:t>ten continuous values</w:t>
      </w:r>
      <w:r w:rsidR="00B02824">
        <w:t xml:space="preserve"> between zero and one</w:t>
      </w:r>
      <w:r w:rsidR="00D067B5">
        <w:t xml:space="preserve"> </w:t>
      </w:r>
      <w:r w:rsidR="00B02824">
        <w:t>for each tetrad</w:t>
      </w:r>
      <w:r w:rsidR="006E3610" w:rsidRPr="00D44BF5">
        <w:t>. We also calculated the Shannon diversity index for each tetrad</w:t>
      </w:r>
      <w:r w:rsidR="00B2277B">
        <w:t xml:space="preserve">, </w:t>
      </w:r>
      <w:r w:rsidR="006E3610" w:rsidRPr="00D44BF5">
        <w:t xml:space="preserve">calculated as </w:t>
      </w:r>
      <m:oMath>
        <m:r>
          <w:rPr>
            <w:rFonts w:ascii="Cambria Math" w:hAnsi="Cambria Math"/>
          </w:rPr>
          <m:t>H'=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e>
        </m:nary>
      </m:oMath>
      <w:r w:rsidR="006E3610" w:rsidRPr="00D44BF5">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6E3610" w:rsidRPr="00D44BF5">
        <w:rPr>
          <w:rFonts w:eastAsiaTheme="minorEastAsia"/>
        </w:rPr>
        <w:t xml:space="preserve">is the proportion of each tetrad taken up by the </w:t>
      </w:r>
      <m:oMath>
        <m:r>
          <w:rPr>
            <w:rFonts w:ascii="Cambria Math" w:eastAsiaTheme="minorEastAsia" w:hAnsi="Cambria Math"/>
          </w:rPr>
          <m:t>i</m:t>
        </m:r>
      </m:oMath>
      <w:r w:rsidR="006E3610" w:rsidRPr="00D44BF5">
        <w:rPr>
          <w:rFonts w:eastAsiaTheme="minorEastAsia"/>
        </w:rPr>
        <w:t xml:space="preserve">th habitat type, and </w:t>
      </w:r>
      <m:oMath>
        <m:r>
          <w:rPr>
            <w:rFonts w:ascii="Cambria Math" w:eastAsiaTheme="minorEastAsia" w:hAnsi="Cambria Math"/>
          </w:rPr>
          <m:t>N</m:t>
        </m:r>
      </m:oMath>
      <w:r w:rsidR="006E3610" w:rsidRPr="00D44BF5">
        <w:rPr>
          <w:rFonts w:eastAsiaTheme="minorEastAsia"/>
        </w:rPr>
        <w:t xml:space="preserve"> is the total number of possible habitat types (</w:t>
      </w:r>
      <w:r w:rsidR="006E3610" w:rsidRPr="00D44BF5">
        <w:t>Ortiz-Burgos, 2016)</w:t>
      </w:r>
      <w:r w:rsidR="006E3610" w:rsidRPr="00D44BF5">
        <w:rPr>
          <w:rFonts w:eastAsiaTheme="minorEastAsia"/>
        </w:rPr>
        <w:t xml:space="preserve">. Higher values of </w:t>
      </w:r>
      <m:oMath>
        <m:r>
          <w:rPr>
            <w:rFonts w:ascii="Cambria Math" w:eastAsiaTheme="minorEastAsia" w:hAnsi="Cambria Math"/>
          </w:rPr>
          <m:t>H'</m:t>
        </m:r>
      </m:oMath>
      <w:r w:rsidR="006E3610" w:rsidRPr="00D44BF5">
        <w:rPr>
          <w:rFonts w:eastAsiaTheme="minorEastAsia"/>
        </w:rPr>
        <w:t xml:space="preserve"> indicate more habitat types in a tetrad. </w:t>
      </w:r>
    </w:p>
    <w:p w14:paraId="032CAE27" w14:textId="513F848E" w:rsidR="006E3610" w:rsidRDefault="00616F05" w:rsidP="008E1E4A">
      <w:pPr>
        <w:spacing w:line="480" w:lineRule="auto"/>
        <w:rPr>
          <w:rFonts w:eastAsiaTheme="minorEastAsia"/>
        </w:rPr>
      </w:pPr>
      <w:r>
        <w:rPr>
          <w:noProof/>
        </w:rPr>
        <w:drawing>
          <wp:anchor distT="0" distB="0" distL="114300" distR="114300" simplePos="0" relativeHeight="251658240" behindDoc="1" locked="0" layoutInCell="1" allowOverlap="1" wp14:anchorId="5B57DAD2" wp14:editId="4671C47A">
            <wp:simplePos x="0" y="0"/>
            <wp:positionH relativeFrom="margin">
              <wp:posOffset>258445</wp:posOffset>
            </wp:positionH>
            <wp:positionV relativeFrom="paragraph">
              <wp:posOffset>8890</wp:posOffset>
            </wp:positionV>
            <wp:extent cx="5080000" cy="2857500"/>
            <wp:effectExtent l="0" t="0" r="6350" b="0"/>
            <wp:wrapTight wrapText="bothSides">
              <wp:wrapPolygon edited="0">
                <wp:start x="0" y="0"/>
                <wp:lineTo x="0" y="21456"/>
                <wp:lineTo x="21546" y="21456"/>
                <wp:lineTo x="21546" y="0"/>
                <wp:lineTo x="0" y="0"/>
              </wp:wrapPolygon>
            </wp:wrapTight>
            <wp:docPr id="15495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196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0000" cy="2857500"/>
                    </a:xfrm>
                    <a:prstGeom prst="rect">
                      <a:avLst/>
                    </a:prstGeom>
                  </pic:spPr>
                </pic:pic>
              </a:graphicData>
            </a:graphic>
            <wp14:sizeRelH relativeFrom="page">
              <wp14:pctWidth>0</wp14:pctWidth>
            </wp14:sizeRelH>
            <wp14:sizeRelV relativeFrom="page">
              <wp14:pctHeight>0</wp14:pctHeight>
            </wp14:sizeRelV>
          </wp:anchor>
        </w:drawing>
      </w:r>
    </w:p>
    <w:p w14:paraId="6421BC8C" w14:textId="05600F81" w:rsidR="006E3610" w:rsidRDefault="006E3610" w:rsidP="008E1E4A">
      <w:pPr>
        <w:spacing w:line="480" w:lineRule="auto"/>
        <w:rPr>
          <w:rFonts w:eastAsiaTheme="minorEastAsia"/>
        </w:rPr>
      </w:pPr>
    </w:p>
    <w:p w14:paraId="2609B56B" w14:textId="77777777" w:rsidR="00616F05" w:rsidRDefault="00616F05" w:rsidP="008E1E4A">
      <w:pPr>
        <w:spacing w:line="480" w:lineRule="auto"/>
        <w:rPr>
          <w:b/>
          <w:bCs/>
          <w:sz w:val="22"/>
          <w:szCs w:val="22"/>
        </w:rPr>
      </w:pPr>
    </w:p>
    <w:p w14:paraId="4E1F7512" w14:textId="77777777" w:rsidR="00616F05" w:rsidRDefault="00616F05" w:rsidP="008E1E4A">
      <w:pPr>
        <w:spacing w:line="480" w:lineRule="auto"/>
        <w:rPr>
          <w:b/>
          <w:bCs/>
          <w:sz w:val="22"/>
          <w:szCs w:val="22"/>
        </w:rPr>
      </w:pPr>
    </w:p>
    <w:p w14:paraId="1860E224" w14:textId="77777777" w:rsidR="00616F05" w:rsidRDefault="00616F05" w:rsidP="008E1E4A">
      <w:pPr>
        <w:spacing w:line="480" w:lineRule="auto"/>
        <w:rPr>
          <w:b/>
          <w:bCs/>
          <w:sz w:val="22"/>
          <w:szCs w:val="22"/>
        </w:rPr>
      </w:pPr>
    </w:p>
    <w:p w14:paraId="0C133C1F" w14:textId="527F1D33" w:rsidR="009476D9" w:rsidRPr="009476D9" w:rsidRDefault="006E3610" w:rsidP="009476D9">
      <w:pPr>
        <w:spacing w:line="480" w:lineRule="auto"/>
        <w:rPr>
          <w:b/>
          <w:bCs/>
          <w:sz w:val="22"/>
          <w:szCs w:val="22"/>
        </w:rPr>
      </w:pPr>
      <w:r w:rsidRPr="00EA2954">
        <w:rPr>
          <w:b/>
          <w:bCs/>
          <w:sz w:val="22"/>
          <w:szCs w:val="22"/>
        </w:rPr>
        <w:t xml:space="preserve">Figure </w:t>
      </w:r>
      <w:r>
        <w:rPr>
          <w:b/>
          <w:bCs/>
          <w:sz w:val="22"/>
          <w:szCs w:val="22"/>
        </w:rPr>
        <w:t>1</w:t>
      </w:r>
      <w:r w:rsidRPr="00A42A4D">
        <w:rPr>
          <w:sz w:val="22"/>
          <w:szCs w:val="22"/>
        </w:rPr>
        <w:t xml:space="preserve"> </w:t>
      </w:r>
      <w:r w:rsidR="00D96032">
        <w:rPr>
          <w:sz w:val="22"/>
          <w:szCs w:val="22"/>
        </w:rPr>
        <w:t>–</w:t>
      </w:r>
      <w:r w:rsidR="00451712">
        <w:rPr>
          <w:sz w:val="22"/>
          <w:szCs w:val="22"/>
        </w:rPr>
        <w:t xml:space="preserve"> </w:t>
      </w:r>
      <w:r w:rsidR="00D96032">
        <w:rPr>
          <w:sz w:val="22"/>
          <w:szCs w:val="22"/>
        </w:rPr>
        <w:t xml:space="preserve">map showing the location of each UK county </w:t>
      </w:r>
      <w:r w:rsidR="00A831D6">
        <w:rPr>
          <w:sz w:val="22"/>
          <w:szCs w:val="22"/>
        </w:rPr>
        <w:t xml:space="preserve">for which the relative abundance of </w:t>
      </w:r>
      <w:r w:rsidR="005C1D35">
        <w:rPr>
          <w:sz w:val="22"/>
          <w:szCs w:val="22"/>
        </w:rPr>
        <w:t>common</w:t>
      </w:r>
      <w:r w:rsidR="00A831D6">
        <w:rPr>
          <w:sz w:val="22"/>
          <w:szCs w:val="22"/>
        </w:rPr>
        <w:t xml:space="preserve"> pheasants was analysed.</w:t>
      </w:r>
      <w:r w:rsidR="00907B46">
        <w:rPr>
          <w:sz w:val="22"/>
          <w:szCs w:val="22"/>
        </w:rPr>
        <w:t xml:space="preserve"> </w:t>
      </w:r>
      <w:r w:rsidR="009476D9">
        <w:rPr>
          <w:sz w:val="22"/>
          <w:szCs w:val="22"/>
        </w:rPr>
        <w:t xml:space="preserve">UK outline plotted using data from </w:t>
      </w:r>
      <w:r w:rsidR="009476D9" w:rsidRPr="009476D9">
        <w:rPr>
          <w:sz w:val="22"/>
          <w:szCs w:val="22"/>
        </w:rPr>
        <w:t>Countries (December 2021) Boundaries UK BUC</w:t>
      </w:r>
      <w:r w:rsidR="009476D9">
        <w:rPr>
          <w:sz w:val="22"/>
          <w:szCs w:val="22"/>
        </w:rPr>
        <w:t xml:space="preserve">, county outlines plotted using </w:t>
      </w:r>
      <w:r w:rsidR="009476D9" w:rsidRPr="006F0B20">
        <w:rPr>
          <w:sz w:val="22"/>
          <w:szCs w:val="22"/>
        </w:rPr>
        <w:t>Counties and Unitary Authorities (May 2023) Boundaries UK BGC.</w:t>
      </w:r>
    </w:p>
    <w:p w14:paraId="66DB50D3" w14:textId="58F620B1" w:rsidR="00451712" w:rsidRDefault="00451712" w:rsidP="008E1E4A">
      <w:pPr>
        <w:spacing w:line="480" w:lineRule="auto"/>
        <w:rPr>
          <w:sz w:val="22"/>
          <w:szCs w:val="22"/>
        </w:rPr>
      </w:pPr>
    </w:p>
    <w:p w14:paraId="34FAE8C6" w14:textId="77777777" w:rsidR="000A6D3E" w:rsidRDefault="006847F4" w:rsidP="008E1E4A">
      <w:pPr>
        <w:spacing w:line="480" w:lineRule="auto"/>
        <w:rPr>
          <w:sz w:val="22"/>
          <w:szCs w:val="22"/>
        </w:rPr>
      </w:pPr>
      <w:r>
        <w:rPr>
          <w:rFonts w:eastAsiaTheme="minorEastAsia"/>
          <w:noProof/>
        </w:rPr>
        <w:lastRenderedPageBreak/>
        <w:drawing>
          <wp:anchor distT="0" distB="0" distL="114300" distR="114300" simplePos="0" relativeHeight="251659264" behindDoc="1" locked="0" layoutInCell="1" allowOverlap="1" wp14:anchorId="242242B8" wp14:editId="10F7246B">
            <wp:simplePos x="0" y="0"/>
            <wp:positionH relativeFrom="page">
              <wp:posOffset>34505</wp:posOffset>
            </wp:positionH>
            <wp:positionV relativeFrom="page">
              <wp:posOffset>327241</wp:posOffset>
            </wp:positionV>
            <wp:extent cx="7582535" cy="9991725"/>
            <wp:effectExtent l="0" t="0" r="0" b="9525"/>
            <wp:wrapTight wrapText="bothSides">
              <wp:wrapPolygon edited="0">
                <wp:start x="1085" y="0"/>
                <wp:lineTo x="0" y="124"/>
                <wp:lineTo x="0" y="21579"/>
                <wp:lineTo x="18559" y="21579"/>
                <wp:lineTo x="18668" y="11202"/>
                <wp:lineTo x="21544" y="10584"/>
                <wp:lineTo x="21544" y="8895"/>
                <wp:lineTo x="21327" y="8813"/>
                <wp:lineTo x="18559" y="8566"/>
                <wp:lineTo x="18614" y="165"/>
                <wp:lineTo x="18179" y="124"/>
                <wp:lineTo x="12916" y="0"/>
                <wp:lineTo x="1085" y="0"/>
              </wp:wrapPolygon>
            </wp:wrapTight>
            <wp:docPr id="4717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5555"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82535" cy="9991725"/>
                    </a:xfrm>
                    <a:prstGeom prst="rect">
                      <a:avLst/>
                    </a:prstGeom>
                  </pic:spPr>
                </pic:pic>
              </a:graphicData>
            </a:graphic>
            <wp14:sizeRelH relativeFrom="page">
              <wp14:pctWidth>0</wp14:pctWidth>
            </wp14:sizeRelH>
            <wp14:sizeRelV relativeFrom="page">
              <wp14:pctHeight>0</wp14:pctHeight>
            </wp14:sizeRelV>
          </wp:anchor>
        </w:drawing>
      </w:r>
    </w:p>
    <w:p w14:paraId="7D4B3168" w14:textId="735F4FF2" w:rsidR="006E3610" w:rsidRPr="006F0B20" w:rsidRDefault="00A831D6" w:rsidP="008E1E4A">
      <w:pPr>
        <w:spacing w:line="480" w:lineRule="auto"/>
        <w:rPr>
          <w:b/>
          <w:bCs/>
          <w:sz w:val="22"/>
          <w:szCs w:val="22"/>
        </w:rPr>
      </w:pPr>
      <w:r w:rsidRPr="0060348E">
        <w:rPr>
          <w:b/>
          <w:bCs/>
          <w:sz w:val="22"/>
          <w:szCs w:val="22"/>
        </w:rPr>
        <w:lastRenderedPageBreak/>
        <w:t xml:space="preserve">Figure </w:t>
      </w:r>
      <w:r w:rsidR="0060348E" w:rsidRPr="0060348E">
        <w:rPr>
          <w:b/>
          <w:bCs/>
          <w:sz w:val="22"/>
          <w:szCs w:val="22"/>
        </w:rPr>
        <w:t>2</w:t>
      </w:r>
      <w:r w:rsidR="0060348E">
        <w:rPr>
          <w:sz w:val="22"/>
          <w:szCs w:val="22"/>
        </w:rPr>
        <w:t xml:space="preserve"> - </w:t>
      </w:r>
      <w:r w:rsidR="006E3610">
        <w:rPr>
          <w:sz w:val="22"/>
          <w:szCs w:val="22"/>
        </w:rPr>
        <w:t>T</w:t>
      </w:r>
      <w:r w:rsidR="006E3610" w:rsidRPr="00A42A4D">
        <w:rPr>
          <w:sz w:val="22"/>
          <w:szCs w:val="22"/>
        </w:rPr>
        <w:t xml:space="preserve">he </w:t>
      </w:r>
      <w:r w:rsidR="006E3610">
        <w:rPr>
          <w:sz w:val="22"/>
          <w:szCs w:val="22"/>
        </w:rPr>
        <w:t xml:space="preserve">relative </w:t>
      </w:r>
      <w:r w:rsidR="006E3610" w:rsidRPr="00A42A4D">
        <w:rPr>
          <w:sz w:val="22"/>
          <w:szCs w:val="22"/>
        </w:rPr>
        <w:t xml:space="preserve">pheasant </w:t>
      </w:r>
      <w:r w:rsidR="006E3610">
        <w:rPr>
          <w:sz w:val="22"/>
          <w:szCs w:val="22"/>
        </w:rPr>
        <w:t xml:space="preserve">abundance </w:t>
      </w:r>
      <w:r w:rsidR="00B0374D">
        <w:rPr>
          <w:sz w:val="22"/>
          <w:szCs w:val="22"/>
        </w:rPr>
        <w:t>in</w:t>
      </w:r>
      <w:r w:rsidR="006E3610" w:rsidRPr="00A42A4D">
        <w:rPr>
          <w:sz w:val="22"/>
          <w:szCs w:val="22"/>
        </w:rPr>
        <w:t xml:space="preserve"> each 2km</w:t>
      </w:r>
      <w:r w:rsidR="006E3610">
        <w:rPr>
          <w:sz w:val="22"/>
          <w:szCs w:val="22"/>
          <w:vertAlign w:val="superscript"/>
        </w:rPr>
        <w:t>2</w:t>
      </w:r>
      <w:r w:rsidR="006E3610" w:rsidRPr="00A42A4D">
        <w:rPr>
          <w:sz w:val="22"/>
          <w:szCs w:val="22"/>
        </w:rPr>
        <w:t xml:space="preserve"> tetrad in </w:t>
      </w:r>
      <w:r w:rsidR="00B0374D">
        <w:rPr>
          <w:sz w:val="22"/>
          <w:szCs w:val="22"/>
        </w:rPr>
        <w:t>(a</w:t>
      </w:r>
      <w:r w:rsidR="001737E5">
        <w:rPr>
          <w:sz w:val="22"/>
          <w:szCs w:val="22"/>
        </w:rPr>
        <w:t xml:space="preserve"> &amp; b</w:t>
      </w:r>
      <w:r w:rsidR="00B0374D">
        <w:rPr>
          <w:sz w:val="22"/>
          <w:szCs w:val="22"/>
        </w:rPr>
        <w:t xml:space="preserve">) </w:t>
      </w:r>
      <w:r w:rsidR="006E3610" w:rsidRPr="00A42A4D">
        <w:rPr>
          <w:sz w:val="22"/>
          <w:szCs w:val="22"/>
        </w:rPr>
        <w:t xml:space="preserve">Berkshire, </w:t>
      </w:r>
      <w:r w:rsidR="00B0374D">
        <w:rPr>
          <w:sz w:val="22"/>
          <w:szCs w:val="22"/>
        </w:rPr>
        <w:t>(</w:t>
      </w:r>
      <w:r w:rsidR="001737E5">
        <w:rPr>
          <w:sz w:val="22"/>
          <w:szCs w:val="22"/>
        </w:rPr>
        <w:t>c</w:t>
      </w:r>
      <w:r w:rsidR="00B43D04">
        <w:rPr>
          <w:sz w:val="22"/>
          <w:szCs w:val="22"/>
        </w:rPr>
        <w:t xml:space="preserve"> &amp; d</w:t>
      </w:r>
      <w:r w:rsidR="00B0374D">
        <w:rPr>
          <w:sz w:val="22"/>
          <w:szCs w:val="22"/>
        </w:rPr>
        <w:t xml:space="preserve">) </w:t>
      </w:r>
      <w:r w:rsidR="006E3610" w:rsidRPr="00A42A4D">
        <w:rPr>
          <w:sz w:val="22"/>
          <w:szCs w:val="22"/>
        </w:rPr>
        <w:t xml:space="preserve">Cornwall, </w:t>
      </w:r>
      <w:r w:rsidR="00B0374D">
        <w:rPr>
          <w:sz w:val="22"/>
          <w:szCs w:val="22"/>
        </w:rPr>
        <w:t>(</w:t>
      </w:r>
      <w:r w:rsidR="00B43D04">
        <w:rPr>
          <w:sz w:val="22"/>
          <w:szCs w:val="22"/>
        </w:rPr>
        <w:t>e &amp; f</w:t>
      </w:r>
      <w:r w:rsidR="00B0374D">
        <w:rPr>
          <w:sz w:val="22"/>
          <w:szCs w:val="22"/>
        </w:rPr>
        <w:t xml:space="preserve">) </w:t>
      </w:r>
      <w:r w:rsidR="006E3610" w:rsidRPr="00A42A4D">
        <w:rPr>
          <w:sz w:val="22"/>
          <w:szCs w:val="22"/>
        </w:rPr>
        <w:t xml:space="preserve">Devon and </w:t>
      </w:r>
      <w:r w:rsidR="00B0374D">
        <w:rPr>
          <w:sz w:val="22"/>
          <w:szCs w:val="22"/>
        </w:rPr>
        <w:t>(</w:t>
      </w:r>
      <w:r w:rsidR="00B43D04">
        <w:rPr>
          <w:sz w:val="22"/>
          <w:szCs w:val="22"/>
        </w:rPr>
        <w:t>g &amp; h</w:t>
      </w:r>
      <w:r w:rsidR="00B0374D">
        <w:rPr>
          <w:sz w:val="22"/>
          <w:szCs w:val="22"/>
        </w:rPr>
        <w:t xml:space="preserve">) </w:t>
      </w:r>
      <w:r w:rsidR="006E3610" w:rsidRPr="00A42A4D">
        <w:rPr>
          <w:sz w:val="22"/>
          <w:szCs w:val="22"/>
        </w:rPr>
        <w:t>Hertfordshire.</w:t>
      </w:r>
      <w:r w:rsidR="00B43D04">
        <w:rPr>
          <w:sz w:val="22"/>
          <w:szCs w:val="22"/>
        </w:rPr>
        <w:t xml:space="preserve"> Relative abundances in winter (</w:t>
      </w:r>
      <w:r w:rsidR="00B90E07">
        <w:rPr>
          <w:sz w:val="22"/>
          <w:szCs w:val="22"/>
        </w:rPr>
        <w:t xml:space="preserve">left column; a, c, e, g) and in the pheasant breeding season (right column; </w:t>
      </w:r>
      <w:r w:rsidR="006A3090">
        <w:rPr>
          <w:sz w:val="22"/>
          <w:szCs w:val="22"/>
        </w:rPr>
        <w:t>b</w:t>
      </w:r>
      <w:r w:rsidR="00B90E07">
        <w:rPr>
          <w:sz w:val="22"/>
          <w:szCs w:val="22"/>
        </w:rPr>
        <w:t>, d, f, h) are both shown.</w:t>
      </w:r>
      <w:r w:rsidR="006E3610" w:rsidRPr="00A42A4D">
        <w:rPr>
          <w:sz w:val="22"/>
          <w:szCs w:val="22"/>
        </w:rPr>
        <w:t xml:space="preserve"> Protected areas of </w:t>
      </w:r>
      <w:r w:rsidR="00486AAD">
        <w:rPr>
          <w:sz w:val="22"/>
          <w:szCs w:val="22"/>
        </w:rPr>
        <w:t>ecologically relevant</w:t>
      </w:r>
      <w:r w:rsidR="006E3610" w:rsidRPr="00A42A4D">
        <w:rPr>
          <w:sz w:val="22"/>
          <w:szCs w:val="22"/>
        </w:rPr>
        <w:t xml:space="preserve"> habitat</w:t>
      </w:r>
      <w:r w:rsidR="00486AAD">
        <w:rPr>
          <w:sz w:val="22"/>
          <w:szCs w:val="22"/>
        </w:rPr>
        <w:t xml:space="preserve"> type</w:t>
      </w:r>
      <w:r w:rsidR="006E3610" w:rsidRPr="00A42A4D">
        <w:rPr>
          <w:sz w:val="22"/>
          <w:szCs w:val="22"/>
        </w:rPr>
        <w:t xml:space="preserve"> are overlayed in grey.</w:t>
      </w:r>
      <w:r w:rsidR="007202F9">
        <w:rPr>
          <w:sz w:val="22"/>
          <w:szCs w:val="22"/>
        </w:rPr>
        <w:t xml:space="preserve"> The </w:t>
      </w:r>
      <w:r w:rsidR="00092721">
        <w:rPr>
          <w:sz w:val="22"/>
          <w:szCs w:val="22"/>
        </w:rPr>
        <w:t xml:space="preserve">county outlines were plotted using data from </w:t>
      </w:r>
      <w:r w:rsidR="006F0B20" w:rsidRPr="006F0B20">
        <w:rPr>
          <w:sz w:val="22"/>
          <w:szCs w:val="22"/>
        </w:rPr>
        <w:t>Counties and Unitary Authorities (May 2023) Boundaries UK BGC</w:t>
      </w:r>
      <w:r w:rsidR="006F0B20" w:rsidRPr="006F0B20">
        <w:rPr>
          <w:sz w:val="22"/>
          <w:szCs w:val="22"/>
        </w:rPr>
        <w:t>.</w:t>
      </w:r>
    </w:p>
    <w:p w14:paraId="244B1655" w14:textId="4CC13ED4" w:rsidR="006E3610" w:rsidRPr="00C316D0" w:rsidRDefault="006E3610" w:rsidP="008E1E4A">
      <w:pPr>
        <w:pStyle w:val="Heading3"/>
        <w:spacing w:line="480" w:lineRule="auto"/>
      </w:pPr>
      <w:r w:rsidRPr="00C316D0">
        <w:t>Statistical analyses</w:t>
      </w:r>
    </w:p>
    <w:p w14:paraId="1751CF5F" w14:textId="45930958" w:rsidR="006E3610" w:rsidRPr="00D44BF5" w:rsidRDefault="006E3610" w:rsidP="008E1E4A">
      <w:pPr>
        <w:spacing w:line="480" w:lineRule="auto"/>
        <w:ind w:firstLine="720"/>
      </w:pPr>
      <w:r w:rsidRPr="00D44BF5">
        <w:t xml:space="preserve">To analyse the relationship between protected area coverage and the relative abundance of pheasants, we used an occupancy-abundance model in a Bayesian framework. These models are a mixture of </w:t>
      </w:r>
      <w:r w:rsidR="00A0708B">
        <w:t xml:space="preserve">1) </w:t>
      </w:r>
      <w:r w:rsidRPr="00D44BF5">
        <w:t>occupancy models, which simultaneously estimate the probability a target species occupies a given area</w:t>
      </w:r>
      <w:r w:rsidR="00B014F9">
        <w:t xml:space="preserve"> (tetrad, in this case)</w:t>
      </w:r>
      <w:r w:rsidRPr="00D44BF5">
        <w:t xml:space="preserve"> and a probability </w:t>
      </w:r>
      <w:r w:rsidR="00B014F9">
        <w:t>the</w:t>
      </w:r>
      <w:r w:rsidRPr="00D44BF5">
        <w:t xml:space="preserve"> target species </w:t>
      </w:r>
      <w:r w:rsidR="00B014F9">
        <w:t xml:space="preserve">is </w:t>
      </w:r>
      <w:r w:rsidRPr="00D44BF5">
        <w:t>detect</w:t>
      </w:r>
      <w:r w:rsidR="00B014F9">
        <w:t>ed</w:t>
      </w:r>
      <w:r w:rsidR="00A0708B">
        <w:t xml:space="preserve"> if present</w:t>
      </w:r>
      <w:r w:rsidRPr="00D44BF5">
        <w:t>, and</w:t>
      </w:r>
      <w:r w:rsidR="00A0708B">
        <w:t xml:space="preserve"> 2)</w:t>
      </w:r>
      <w:r w:rsidRPr="00D44BF5">
        <w:t xml:space="preserve"> abundance models, which estimate the abundance of the target species in occupied areas (here modelled using a Beta distribution; Bailey </w:t>
      </w:r>
      <w:r w:rsidRPr="00D44BF5">
        <w:rPr>
          <w:i/>
          <w:iCs/>
        </w:rPr>
        <w:t>et al</w:t>
      </w:r>
      <w:r w:rsidRPr="00D44BF5">
        <w:t>., 2014</w:t>
      </w:r>
      <w:r w:rsidR="00350A32">
        <w:t>;</w:t>
      </w:r>
      <w:r w:rsidRPr="00D44BF5">
        <w:t xml:space="preserve"> Holt </w:t>
      </w:r>
      <w:r w:rsidRPr="00D44BF5">
        <w:rPr>
          <w:i/>
          <w:iCs/>
        </w:rPr>
        <w:t>et al</w:t>
      </w:r>
      <w:r w:rsidRPr="00D44BF5">
        <w:t>., 2002</w:t>
      </w:r>
      <w:r w:rsidR="00350A32">
        <w:t>;</w:t>
      </w:r>
      <w:r w:rsidRPr="00D44BF5">
        <w:t xml:space="preserve"> Potts &amp; Elith, 2006). </w:t>
      </w:r>
      <w:r w:rsidR="00162C02">
        <w:t>These models</w:t>
      </w:r>
      <w:r w:rsidRPr="00D44BF5">
        <w:t xml:space="preserve"> also estimate the effects covariates have on pheasant abundance to determine what features of a tetrad causes pheasant abundance to increase or decrease. Using these models allows us to estimate and account for the probability that pheasants were present in a tetrad but were not detected during surveys</w:t>
      </w:r>
      <w:r w:rsidR="009E15E5">
        <w:t>.</w:t>
      </w:r>
    </w:p>
    <w:p w14:paraId="388D3D37" w14:textId="5ED4EA2D" w:rsidR="006E3610" w:rsidRPr="00D44BF5" w:rsidRDefault="006E3610" w:rsidP="008E1E4A">
      <w:pPr>
        <w:spacing w:line="480" w:lineRule="auto"/>
        <w:ind w:firstLine="720"/>
      </w:pPr>
      <w:r w:rsidRPr="00D44BF5">
        <w:t xml:space="preserve">The </w:t>
      </w:r>
      <w:r w:rsidR="00137253">
        <w:t>covariates</w:t>
      </w:r>
      <w:r w:rsidRPr="00D44BF5">
        <w:t xml:space="preserve"> included in the model were county (Berkshire, Cornwall, Devon, Hertfordshire), time period (winter/breeding season), the proportion of a tetrad covered by each of the </w:t>
      </w:r>
      <w:r w:rsidR="001E04E7">
        <w:t>ten</w:t>
      </w:r>
      <w:r w:rsidRPr="00D44BF5">
        <w:t xml:space="preserve"> habitat types (one fixed effect for each habitat type),</w:t>
      </w:r>
      <w:r w:rsidR="001E04E7">
        <w:t xml:space="preserve"> the Shannon habitat diversity index,</w:t>
      </w:r>
      <w:r w:rsidRPr="00D44BF5">
        <w:t xml:space="preserve"> and the proportion of each tetrad covered by </w:t>
      </w:r>
      <w:r w:rsidR="00CC1754" w:rsidRPr="00D44BF5">
        <w:t>ecologically relevant</w:t>
      </w:r>
      <w:r w:rsidRPr="00D44BF5">
        <w:t xml:space="preserve"> protected areas</w:t>
      </w:r>
      <w:r w:rsidR="000F62F0">
        <w:t xml:space="preserve">. </w:t>
      </w:r>
      <w:r w:rsidRPr="00D44BF5">
        <w:t xml:space="preserve">We included a two-way interaction term between time period and protected area coverage to determine if the effect of protected area coverage </w:t>
      </w:r>
      <w:r w:rsidRPr="00D44BF5">
        <w:lastRenderedPageBreak/>
        <w:t xml:space="preserve">differs between the winter period and breeding season. We also included a three-way interaction between county, </w:t>
      </w:r>
      <w:r w:rsidR="00DF5C22">
        <w:t>season</w:t>
      </w:r>
      <w:r w:rsidRPr="00D44BF5">
        <w:t xml:space="preserve"> and protected area coverage to account for possibility that the effect of protected area coverage and its interaction with time, may be different for each county. </w:t>
      </w:r>
    </w:p>
    <w:p w14:paraId="1D722852" w14:textId="3DF384AF" w:rsidR="006E3610" w:rsidRDefault="006E3610" w:rsidP="008E1E4A">
      <w:pPr>
        <w:spacing w:line="480" w:lineRule="auto"/>
        <w:ind w:firstLine="720"/>
        <w:rPr>
          <w:rFonts w:eastAsiaTheme="minorEastAsia"/>
        </w:rPr>
      </w:pPr>
      <w:r w:rsidRPr="00D44BF5">
        <w:t xml:space="preserve">All models were written in Stan (Carpenter </w:t>
      </w:r>
      <w:r w:rsidRPr="00D44BF5">
        <w:rPr>
          <w:i/>
          <w:iCs/>
        </w:rPr>
        <w:t>et al</w:t>
      </w:r>
      <w:r w:rsidRPr="00D44BF5">
        <w:t xml:space="preserve">., 2017) and compiled using Cmdstan (Stan Development Team, 2018) and the </w:t>
      </w:r>
      <w:r w:rsidRPr="00D44BF5">
        <w:rPr>
          <w:i/>
          <w:iCs/>
        </w:rPr>
        <w:t>cmdstanr</w:t>
      </w:r>
      <w:r w:rsidRPr="00D44BF5">
        <w:t xml:space="preserve"> package (version 0.8.0; Gabry &amp; Johnson, 2023) in R (version 4.4.0; R Core Team, 2022) using RStudio (version 2024.09.0; RStudio Team, 2020). Weakly informative priors were used for all parameters, and model convergence was checked by inspecting trace plots and ensuring that the potential scale reduction factor (</w:t>
      </w:r>
      <m:oMath>
        <m:acc>
          <m:accPr>
            <m:ctrlPr>
              <w:rPr>
                <w:rFonts w:ascii="Cambria Math" w:hAnsi="Cambria Math"/>
                <w:i/>
              </w:rPr>
            </m:ctrlPr>
          </m:accPr>
          <m:e>
            <m:r>
              <w:rPr>
                <w:rFonts w:ascii="Cambria Math" w:hAnsi="Cambria Math"/>
              </w:rPr>
              <m:t>R</m:t>
            </m:r>
          </m:e>
        </m:acc>
      </m:oMath>
      <w:r w:rsidRPr="00D44BF5">
        <w:rPr>
          <w:rFonts w:eastAsiaTheme="minorEastAsia"/>
        </w:rPr>
        <w:t>) ≈ 1. The 2.5% and 97.5% highest density limits (HDL) of posterior distributions are reported in square brackets throughout (e.g. [-0.01, 0.01]; Kruske, 2014</w:t>
      </w:r>
      <w:r w:rsidR="005C090D">
        <w:rPr>
          <w:rFonts w:eastAsiaTheme="minorEastAsia"/>
        </w:rPr>
        <w:t>;</w:t>
      </w:r>
      <w:r w:rsidRPr="00D44BF5">
        <w:rPr>
          <w:rFonts w:eastAsiaTheme="minorEastAsia"/>
        </w:rPr>
        <w:t xml:space="preserve"> McElreath, 2020). </w:t>
      </w:r>
      <w:r w:rsidRPr="0020467A">
        <w:rPr>
          <w:rFonts w:eastAsiaTheme="minorEastAsia"/>
        </w:rPr>
        <w:t xml:space="preserve">More information on the priors used, as well as the full model output can be found in </w:t>
      </w:r>
      <w:r w:rsidR="002F5B64">
        <w:rPr>
          <w:rFonts w:eastAsiaTheme="minorEastAsia"/>
        </w:rPr>
        <w:t>the supplementary materials</w:t>
      </w:r>
      <w:r w:rsidRPr="0020467A">
        <w:rPr>
          <w:rFonts w:eastAsiaTheme="minorEastAsia"/>
        </w:rPr>
        <w:t>.</w:t>
      </w:r>
    </w:p>
    <w:p w14:paraId="3F819440" w14:textId="77777777" w:rsidR="006E3610" w:rsidRPr="00D44BF5" w:rsidRDefault="006E3610" w:rsidP="008E1E4A">
      <w:pPr>
        <w:spacing w:line="480" w:lineRule="auto"/>
        <w:ind w:firstLine="720"/>
        <w:rPr>
          <w:rFonts w:eastAsiaTheme="minorEastAsia"/>
        </w:rPr>
      </w:pPr>
    </w:p>
    <w:p w14:paraId="0BCBDF81" w14:textId="52C445A5" w:rsidR="006E3610" w:rsidRPr="00D44BF5" w:rsidRDefault="006E3610" w:rsidP="008E1E4A">
      <w:pPr>
        <w:pStyle w:val="Heading2"/>
        <w:spacing w:line="480" w:lineRule="auto"/>
      </w:pPr>
      <w:r w:rsidRPr="002F5B64">
        <w:t>R</w:t>
      </w:r>
      <w:r w:rsidR="002F5B64" w:rsidRPr="002F5B64">
        <w:t>esults</w:t>
      </w:r>
    </w:p>
    <w:p w14:paraId="274A09FE" w14:textId="4EB0B3FE" w:rsidR="006E3610" w:rsidRPr="004A2F11" w:rsidRDefault="006E3610" w:rsidP="008E1E4A">
      <w:pPr>
        <w:pStyle w:val="Heading3"/>
        <w:spacing w:line="480" w:lineRule="auto"/>
      </w:pPr>
      <w:r w:rsidRPr="004A2F11">
        <w:t>Habitat type</w:t>
      </w:r>
    </w:p>
    <w:p w14:paraId="5E6E1C9B" w14:textId="201C4710" w:rsidR="006E3610" w:rsidRPr="00D44BF5" w:rsidRDefault="006E3610" w:rsidP="008E1E4A">
      <w:pPr>
        <w:spacing w:line="480" w:lineRule="auto"/>
        <w:ind w:firstLine="720"/>
      </w:pPr>
      <w:r w:rsidRPr="00D44BF5">
        <w:t>The most prevalent effect on pheasant abundance was caused by the 10 habitat types</w:t>
      </w:r>
      <w:r>
        <w:t xml:space="preserve"> (</w:t>
      </w:r>
      <w:r w:rsidR="00FB2673">
        <w:t>t</w:t>
      </w:r>
      <w:r>
        <w:t xml:space="preserve">able </w:t>
      </w:r>
      <w:r w:rsidR="00FB2673">
        <w:t>1</w:t>
      </w:r>
      <w:r>
        <w:t>)</w:t>
      </w:r>
      <w:r w:rsidRPr="00D44BF5">
        <w:t>. There were positive relationships between relative abundance and the proportion of a tetrad occupied by broadleaf woodland (</w:t>
      </w:r>
      <w:r w:rsidRPr="005C090D">
        <w:rPr>
          <w:i/>
          <w:iCs/>
        </w:rPr>
        <w:t>β</w:t>
      </w:r>
      <w:r w:rsidRPr="00D44BF5">
        <w:t xml:space="preserve"> = [0.0</w:t>
      </w:r>
      <w:r w:rsidR="005D02D2">
        <w:t>5</w:t>
      </w:r>
      <w:r w:rsidRPr="00D44BF5">
        <w:t>, 0.1</w:t>
      </w:r>
      <w:r w:rsidR="005D02D2">
        <w:t>1</w:t>
      </w:r>
      <w:r w:rsidRPr="00D44BF5">
        <w:t xml:space="preserve">], </w:t>
      </w:r>
      <w:r w:rsidR="000A6D3E">
        <w:t>figure</w:t>
      </w:r>
      <w:r>
        <w:t xml:space="preserve"> </w:t>
      </w:r>
      <w:r w:rsidR="000A6D3E">
        <w:t>3</w:t>
      </w:r>
      <w:r w:rsidRPr="00D44BF5">
        <w:t>), and arable (</w:t>
      </w:r>
      <w:r w:rsidRPr="005C090D">
        <w:rPr>
          <w:i/>
          <w:iCs/>
        </w:rPr>
        <w:t>β</w:t>
      </w:r>
      <w:r w:rsidRPr="00D44BF5">
        <w:t xml:space="preserve"> = [0.0</w:t>
      </w:r>
      <w:r w:rsidR="005D02D2">
        <w:t>6</w:t>
      </w:r>
      <w:r w:rsidRPr="00D44BF5">
        <w:t>, 0.1</w:t>
      </w:r>
      <w:r w:rsidR="005D02D2">
        <w:t>4</w:t>
      </w:r>
      <w:r w:rsidRPr="00D44BF5">
        <w:t>]). The proportion of each tetrad occupied by</w:t>
      </w:r>
      <w:r w:rsidR="005D02D2">
        <w:t xml:space="preserve"> </w:t>
      </w:r>
      <w:r w:rsidR="005D02D2" w:rsidRPr="00D44BF5">
        <w:t>freshwater (</w:t>
      </w:r>
      <w:r w:rsidR="005D02D2" w:rsidRPr="005C090D">
        <w:rPr>
          <w:i/>
          <w:iCs/>
        </w:rPr>
        <w:t>β</w:t>
      </w:r>
      <w:r w:rsidR="005D02D2" w:rsidRPr="00D44BF5">
        <w:t xml:space="preserve"> = [-</w:t>
      </w:r>
      <w:r w:rsidR="005D02D2" w:rsidRPr="00D44BF5">
        <w:lastRenderedPageBreak/>
        <w:t>0.0</w:t>
      </w:r>
      <w:r w:rsidR="00347EB1">
        <w:t>6</w:t>
      </w:r>
      <w:r w:rsidR="005D02D2" w:rsidRPr="00D44BF5">
        <w:t>, -0.01])</w:t>
      </w:r>
      <w:r w:rsidRPr="00D44BF5">
        <w:t xml:space="preserve"> </w:t>
      </w:r>
      <w:r w:rsidR="00347EB1">
        <w:t xml:space="preserve">and </w:t>
      </w:r>
      <w:r w:rsidRPr="00D44BF5">
        <w:t>built-up areas</w:t>
      </w:r>
      <w:r w:rsidR="00347EB1">
        <w:t xml:space="preserve"> and gardens</w:t>
      </w:r>
      <w:r w:rsidRPr="00D44BF5">
        <w:t xml:space="preserve"> (</w:t>
      </w:r>
      <w:r w:rsidRPr="005C090D">
        <w:rPr>
          <w:i/>
          <w:iCs/>
        </w:rPr>
        <w:t>β</w:t>
      </w:r>
      <w:r w:rsidRPr="00D44BF5">
        <w:t xml:space="preserve"> = [-0.1</w:t>
      </w:r>
      <w:r w:rsidR="00347EB1">
        <w:t>5</w:t>
      </w:r>
      <w:r w:rsidRPr="00D44BF5">
        <w:t>, -0.</w:t>
      </w:r>
      <w:r w:rsidR="00347EB1">
        <w:t>07</w:t>
      </w:r>
      <w:r w:rsidRPr="00D44BF5">
        <w:t xml:space="preserve">]), had a negative relationship with relative abundance. </w:t>
      </w:r>
    </w:p>
    <w:tbl>
      <w:tblPr>
        <w:tblStyle w:val="TableGrid"/>
        <w:tblW w:w="0" w:type="auto"/>
        <w:tblLook w:val="04A0" w:firstRow="1" w:lastRow="0" w:firstColumn="1" w:lastColumn="0" w:noHBand="0" w:noVBand="1"/>
      </w:tblPr>
      <w:tblGrid>
        <w:gridCol w:w="3397"/>
        <w:gridCol w:w="2694"/>
        <w:gridCol w:w="2835"/>
      </w:tblGrid>
      <w:tr w:rsidR="006E3610" w:rsidRPr="004D0427" w14:paraId="522DA43B" w14:textId="77777777" w:rsidTr="00E01935">
        <w:tc>
          <w:tcPr>
            <w:tcW w:w="3397" w:type="dxa"/>
            <w:vAlign w:val="center"/>
          </w:tcPr>
          <w:p w14:paraId="414C3D27" w14:textId="77777777" w:rsidR="006E3610" w:rsidRPr="004D0427" w:rsidRDefault="006E3610" w:rsidP="00E01935">
            <w:pPr>
              <w:pStyle w:val="NoSpacing"/>
              <w:spacing w:line="480" w:lineRule="auto"/>
              <w:jc w:val="center"/>
              <w:rPr>
                <w:i/>
                <w:iCs/>
              </w:rPr>
            </w:pPr>
            <w:r w:rsidRPr="004D0427">
              <w:rPr>
                <w:i/>
                <w:iCs/>
              </w:rPr>
              <w:t>Habitat type</w:t>
            </w:r>
          </w:p>
        </w:tc>
        <w:tc>
          <w:tcPr>
            <w:tcW w:w="2694" w:type="dxa"/>
            <w:vAlign w:val="center"/>
          </w:tcPr>
          <w:p w14:paraId="24D2C8A7" w14:textId="77777777" w:rsidR="006E3610" w:rsidRPr="004D0427" w:rsidRDefault="006E3610" w:rsidP="00E01935">
            <w:pPr>
              <w:pStyle w:val="NoSpacing"/>
              <w:spacing w:line="480" w:lineRule="auto"/>
              <w:jc w:val="center"/>
              <w:rPr>
                <w:i/>
                <w:iCs/>
              </w:rPr>
            </w:pPr>
            <w:r w:rsidRPr="004D0427">
              <w:rPr>
                <w:i/>
                <w:iCs/>
              </w:rPr>
              <w:t>2.5% HDL of effect size</w:t>
            </w:r>
          </w:p>
        </w:tc>
        <w:tc>
          <w:tcPr>
            <w:tcW w:w="2835" w:type="dxa"/>
            <w:vAlign w:val="center"/>
          </w:tcPr>
          <w:p w14:paraId="45686D15" w14:textId="77777777" w:rsidR="006E3610" w:rsidRPr="004D0427" w:rsidRDefault="006E3610" w:rsidP="00E01935">
            <w:pPr>
              <w:pStyle w:val="NoSpacing"/>
              <w:spacing w:line="480" w:lineRule="auto"/>
              <w:jc w:val="center"/>
              <w:rPr>
                <w:i/>
                <w:iCs/>
              </w:rPr>
            </w:pPr>
            <w:r w:rsidRPr="004D0427">
              <w:rPr>
                <w:i/>
                <w:iCs/>
              </w:rPr>
              <w:t>97.5% HDL of effect size</w:t>
            </w:r>
          </w:p>
        </w:tc>
      </w:tr>
      <w:tr w:rsidR="006E3610" w:rsidRPr="00D44BF5" w14:paraId="2B8A259A" w14:textId="77777777" w:rsidTr="00E01935">
        <w:trPr>
          <w:trHeight w:val="240"/>
        </w:trPr>
        <w:tc>
          <w:tcPr>
            <w:tcW w:w="3397" w:type="dxa"/>
          </w:tcPr>
          <w:p w14:paraId="3C0250F6" w14:textId="77777777" w:rsidR="006E3610" w:rsidRPr="00D44BF5" w:rsidRDefault="006E3610" w:rsidP="008E1E4A">
            <w:pPr>
              <w:pStyle w:val="NoSpacing"/>
              <w:spacing w:line="480" w:lineRule="auto"/>
            </w:pPr>
            <w:r w:rsidRPr="00D44BF5">
              <w:t>Broadleaf woodland</w:t>
            </w:r>
          </w:p>
        </w:tc>
        <w:tc>
          <w:tcPr>
            <w:tcW w:w="2694" w:type="dxa"/>
            <w:vAlign w:val="center"/>
          </w:tcPr>
          <w:p w14:paraId="3FE8CBED" w14:textId="0C7FFE7F" w:rsidR="006E3610" w:rsidRPr="00D44BF5" w:rsidRDefault="006E3610" w:rsidP="00E01935">
            <w:pPr>
              <w:pStyle w:val="NoSpacing"/>
              <w:spacing w:line="480" w:lineRule="auto"/>
              <w:jc w:val="center"/>
            </w:pPr>
            <w:r w:rsidRPr="00D44BF5">
              <w:t>0.0</w:t>
            </w:r>
            <w:r w:rsidR="00643A98">
              <w:t>5</w:t>
            </w:r>
          </w:p>
        </w:tc>
        <w:tc>
          <w:tcPr>
            <w:tcW w:w="2835" w:type="dxa"/>
            <w:vAlign w:val="center"/>
          </w:tcPr>
          <w:p w14:paraId="60E425C7" w14:textId="37B65AC4" w:rsidR="006E3610" w:rsidRPr="00D44BF5" w:rsidRDefault="006E3610" w:rsidP="00E01935">
            <w:pPr>
              <w:pStyle w:val="NoSpacing"/>
              <w:spacing w:line="480" w:lineRule="auto"/>
              <w:jc w:val="center"/>
            </w:pPr>
            <w:r w:rsidRPr="00D44BF5">
              <w:t>0.1</w:t>
            </w:r>
            <w:r w:rsidR="00DB1F77">
              <w:t>1</w:t>
            </w:r>
          </w:p>
        </w:tc>
      </w:tr>
      <w:tr w:rsidR="006E3610" w:rsidRPr="00D44BF5" w14:paraId="101395E6" w14:textId="77777777" w:rsidTr="00E01935">
        <w:tc>
          <w:tcPr>
            <w:tcW w:w="3397" w:type="dxa"/>
          </w:tcPr>
          <w:p w14:paraId="6DD14468" w14:textId="77777777" w:rsidR="006E3610" w:rsidRPr="00D44BF5" w:rsidRDefault="006E3610" w:rsidP="008E1E4A">
            <w:pPr>
              <w:pStyle w:val="NoSpacing"/>
              <w:spacing w:line="480" w:lineRule="auto"/>
            </w:pPr>
            <w:r w:rsidRPr="00D44BF5">
              <w:t>Coniferous woodland</w:t>
            </w:r>
          </w:p>
        </w:tc>
        <w:tc>
          <w:tcPr>
            <w:tcW w:w="2694" w:type="dxa"/>
            <w:vAlign w:val="center"/>
          </w:tcPr>
          <w:p w14:paraId="103A4438" w14:textId="41910125" w:rsidR="006E3610" w:rsidRPr="00D44BF5" w:rsidRDefault="006E3610" w:rsidP="00E01935">
            <w:pPr>
              <w:pStyle w:val="NoSpacing"/>
              <w:spacing w:line="480" w:lineRule="auto"/>
              <w:jc w:val="center"/>
            </w:pPr>
            <w:r w:rsidRPr="00D44BF5">
              <w:t>-0.0</w:t>
            </w:r>
            <w:r w:rsidR="00DB1F77">
              <w:t>3</w:t>
            </w:r>
          </w:p>
        </w:tc>
        <w:tc>
          <w:tcPr>
            <w:tcW w:w="2835" w:type="dxa"/>
            <w:vAlign w:val="center"/>
          </w:tcPr>
          <w:p w14:paraId="2657C454" w14:textId="77777777" w:rsidR="006E3610" w:rsidRPr="00D44BF5" w:rsidRDefault="006E3610" w:rsidP="00E01935">
            <w:pPr>
              <w:pStyle w:val="NoSpacing"/>
              <w:spacing w:line="480" w:lineRule="auto"/>
              <w:jc w:val="center"/>
            </w:pPr>
            <w:r w:rsidRPr="00D44BF5">
              <w:t>0.02</w:t>
            </w:r>
          </w:p>
        </w:tc>
      </w:tr>
      <w:tr w:rsidR="006E3610" w:rsidRPr="00D44BF5" w14:paraId="691BBBC6" w14:textId="77777777" w:rsidTr="00E01935">
        <w:tc>
          <w:tcPr>
            <w:tcW w:w="3397" w:type="dxa"/>
          </w:tcPr>
          <w:p w14:paraId="5A6A41B0" w14:textId="77777777" w:rsidR="006E3610" w:rsidRPr="00D44BF5" w:rsidRDefault="006E3610" w:rsidP="008E1E4A">
            <w:pPr>
              <w:pStyle w:val="NoSpacing"/>
              <w:spacing w:line="480" w:lineRule="auto"/>
            </w:pPr>
            <w:r w:rsidRPr="00D44BF5">
              <w:t>Arable</w:t>
            </w:r>
          </w:p>
        </w:tc>
        <w:tc>
          <w:tcPr>
            <w:tcW w:w="2694" w:type="dxa"/>
            <w:vAlign w:val="center"/>
          </w:tcPr>
          <w:p w14:paraId="3966F26D" w14:textId="71920A63" w:rsidR="006E3610" w:rsidRPr="00D44BF5" w:rsidRDefault="006E3610" w:rsidP="00E01935">
            <w:pPr>
              <w:pStyle w:val="NoSpacing"/>
              <w:spacing w:line="480" w:lineRule="auto"/>
              <w:jc w:val="center"/>
            </w:pPr>
            <w:r w:rsidRPr="00D44BF5">
              <w:t>0.0</w:t>
            </w:r>
            <w:r w:rsidR="00DB1F77">
              <w:t>6</w:t>
            </w:r>
          </w:p>
        </w:tc>
        <w:tc>
          <w:tcPr>
            <w:tcW w:w="2835" w:type="dxa"/>
            <w:vAlign w:val="center"/>
          </w:tcPr>
          <w:p w14:paraId="3D6F123E" w14:textId="096756B7" w:rsidR="006E3610" w:rsidRPr="00D44BF5" w:rsidRDefault="006E3610" w:rsidP="00E01935">
            <w:pPr>
              <w:pStyle w:val="NoSpacing"/>
              <w:spacing w:line="480" w:lineRule="auto"/>
              <w:jc w:val="center"/>
            </w:pPr>
            <w:r w:rsidRPr="00D44BF5">
              <w:t>0.1</w:t>
            </w:r>
            <w:r w:rsidR="00DB1F77">
              <w:t>4</w:t>
            </w:r>
          </w:p>
        </w:tc>
      </w:tr>
      <w:tr w:rsidR="006E3610" w:rsidRPr="00D44BF5" w14:paraId="67ABAAAC" w14:textId="77777777" w:rsidTr="00E01935">
        <w:tc>
          <w:tcPr>
            <w:tcW w:w="3397" w:type="dxa"/>
          </w:tcPr>
          <w:p w14:paraId="67FF804E" w14:textId="77777777" w:rsidR="006E3610" w:rsidRPr="00D44BF5" w:rsidRDefault="006E3610" w:rsidP="008E1E4A">
            <w:pPr>
              <w:pStyle w:val="NoSpacing"/>
              <w:spacing w:line="480" w:lineRule="auto"/>
            </w:pPr>
            <w:r w:rsidRPr="00D44BF5">
              <w:t>Improved grassland</w:t>
            </w:r>
          </w:p>
        </w:tc>
        <w:tc>
          <w:tcPr>
            <w:tcW w:w="2694" w:type="dxa"/>
            <w:vAlign w:val="center"/>
          </w:tcPr>
          <w:p w14:paraId="4FEA2752" w14:textId="480D75AC" w:rsidR="006E3610" w:rsidRPr="00D44BF5" w:rsidRDefault="006E3610" w:rsidP="00E01935">
            <w:pPr>
              <w:pStyle w:val="NoSpacing"/>
              <w:spacing w:line="480" w:lineRule="auto"/>
              <w:jc w:val="center"/>
            </w:pPr>
            <w:r w:rsidRPr="00D44BF5">
              <w:t>-0.0</w:t>
            </w:r>
            <w:r w:rsidR="005B2F0E">
              <w:t>3</w:t>
            </w:r>
          </w:p>
        </w:tc>
        <w:tc>
          <w:tcPr>
            <w:tcW w:w="2835" w:type="dxa"/>
            <w:vAlign w:val="center"/>
          </w:tcPr>
          <w:p w14:paraId="64F35FB6" w14:textId="77777777" w:rsidR="006E3610" w:rsidRPr="00D44BF5" w:rsidRDefault="006E3610" w:rsidP="00E01935">
            <w:pPr>
              <w:pStyle w:val="NoSpacing"/>
              <w:spacing w:line="480" w:lineRule="auto"/>
              <w:jc w:val="center"/>
            </w:pPr>
            <w:r w:rsidRPr="00D44BF5">
              <w:t>0.05</w:t>
            </w:r>
          </w:p>
        </w:tc>
      </w:tr>
      <w:tr w:rsidR="006E3610" w:rsidRPr="00D44BF5" w14:paraId="4DDB92B9" w14:textId="77777777" w:rsidTr="00E01935">
        <w:tc>
          <w:tcPr>
            <w:tcW w:w="3397" w:type="dxa"/>
          </w:tcPr>
          <w:p w14:paraId="3FBF755B" w14:textId="77777777" w:rsidR="006E3610" w:rsidRPr="00D44BF5" w:rsidRDefault="006E3610" w:rsidP="008E1E4A">
            <w:pPr>
              <w:pStyle w:val="NoSpacing"/>
              <w:spacing w:line="480" w:lineRule="auto"/>
            </w:pPr>
            <w:r w:rsidRPr="00D44BF5">
              <w:t>Semi-natural grassland</w:t>
            </w:r>
          </w:p>
        </w:tc>
        <w:tc>
          <w:tcPr>
            <w:tcW w:w="2694" w:type="dxa"/>
            <w:vAlign w:val="center"/>
          </w:tcPr>
          <w:p w14:paraId="2F05FAFA" w14:textId="0ADF0330" w:rsidR="006E3610" w:rsidRPr="00D44BF5" w:rsidRDefault="006E3610" w:rsidP="00E01935">
            <w:pPr>
              <w:pStyle w:val="NoSpacing"/>
              <w:spacing w:line="480" w:lineRule="auto"/>
              <w:jc w:val="center"/>
            </w:pPr>
            <w:r w:rsidRPr="00D44BF5">
              <w:t>-0.</w:t>
            </w:r>
            <w:r w:rsidR="005B2F0E">
              <w:t>07</w:t>
            </w:r>
          </w:p>
        </w:tc>
        <w:tc>
          <w:tcPr>
            <w:tcW w:w="2835" w:type="dxa"/>
            <w:vAlign w:val="center"/>
          </w:tcPr>
          <w:p w14:paraId="137A1746" w14:textId="65A27683" w:rsidR="006E3610" w:rsidRPr="00D44BF5" w:rsidRDefault="005B2F0E" w:rsidP="00E01935">
            <w:pPr>
              <w:pStyle w:val="NoSpacing"/>
              <w:spacing w:line="480" w:lineRule="auto"/>
              <w:jc w:val="center"/>
            </w:pPr>
            <w:r>
              <w:t>0</w:t>
            </w:r>
            <w:r w:rsidR="006E3610" w:rsidRPr="00D44BF5">
              <w:t>.0</w:t>
            </w:r>
            <w:r>
              <w:t>1</w:t>
            </w:r>
          </w:p>
        </w:tc>
      </w:tr>
      <w:tr w:rsidR="006E3610" w:rsidRPr="00D44BF5" w14:paraId="12086DB0" w14:textId="77777777" w:rsidTr="00E01935">
        <w:tc>
          <w:tcPr>
            <w:tcW w:w="3397" w:type="dxa"/>
          </w:tcPr>
          <w:p w14:paraId="7B98A92E" w14:textId="77777777" w:rsidR="006E3610" w:rsidRPr="00D44BF5" w:rsidRDefault="006E3610" w:rsidP="008E1E4A">
            <w:pPr>
              <w:pStyle w:val="NoSpacing"/>
              <w:spacing w:line="480" w:lineRule="auto"/>
            </w:pPr>
            <w:r w:rsidRPr="00D44BF5">
              <w:t>Mountain, heath and bog</w:t>
            </w:r>
          </w:p>
        </w:tc>
        <w:tc>
          <w:tcPr>
            <w:tcW w:w="2694" w:type="dxa"/>
            <w:vAlign w:val="center"/>
          </w:tcPr>
          <w:p w14:paraId="2A9F5215" w14:textId="44376739" w:rsidR="006E3610" w:rsidRPr="00D44BF5" w:rsidRDefault="006E3610" w:rsidP="00E01935">
            <w:pPr>
              <w:pStyle w:val="NoSpacing"/>
              <w:spacing w:line="480" w:lineRule="auto"/>
              <w:jc w:val="center"/>
            </w:pPr>
            <w:r w:rsidRPr="00D44BF5">
              <w:t>-0.</w:t>
            </w:r>
            <w:r w:rsidR="00D03C38">
              <w:t>08</w:t>
            </w:r>
          </w:p>
        </w:tc>
        <w:tc>
          <w:tcPr>
            <w:tcW w:w="2835" w:type="dxa"/>
            <w:vAlign w:val="center"/>
          </w:tcPr>
          <w:p w14:paraId="3D1CB995" w14:textId="496451AF" w:rsidR="006E3610" w:rsidRPr="00D44BF5" w:rsidRDefault="006E3610" w:rsidP="00E01935">
            <w:pPr>
              <w:pStyle w:val="NoSpacing"/>
              <w:spacing w:line="480" w:lineRule="auto"/>
              <w:jc w:val="center"/>
            </w:pPr>
            <w:r w:rsidRPr="00D44BF5">
              <w:t>0.</w:t>
            </w:r>
            <w:r w:rsidR="00D03C38">
              <w:t>02</w:t>
            </w:r>
          </w:p>
        </w:tc>
      </w:tr>
      <w:tr w:rsidR="006E3610" w:rsidRPr="00D44BF5" w14:paraId="07D73103" w14:textId="77777777" w:rsidTr="00E01935">
        <w:tc>
          <w:tcPr>
            <w:tcW w:w="3397" w:type="dxa"/>
          </w:tcPr>
          <w:p w14:paraId="6864A345" w14:textId="77777777" w:rsidR="006E3610" w:rsidRPr="00D44BF5" w:rsidRDefault="006E3610" w:rsidP="008E1E4A">
            <w:pPr>
              <w:pStyle w:val="NoSpacing"/>
              <w:spacing w:line="480" w:lineRule="auto"/>
            </w:pPr>
            <w:r w:rsidRPr="00D44BF5">
              <w:t>Saltwater</w:t>
            </w:r>
          </w:p>
        </w:tc>
        <w:tc>
          <w:tcPr>
            <w:tcW w:w="2694" w:type="dxa"/>
            <w:vAlign w:val="center"/>
          </w:tcPr>
          <w:p w14:paraId="77D87FF4" w14:textId="77777777" w:rsidR="006E3610" w:rsidRPr="00D44BF5" w:rsidRDefault="006E3610" w:rsidP="00E01935">
            <w:pPr>
              <w:pStyle w:val="NoSpacing"/>
              <w:spacing w:line="480" w:lineRule="auto"/>
              <w:jc w:val="center"/>
            </w:pPr>
            <w:r w:rsidRPr="00D44BF5">
              <w:t>-0.03</w:t>
            </w:r>
          </w:p>
        </w:tc>
        <w:tc>
          <w:tcPr>
            <w:tcW w:w="2835" w:type="dxa"/>
            <w:vAlign w:val="center"/>
          </w:tcPr>
          <w:p w14:paraId="47B1B770" w14:textId="6180AD65" w:rsidR="006E3610" w:rsidRPr="00D44BF5" w:rsidRDefault="006E3610" w:rsidP="00E01935">
            <w:pPr>
              <w:pStyle w:val="NoSpacing"/>
              <w:spacing w:line="480" w:lineRule="auto"/>
              <w:jc w:val="center"/>
            </w:pPr>
            <w:r w:rsidRPr="00D44BF5">
              <w:t>0.0</w:t>
            </w:r>
            <w:r w:rsidR="00D03C38">
              <w:t>3</w:t>
            </w:r>
          </w:p>
        </w:tc>
      </w:tr>
      <w:tr w:rsidR="006E3610" w:rsidRPr="00D44BF5" w14:paraId="6B8F76D9" w14:textId="77777777" w:rsidTr="00E01935">
        <w:tc>
          <w:tcPr>
            <w:tcW w:w="3397" w:type="dxa"/>
          </w:tcPr>
          <w:p w14:paraId="657FF417" w14:textId="77777777" w:rsidR="006E3610" w:rsidRPr="00D44BF5" w:rsidRDefault="006E3610" w:rsidP="008E1E4A">
            <w:pPr>
              <w:pStyle w:val="NoSpacing"/>
              <w:spacing w:line="480" w:lineRule="auto"/>
            </w:pPr>
            <w:r w:rsidRPr="00D44BF5">
              <w:t>Freshwater</w:t>
            </w:r>
          </w:p>
        </w:tc>
        <w:tc>
          <w:tcPr>
            <w:tcW w:w="2694" w:type="dxa"/>
            <w:vAlign w:val="center"/>
          </w:tcPr>
          <w:p w14:paraId="78C3F270" w14:textId="6C6E810D" w:rsidR="006E3610" w:rsidRPr="00D44BF5" w:rsidRDefault="006E3610" w:rsidP="00E01935">
            <w:pPr>
              <w:pStyle w:val="NoSpacing"/>
              <w:spacing w:line="480" w:lineRule="auto"/>
              <w:jc w:val="center"/>
            </w:pPr>
            <w:r w:rsidRPr="00D44BF5">
              <w:t>-0.0</w:t>
            </w:r>
            <w:r w:rsidR="003D6EFD">
              <w:t>6</w:t>
            </w:r>
          </w:p>
        </w:tc>
        <w:tc>
          <w:tcPr>
            <w:tcW w:w="2835" w:type="dxa"/>
            <w:vAlign w:val="center"/>
          </w:tcPr>
          <w:p w14:paraId="1038BBF6" w14:textId="77777777" w:rsidR="006E3610" w:rsidRPr="00D44BF5" w:rsidRDefault="006E3610" w:rsidP="00E01935">
            <w:pPr>
              <w:pStyle w:val="NoSpacing"/>
              <w:spacing w:line="480" w:lineRule="auto"/>
              <w:jc w:val="center"/>
            </w:pPr>
            <w:r w:rsidRPr="00D44BF5">
              <w:t>-0.01</w:t>
            </w:r>
          </w:p>
        </w:tc>
      </w:tr>
      <w:tr w:rsidR="006E3610" w:rsidRPr="00D44BF5" w14:paraId="1516556B" w14:textId="77777777" w:rsidTr="00E01935">
        <w:tc>
          <w:tcPr>
            <w:tcW w:w="3397" w:type="dxa"/>
          </w:tcPr>
          <w:p w14:paraId="79CF62A8" w14:textId="77777777" w:rsidR="006E3610" w:rsidRPr="00D44BF5" w:rsidRDefault="006E3610" w:rsidP="008E1E4A">
            <w:pPr>
              <w:pStyle w:val="NoSpacing"/>
              <w:spacing w:line="480" w:lineRule="auto"/>
            </w:pPr>
            <w:r w:rsidRPr="00D44BF5">
              <w:t>Coastal</w:t>
            </w:r>
          </w:p>
        </w:tc>
        <w:tc>
          <w:tcPr>
            <w:tcW w:w="2694" w:type="dxa"/>
            <w:vAlign w:val="center"/>
          </w:tcPr>
          <w:p w14:paraId="2408C2BD" w14:textId="1ACD53FD" w:rsidR="006E3610" w:rsidRPr="00D44BF5" w:rsidRDefault="006E3610" w:rsidP="00E01935">
            <w:pPr>
              <w:pStyle w:val="NoSpacing"/>
              <w:spacing w:line="480" w:lineRule="auto"/>
              <w:jc w:val="center"/>
            </w:pPr>
            <w:r w:rsidRPr="00D44BF5">
              <w:t>-0.0</w:t>
            </w:r>
            <w:r w:rsidR="003D6EFD">
              <w:t>4</w:t>
            </w:r>
          </w:p>
        </w:tc>
        <w:tc>
          <w:tcPr>
            <w:tcW w:w="2835" w:type="dxa"/>
            <w:vAlign w:val="center"/>
          </w:tcPr>
          <w:p w14:paraId="7F23A24D" w14:textId="77777777" w:rsidR="006E3610" w:rsidRPr="00D44BF5" w:rsidRDefault="006E3610" w:rsidP="00E01935">
            <w:pPr>
              <w:pStyle w:val="NoSpacing"/>
              <w:spacing w:line="480" w:lineRule="auto"/>
              <w:jc w:val="center"/>
            </w:pPr>
            <w:r w:rsidRPr="00D44BF5">
              <w:t>0.02</w:t>
            </w:r>
          </w:p>
        </w:tc>
      </w:tr>
      <w:tr w:rsidR="006E3610" w:rsidRPr="00D44BF5" w14:paraId="1ADD1727" w14:textId="77777777" w:rsidTr="00E01935">
        <w:tc>
          <w:tcPr>
            <w:tcW w:w="3397" w:type="dxa"/>
          </w:tcPr>
          <w:p w14:paraId="14D79DA6" w14:textId="77777777" w:rsidR="006E3610" w:rsidRPr="00D44BF5" w:rsidRDefault="006E3610" w:rsidP="008E1E4A">
            <w:pPr>
              <w:pStyle w:val="NoSpacing"/>
              <w:spacing w:line="480" w:lineRule="auto"/>
            </w:pPr>
            <w:r w:rsidRPr="00D44BF5">
              <w:t>Built-up areas and gardens</w:t>
            </w:r>
          </w:p>
        </w:tc>
        <w:tc>
          <w:tcPr>
            <w:tcW w:w="2694" w:type="dxa"/>
            <w:vAlign w:val="center"/>
          </w:tcPr>
          <w:p w14:paraId="2EC7B07D" w14:textId="0EFEF37E" w:rsidR="006E3610" w:rsidRPr="00D44BF5" w:rsidRDefault="006E3610" w:rsidP="00E01935">
            <w:pPr>
              <w:pStyle w:val="NoSpacing"/>
              <w:spacing w:line="480" w:lineRule="auto"/>
              <w:jc w:val="center"/>
            </w:pPr>
            <w:r w:rsidRPr="00D44BF5">
              <w:t>-0.1</w:t>
            </w:r>
            <w:r w:rsidR="003D6EFD">
              <w:t>5</w:t>
            </w:r>
          </w:p>
        </w:tc>
        <w:tc>
          <w:tcPr>
            <w:tcW w:w="2835" w:type="dxa"/>
            <w:vAlign w:val="center"/>
          </w:tcPr>
          <w:p w14:paraId="3DCA7451" w14:textId="34BDEFEA" w:rsidR="006E3610" w:rsidRPr="00D44BF5" w:rsidRDefault="006E3610" w:rsidP="00E01935">
            <w:pPr>
              <w:pStyle w:val="NoSpacing"/>
              <w:spacing w:line="480" w:lineRule="auto"/>
              <w:jc w:val="center"/>
            </w:pPr>
            <w:r w:rsidRPr="00D44BF5">
              <w:t>-0.</w:t>
            </w:r>
            <w:r w:rsidR="003D6EFD">
              <w:t>07</w:t>
            </w:r>
          </w:p>
        </w:tc>
      </w:tr>
      <w:tr w:rsidR="006E3610" w:rsidRPr="00D44BF5" w14:paraId="32ED4066" w14:textId="77777777" w:rsidTr="00E01935">
        <w:tc>
          <w:tcPr>
            <w:tcW w:w="3397" w:type="dxa"/>
          </w:tcPr>
          <w:p w14:paraId="2ECDF0D6" w14:textId="77777777" w:rsidR="006E3610" w:rsidRPr="00D44BF5" w:rsidRDefault="006E3610" w:rsidP="008E1E4A">
            <w:pPr>
              <w:pStyle w:val="NoSpacing"/>
              <w:spacing w:line="480" w:lineRule="auto"/>
            </w:pPr>
            <w:r w:rsidRPr="00D44BF5">
              <w:t>Shannon habitat diversity index</w:t>
            </w:r>
          </w:p>
        </w:tc>
        <w:tc>
          <w:tcPr>
            <w:tcW w:w="2694" w:type="dxa"/>
            <w:vAlign w:val="center"/>
          </w:tcPr>
          <w:p w14:paraId="2D9D0807" w14:textId="11BE2AE8" w:rsidR="006E3610" w:rsidRPr="00D44BF5" w:rsidRDefault="006E3610" w:rsidP="00E01935">
            <w:pPr>
              <w:pStyle w:val="NoSpacing"/>
              <w:spacing w:line="480" w:lineRule="auto"/>
              <w:jc w:val="center"/>
            </w:pPr>
            <w:r w:rsidRPr="00D44BF5">
              <w:t>-0.0</w:t>
            </w:r>
            <w:r w:rsidR="00347EB1">
              <w:t>4</w:t>
            </w:r>
          </w:p>
        </w:tc>
        <w:tc>
          <w:tcPr>
            <w:tcW w:w="2835" w:type="dxa"/>
            <w:vAlign w:val="center"/>
          </w:tcPr>
          <w:p w14:paraId="7C49B68D" w14:textId="3265A200" w:rsidR="006E3610" w:rsidRPr="00D44BF5" w:rsidRDefault="006E3610" w:rsidP="00E01935">
            <w:pPr>
              <w:pStyle w:val="NoSpacing"/>
              <w:spacing w:line="480" w:lineRule="auto"/>
              <w:jc w:val="center"/>
            </w:pPr>
            <w:r w:rsidRPr="00D44BF5">
              <w:t>0.0</w:t>
            </w:r>
            <w:r w:rsidR="00347EB1">
              <w:t>2</w:t>
            </w:r>
          </w:p>
        </w:tc>
      </w:tr>
    </w:tbl>
    <w:p w14:paraId="52CC6896" w14:textId="7260A188" w:rsidR="006E3610" w:rsidRDefault="006E3610" w:rsidP="008E1E4A">
      <w:pPr>
        <w:spacing w:line="480" w:lineRule="auto"/>
      </w:pPr>
      <w:r w:rsidRPr="002602A5">
        <w:rPr>
          <w:b/>
        </w:rPr>
        <w:t xml:space="preserve">Table </w:t>
      </w:r>
      <w:r w:rsidR="00FB2673">
        <w:rPr>
          <w:b/>
        </w:rPr>
        <w:t>1 -</w:t>
      </w:r>
      <w:r w:rsidRPr="007514C3">
        <w:t xml:space="preserve"> </w:t>
      </w:r>
      <w:r>
        <w:t>T</w:t>
      </w:r>
      <w:r w:rsidRPr="00D44BF5">
        <w:t>he</w:t>
      </w:r>
      <w:r w:rsidRPr="007514C3">
        <w:t xml:space="preserve"> </w:t>
      </w:r>
      <w:r w:rsidR="002C454A">
        <w:t xml:space="preserve">lower and upper </w:t>
      </w:r>
      <w:r w:rsidRPr="007514C3">
        <w:t xml:space="preserve">highest density limits (HDL) of the posterior distribution of the effect size of the proportion of each tetrad occupied by all </w:t>
      </w:r>
      <w:r w:rsidR="004D0427">
        <w:t>ten</w:t>
      </w:r>
      <w:r w:rsidRPr="007514C3">
        <w:t xml:space="preserve"> land-use habitat types, as well as the effect of the Shannon habitat diversity index.</w:t>
      </w:r>
    </w:p>
    <w:p w14:paraId="06D5330A" w14:textId="77777777" w:rsidR="006E3610" w:rsidRDefault="006E3610" w:rsidP="008E1E4A">
      <w:pPr>
        <w:spacing w:line="480" w:lineRule="auto"/>
      </w:pPr>
    </w:p>
    <w:p w14:paraId="3C13B35E" w14:textId="77777777" w:rsidR="006E3610" w:rsidRPr="00D44BF5" w:rsidRDefault="006E3610" w:rsidP="008E1E4A">
      <w:pPr>
        <w:keepNext/>
        <w:spacing w:line="480" w:lineRule="auto"/>
      </w:pPr>
      <w:r w:rsidRPr="00D44BF5">
        <w:rPr>
          <w:noProof/>
        </w:rPr>
        <w:lastRenderedPageBreak/>
        <w:drawing>
          <wp:inline distT="0" distB="0" distL="0" distR="0" wp14:anchorId="49C7C633" wp14:editId="3D14426F">
            <wp:extent cx="5626463" cy="3147902"/>
            <wp:effectExtent l="0" t="0" r="0" b="0"/>
            <wp:docPr id="153551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11418" name="Picture 2"/>
                    <pic:cNvPicPr/>
                  </pic:nvPicPr>
                  <pic:blipFill>
                    <a:blip r:embed="rId17" cstate="print">
                      <a:extLst>
                        <a:ext uri="{28A0092B-C50C-407E-A947-70E740481C1C}">
                          <a14:useLocalDpi xmlns:a14="http://schemas.microsoft.com/office/drawing/2010/main" val="0"/>
                        </a:ext>
                      </a:extLst>
                    </a:blip>
                    <a:srcRect l="1050" r="1050"/>
                    <a:stretch>
                      <a:fillRect/>
                    </a:stretch>
                  </pic:blipFill>
                  <pic:spPr bwMode="auto">
                    <a:xfrm>
                      <a:off x="0" y="0"/>
                      <a:ext cx="5626463" cy="3147902"/>
                    </a:xfrm>
                    <a:prstGeom prst="rect">
                      <a:avLst/>
                    </a:prstGeom>
                    <a:ln>
                      <a:noFill/>
                    </a:ln>
                    <a:extLst>
                      <a:ext uri="{53640926-AAD7-44D8-BBD7-CCE9431645EC}">
                        <a14:shadowObscured xmlns:a14="http://schemas.microsoft.com/office/drawing/2010/main"/>
                      </a:ext>
                    </a:extLst>
                  </pic:spPr>
                </pic:pic>
              </a:graphicData>
            </a:graphic>
          </wp:inline>
        </w:drawing>
      </w:r>
    </w:p>
    <w:p w14:paraId="5AD4E17B" w14:textId="40D6CF4A" w:rsidR="006E3610" w:rsidRPr="007514C3" w:rsidRDefault="006E3610" w:rsidP="008E1E4A">
      <w:pPr>
        <w:spacing w:line="480" w:lineRule="auto"/>
      </w:pPr>
      <w:r w:rsidRPr="004A2F11">
        <w:rPr>
          <w:b/>
        </w:rPr>
        <w:t xml:space="preserve">Figure </w:t>
      </w:r>
      <w:r w:rsidR="000A6D3E">
        <w:rPr>
          <w:b/>
        </w:rPr>
        <w:t>3</w:t>
      </w:r>
      <w:r>
        <w:t xml:space="preserve"> </w:t>
      </w:r>
      <w:r w:rsidR="005D3EA1">
        <w:t xml:space="preserve">- </w:t>
      </w:r>
      <w:r>
        <w:t>T</w:t>
      </w:r>
      <w:r w:rsidRPr="004A2F11">
        <w:t>he model predict</w:t>
      </w:r>
      <w:r w:rsidR="00CE0D10">
        <w:t>ed</w:t>
      </w:r>
      <w:r w:rsidRPr="004A2F11">
        <w:t xml:space="preserve"> relationship between the proportion of broadleaf woodland coverage and mean relative pheasant abundance (coloured lines). The shaded areas denote the 95% highest density interval</w:t>
      </w:r>
      <w:r w:rsidR="002C454A">
        <w:t xml:space="preserve"> around the predicted mean</w:t>
      </w:r>
      <w:r w:rsidRPr="004A2F11">
        <w:t xml:space="preserve"> for each time period.</w:t>
      </w:r>
    </w:p>
    <w:p w14:paraId="33DB1EB3" w14:textId="77777777" w:rsidR="006E3610" w:rsidRPr="00D44BF5" w:rsidRDefault="006E3610" w:rsidP="008E1E4A">
      <w:pPr>
        <w:spacing w:line="480" w:lineRule="auto"/>
      </w:pPr>
    </w:p>
    <w:p w14:paraId="78358BE5" w14:textId="7D6C9261" w:rsidR="006E3610" w:rsidRPr="004A2F11" w:rsidRDefault="006E3610" w:rsidP="008E1E4A">
      <w:pPr>
        <w:pStyle w:val="Heading3"/>
        <w:spacing w:line="480" w:lineRule="auto"/>
      </w:pPr>
      <w:r w:rsidRPr="004A2F11">
        <w:t>Protected area coverage</w:t>
      </w:r>
    </w:p>
    <w:p w14:paraId="3944CC59" w14:textId="0E767468" w:rsidR="006E3610" w:rsidRDefault="006E3610" w:rsidP="008E1E4A">
      <w:pPr>
        <w:spacing w:line="480" w:lineRule="auto"/>
      </w:pPr>
      <w:r w:rsidRPr="00D44BF5">
        <w:t>There was evidence of a negative effect of the proportion of each tetrad occupied by protected areas on pheasant abundance (</w:t>
      </w:r>
      <w:r w:rsidRPr="00FB2673">
        <w:rPr>
          <w:i/>
          <w:iCs/>
        </w:rPr>
        <w:t>β</w:t>
      </w:r>
      <w:r w:rsidRPr="00D44BF5">
        <w:t xml:space="preserve"> = [-0.</w:t>
      </w:r>
      <w:r w:rsidR="004B76E6">
        <w:t>09</w:t>
      </w:r>
      <w:r w:rsidRPr="00D44BF5">
        <w:t>, -0.0</w:t>
      </w:r>
      <w:r w:rsidR="004B76E6">
        <w:t>1</w:t>
      </w:r>
      <w:r w:rsidRPr="00D44BF5">
        <w:t xml:space="preserve">], </w:t>
      </w:r>
      <w:r w:rsidR="000A6D3E">
        <w:t>figure</w:t>
      </w:r>
      <w:r>
        <w:t xml:space="preserve"> </w:t>
      </w:r>
      <w:r w:rsidR="000A6D3E">
        <w:t>4</w:t>
      </w:r>
      <w:r w:rsidRPr="00D44BF5">
        <w:t>)</w:t>
      </w:r>
      <w:r>
        <w:t xml:space="preserve"> with lower abundances recorded in areas containing a greater proportion of protected areas</w:t>
      </w:r>
      <w:r w:rsidRPr="00D44BF5">
        <w:t xml:space="preserve">. </w:t>
      </w:r>
      <w:r>
        <w:t>T</w:t>
      </w:r>
      <w:r w:rsidRPr="00D44BF5">
        <w:t>here was no evidence of a two-way interaction between protected area coverage and time period (</w:t>
      </w:r>
      <w:r w:rsidRPr="00FB2673">
        <w:rPr>
          <w:i/>
          <w:iCs/>
        </w:rPr>
        <w:t>β</w:t>
      </w:r>
      <w:r w:rsidRPr="00D44BF5">
        <w:t xml:space="preserve"> = [-0.8</w:t>
      </w:r>
      <w:r w:rsidR="0080672A">
        <w:t>0</w:t>
      </w:r>
      <w:r w:rsidRPr="00D44BF5">
        <w:t>, 0.</w:t>
      </w:r>
      <w:r w:rsidR="0080672A">
        <w:t>71</w:t>
      </w:r>
      <w:r w:rsidRPr="00D44BF5">
        <w:t xml:space="preserve">]), suggesting the effect of protected area coverage is consistent between winter and the breeding season. There is also no evidence </w:t>
      </w:r>
      <w:r>
        <w:t>of</w:t>
      </w:r>
      <w:r w:rsidRPr="00D44BF5">
        <w:t xml:space="preserve"> a three-way interaction between protected area coverage, time period, and county (</w:t>
      </w:r>
      <w:r w:rsidR="00FB2673">
        <w:t>t</w:t>
      </w:r>
      <w:r>
        <w:t xml:space="preserve">able </w:t>
      </w:r>
      <w:r w:rsidR="00FB2673">
        <w:t>2</w:t>
      </w:r>
      <w:r w:rsidRPr="00D44BF5">
        <w:t>)</w:t>
      </w:r>
      <w:r>
        <w:t xml:space="preserve">, </w:t>
      </w:r>
      <w:r>
        <w:lastRenderedPageBreak/>
        <w:t>suggesting that the distribution patterns are consistent across the four counties that we considered</w:t>
      </w:r>
      <w:r w:rsidRPr="00D44BF5">
        <w:t xml:space="preserve">. </w:t>
      </w:r>
    </w:p>
    <w:p w14:paraId="1F604B6D" w14:textId="77777777" w:rsidR="006E3610" w:rsidRDefault="006E3610" w:rsidP="008E1E4A">
      <w:pPr>
        <w:spacing w:line="480" w:lineRule="auto"/>
      </w:pPr>
    </w:p>
    <w:p w14:paraId="4C3A46F3" w14:textId="77777777" w:rsidR="006E3610" w:rsidRPr="00D44BF5" w:rsidRDefault="006E3610" w:rsidP="008E1E4A">
      <w:pPr>
        <w:keepNext/>
        <w:spacing w:line="480" w:lineRule="auto"/>
      </w:pPr>
      <w:r w:rsidRPr="00D44BF5">
        <w:rPr>
          <w:noProof/>
        </w:rPr>
        <w:drawing>
          <wp:inline distT="0" distB="0" distL="0" distR="0" wp14:anchorId="2414E39F" wp14:editId="4CAF4D1D">
            <wp:extent cx="5699193" cy="3195834"/>
            <wp:effectExtent l="0" t="0" r="0" b="5080"/>
            <wp:docPr id="372618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8249" name="Picture 3"/>
                    <pic:cNvPicPr/>
                  </pic:nvPicPr>
                  <pic:blipFill>
                    <a:blip r:embed="rId18" cstate="print">
                      <a:extLst>
                        <a:ext uri="{28A0092B-C50C-407E-A947-70E740481C1C}">
                          <a14:useLocalDpi xmlns:a14="http://schemas.microsoft.com/office/drawing/2010/main" val="0"/>
                        </a:ext>
                      </a:extLst>
                    </a:blip>
                    <a:srcRect l="1300" r="1300"/>
                    <a:stretch>
                      <a:fillRect/>
                    </a:stretch>
                  </pic:blipFill>
                  <pic:spPr bwMode="auto">
                    <a:xfrm>
                      <a:off x="0" y="0"/>
                      <a:ext cx="5699193" cy="3195834"/>
                    </a:xfrm>
                    <a:prstGeom prst="rect">
                      <a:avLst/>
                    </a:prstGeom>
                    <a:ln>
                      <a:noFill/>
                    </a:ln>
                    <a:extLst>
                      <a:ext uri="{53640926-AAD7-44D8-BBD7-CCE9431645EC}">
                        <a14:shadowObscured xmlns:a14="http://schemas.microsoft.com/office/drawing/2010/main"/>
                      </a:ext>
                    </a:extLst>
                  </pic:spPr>
                </pic:pic>
              </a:graphicData>
            </a:graphic>
          </wp:inline>
        </w:drawing>
      </w:r>
    </w:p>
    <w:p w14:paraId="72C0B483" w14:textId="04C96CC5" w:rsidR="006E3610" w:rsidRPr="004A2F11" w:rsidRDefault="006E3610" w:rsidP="008E1E4A">
      <w:pPr>
        <w:spacing w:line="480" w:lineRule="auto"/>
      </w:pPr>
      <w:r w:rsidRPr="009A317C">
        <w:rPr>
          <w:b/>
        </w:rPr>
        <w:t xml:space="preserve">Figure </w:t>
      </w:r>
      <w:r w:rsidR="000A6D3E">
        <w:rPr>
          <w:b/>
        </w:rPr>
        <w:t>4</w:t>
      </w:r>
      <w:r w:rsidRPr="00D44BF5">
        <w:t xml:space="preserve"> </w:t>
      </w:r>
      <w:r w:rsidR="005D3EA1">
        <w:t xml:space="preserve">- </w:t>
      </w:r>
      <w:r>
        <w:t>T</w:t>
      </w:r>
      <w:r w:rsidRPr="00D44BF5">
        <w:t>he</w:t>
      </w:r>
      <w:r w:rsidRPr="007514C3">
        <w:t xml:space="preserve"> </w:t>
      </w:r>
      <w:r w:rsidR="00CD2163">
        <w:t>model</w:t>
      </w:r>
      <w:r w:rsidRPr="004A2F11">
        <w:t xml:space="preserve"> predicted relationship between protected area coverage and mean relative abundance is shown (coloured lines). </w:t>
      </w:r>
      <w:r w:rsidR="00CD2163" w:rsidRPr="004A2F11">
        <w:t>The shaded areas denote the 95% highest density interval</w:t>
      </w:r>
      <w:r w:rsidR="00CD2163">
        <w:t xml:space="preserve"> around the predicted mean</w:t>
      </w:r>
      <w:r w:rsidR="00CD2163" w:rsidRPr="004A2F11">
        <w:t xml:space="preserve"> for each time period.</w:t>
      </w:r>
    </w:p>
    <w:p w14:paraId="65D9F66E" w14:textId="77777777" w:rsidR="006E3610" w:rsidRPr="00D44BF5" w:rsidRDefault="006E3610" w:rsidP="008E1E4A">
      <w:pPr>
        <w:spacing w:line="480" w:lineRule="auto"/>
      </w:pPr>
    </w:p>
    <w:tbl>
      <w:tblPr>
        <w:tblStyle w:val="TableGrid"/>
        <w:tblW w:w="10916" w:type="dxa"/>
        <w:tblInd w:w="-856" w:type="dxa"/>
        <w:tblLook w:val="04A0" w:firstRow="1" w:lastRow="0" w:firstColumn="1" w:lastColumn="0" w:noHBand="0" w:noVBand="1"/>
      </w:tblPr>
      <w:tblGrid>
        <w:gridCol w:w="5387"/>
        <w:gridCol w:w="2694"/>
        <w:gridCol w:w="2835"/>
      </w:tblGrid>
      <w:tr w:rsidR="006E3610" w:rsidRPr="00FB2673" w14:paraId="5E599FEE" w14:textId="77777777" w:rsidTr="00FB2673">
        <w:tc>
          <w:tcPr>
            <w:tcW w:w="5387" w:type="dxa"/>
            <w:vAlign w:val="center"/>
          </w:tcPr>
          <w:p w14:paraId="75CFC914" w14:textId="77777777" w:rsidR="006E3610" w:rsidRPr="00FB2673" w:rsidRDefault="006E3610" w:rsidP="00FB2673">
            <w:pPr>
              <w:pStyle w:val="NoSpacing"/>
              <w:spacing w:line="480" w:lineRule="auto"/>
              <w:jc w:val="center"/>
              <w:rPr>
                <w:i/>
                <w:iCs/>
              </w:rPr>
            </w:pPr>
            <w:r w:rsidRPr="00FB2673">
              <w:rPr>
                <w:i/>
                <w:iCs/>
              </w:rPr>
              <w:t>Fixed effect</w:t>
            </w:r>
          </w:p>
        </w:tc>
        <w:tc>
          <w:tcPr>
            <w:tcW w:w="2694" w:type="dxa"/>
            <w:vAlign w:val="center"/>
          </w:tcPr>
          <w:p w14:paraId="3F61EC6B" w14:textId="77777777" w:rsidR="006E3610" w:rsidRPr="00FB2673" w:rsidRDefault="006E3610" w:rsidP="00FB2673">
            <w:pPr>
              <w:pStyle w:val="NoSpacing"/>
              <w:spacing w:line="480" w:lineRule="auto"/>
              <w:jc w:val="center"/>
              <w:rPr>
                <w:i/>
                <w:iCs/>
              </w:rPr>
            </w:pPr>
            <w:r w:rsidRPr="00FB2673">
              <w:rPr>
                <w:i/>
                <w:iCs/>
              </w:rPr>
              <w:t>2.5% HDL of effect size</w:t>
            </w:r>
          </w:p>
        </w:tc>
        <w:tc>
          <w:tcPr>
            <w:tcW w:w="2835" w:type="dxa"/>
            <w:vAlign w:val="center"/>
          </w:tcPr>
          <w:p w14:paraId="2AB78AEE" w14:textId="77777777" w:rsidR="006E3610" w:rsidRPr="00FB2673" w:rsidRDefault="006E3610" w:rsidP="00FB2673">
            <w:pPr>
              <w:pStyle w:val="NoSpacing"/>
              <w:spacing w:line="480" w:lineRule="auto"/>
              <w:jc w:val="center"/>
              <w:rPr>
                <w:i/>
                <w:iCs/>
              </w:rPr>
            </w:pPr>
            <w:r w:rsidRPr="00FB2673">
              <w:rPr>
                <w:i/>
                <w:iCs/>
              </w:rPr>
              <w:t>97.5% HDL of effect size</w:t>
            </w:r>
          </w:p>
        </w:tc>
      </w:tr>
      <w:tr w:rsidR="006E3610" w:rsidRPr="00D44BF5" w14:paraId="2E268C33" w14:textId="77777777" w:rsidTr="00FB2673">
        <w:tc>
          <w:tcPr>
            <w:tcW w:w="5387" w:type="dxa"/>
          </w:tcPr>
          <w:p w14:paraId="2F5954A3" w14:textId="77777777" w:rsidR="006E3610" w:rsidRPr="00D44BF5" w:rsidRDefault="006E3610" w:rsidP="008E1E4A">
            <w:pPr>
              <w:pStyle w:val="NoSpacing"/>
              <w:spacing w:line="480" w:lineRule="auto"/>
            </w:pPr>
            <w:r w:rsidRPr="00D44BF5">
              <w:t>Protected area (PA) coverage</w:t>
            </w:r>
          </w:p>
        </w:tc>
        <w:tc>
          <w:tcPr>
            <w:tcW w:w="2694" w:type="dxa"/>
            <w:vAlign w:val="center"/>
          </w:tcPr>
          <w:p w14:paraId="1110CFA1" w14:textId="219A8026" w:rsidR="006E3610" w:rsidRPr="00D44BF5" w:rsidRDefault="006E3610" w:rsidP="00FB2673">
            <w:pPr>
              <w:pStyle w:val="NoSpacing"/>
              <w:spacing w:line="480" w:lineRule="auto"/>
              <w:jc w:val="center"/>
            </w:pPr>
            <w:r w:rsidRPr="00D44BF5">
              <w:t>-0.</w:t>
            </w:r>
            <w:r w:rsidR="001A797C">
              <w:t>09</w:t>
            </w:r>
          </w:p>
        </w:tc>
        <w:tc>
          <w:tcPr>
            <w:tcW w:w="2835" w:type="dxa"/>
            <w:vAlign w:val="center"/>
          </w:tcPr>
          <w:p w14:paraId="4CFA01DE" w14:textId="20E5D20F" w:rsidR="006E3610" w:rsidRPr="00D44BF5" w:rsidRDefault="006E3610" w:rsidP="00FB2673">
            <w:pPr>
              <w:pStyle w:val="NoSpacing"/>
              <w:spacing w:line="480" w:lineRule="auto"/>
              <w:jc w:val="center"/>
            </w:pPr>
            <w:r w:rsidRPr="00D44BF5">
              <w:t>-0.0</w:t>
            </w:r>
            <w:r w:rsidR="001A797C">
              <w:t>1</w:t>
            </w:r>
          </w:p>
        </w:tc>
      </w:tr>
      <w:tr w:rsidR="006E3610" w:rsidRPr="00D44BF5" w14:paraId="75AA0608" w14:textId="77777777" w:rsidTr="00FB2673">
        <w:tc>
          <w:tcPr>
            <w:tcW w:w="5387" w:type="dxa"/>
          </w:tcPr>
          <w:p w14:paraId="17DD3F3F" w14:textId="77777777" w:rsidR="006E3610" w:rsidRPr="00D44BF5" w:rsidRDefault="006E3610" w:rsidP="008E1E4A">
            <w:pPr>
              <w:pStyle w:val="NoSpacing"/>
              <w:spacing w:line="480" w:lineRule="auto"/>
            </w:pPr>
            <w:r w:rsidRPr="00D44BF5">
              <w:t>Time period: Winter → Breeding</w:t>
            </w:r>
          </w:p>
        </w:tc>
        <w:tc>
          <w:tcPr>
            <w:tcW w:w="2694" w:type="dxa"/>
            <w:vAlign w:val="center"/>
          </w:tcPr>
          <w:p w14:paraId="1DD008A3" w14:textId="6DD3F3E6" w:rsidR="006E3610" w:rsidRPr="00D44BF5" w:rsidRDefault="006E3610" w:rsidP="00FB2673">
            <w:pPr>
              <w:pStyle w:val="NoSpacing"/>
              <w:spacing w:line="480" w:lineRule="auto"/>
              <w:jc w:val="center"/>
            </w:pPr>
            <w:r w:rsidRPr="00D44BF5">
              <w:t>0.0</w:t>
            </w:r>
            <w:r w:rsidR="006A6DBD">
              <w:t>3</w:t>
            </w:r>
          </w:p>
        </w:tc>
        <w:tc>
          <w:tcPr>
            <w:tcW w:w="2835" w:type="dxa"/>
            <w:vAlign w:val="center"/>
          </w:tcPr>
          <w:p w14:paraId="50E82A42" w14:textId="0A810330" w:rsidR="006E3610" w:rsidRPr="00D44BF5" w:rsidRDefault="006E3610" w:rsidP="00FB2673">
            <w:pPr>
              <w:pStyle w:val="NoSpacing"/>
              <w:spacing w:line="480" w:lineRule="auto"/>
              <w:jc w:val="center"/>
            </w:pPr>
            <w:r w:rsidRPr="00D44BF5">
              <w:t>0.0</w:t>
            </w:r>
            <w:r w:rsidR="006A6DBD">
              <w:t>7</w:t>
            </w:r>
          </w:p>
        </w:tc>
      </w:tr>
      <w:tr w:rsidR="006E3610" w:rsidRPr="00D44BF5" w14:paraId="25177CD9" w14:textId="77777777" w:rsidTr="00FB2673">
        <w:tc>
          <w:tcPr>
            <w:tcW w:w="5387" w:type="dxa"/>
          </w:tcPr>
          <w:p w14:paraId="16B65BDE" w14:textId="77777777" w:rsidR="006E3610" w:rsidRPr="00D44BF5" w:rsidRDefault="006E3610" w:rsidP="008E1E4A">
            <w:pPr>
              <w:pStyle w:val="NoSpacing"/>
              <w:spacing w:line="480" w:lineRule="auto"/>
            </w:pPr>
            <w:r w:rsidRPr="00D44BF5">
              <w:t>PA coverage × Time period: Winter → Breeding</w:t>
            </w:r>
          </w:p>
        </w:tc>
        <w:tc>
          <w:tcPr>
            <w:tcW w:w="2694" w:type="dxa"/>
            <w:vAlign w:val="center"/>
          </w:tcPr>
          <w:p w14:paraId="6CEF09F8" w14:textId="748F1DBF" w:rsidR="006E3610" w:rsidRPr="00D44BF5" w:rsidRDefault="006E3610" w:rsidP="00FB2673">
            <w:pPr>
              <w:pStyle w:val="NoSpacing"/>
              <w:spacing w:line="480" w:lineRule="auto"/>
              <w:jc w:val="center"/>
            </w:pPr>
            <w:r w:rsidRPr="00D44BF5">
              <w:t>-0.8</w:t>
            </w:r>
            <w:r w:rsidR="00924119">
              <w:t>0</w:t>
            </w:r>
          </w:p>
        </w:tc>
        <w:tc>
          <w:tcPr>
            <w:tcW w:w="2835" w:type="dxa"/>
            <w:vAlign w:val="center"/>
          </w:tcPr>
          <w:p w14:paraId="295E6362" w14:textId="29D80F43" w:rsidR="006E3610" w:rsidRPr="00D44BF5" w:rsidRDefault="006E3610" w:rsidP="00FB2673">
            <w:pPr>
              <w:pStyle w:val="NoSpacing"/>
              <w:spacing w:line="480" w:lineRule="auto"/>
              <w:jc w:val="center"/>
            </w:pPr>
            <w:r w:rsidRPr="00D44BF5">
              <w:t>0.</w:t>
            </w:r>
            <w:r w:rsidR="00924119">
              <w:t>71</w:t>
            </w:r>
          </w:p>
        </w:tc>
      </w:tr>
      <w:tr w:rsidR="006E3610" w:rsidRPr="00D44BF5" w14:paraId="7DA9403D" w14:textId="77777777" w:rsidTr="00FB2673">
        <w:tc>
          <w:tcPr>
            <w:tcW w:w="5387" w:type="dxa"/>
          </w:tcPr>
          <w:p w14:paraId="111D46EF" w14:textId="77777777" w:rsidR="006E3610" w:rsidRPr="00D44BF5" w:rsidRDefault="006E3610" w:rsidP="008E1E4A">
            <w:pPr>
              <w:pStyle w:val="NoSpacing"/>
              <w:spacing w:line="480" w:lineRule="auto"/>
            </w:pPr>
            <w:r w:rsidRPr="00D44BF5">
              <w:t>PA coverage × Time period: Winter × Berkshire</w:t>
            </w:r>
          </w:p>
        </w:tc>
        <w:tc>
          <w:tcPr>
            <w:tcW w:w="2694" w:type="dxa"/>
            <w:vAlign w:val="center"/>
          </w:tcPr>
          <w:p w14:paraId="2B36F7D9" w14:textId="6441706B" w:rsidR="006E3610" w:rsidRPr="00D44BF5" w:rsidRDefault="006E3610" w:rsidP="00FB2673">
            <w:pPr>
              <w:pStyle w:val="NoSpacing"/>
              <w:spacing w:line="480" w:lineRule="auto"/>
              <w:jc w:val="center"/>
            </w:pPr>
            <w:r w:rsidRPr="00D44BF5">
              <w:t>-1.6</w:t>
            </w:r>
            <w:r w:rsidR="00924119">
              <w:t>5</w:t>
            </w:r>
          </w:p>
        </w:tc>
        <w:tc>
          <w:tcPr>
            <w:tcW w:w="2835" w:type="dxa"/>
            <w:vAlign w:val="center"/>
          </w:tcPr>
          <w:p w14:paraId="76CEFC12" w14:textId="65387110" w:rsidR="006E3610" w:rsidRPr="00D44BF5" w:rsidRDefault="006E3610" w:rsidP="00FB2673">
            <w:pPr>
              <w:pStyle w:val="NoSpacing"/>
              <w:spacing w:line="480" w:lineRule="auto"/>
              <w:jc w:val="center"/>
            </w:pPr>
            <w:r w:rsidRPr="00D44BF5">
              <w:t>1.6</w:t>
            </w:r>
            <w:r w:rsidR="00314A9B">
              <w:t>7</w:t>
            </w:r>
          </w:p>
        </w:tc>
      </w:tr>
      <w:tr w:rsidR="006E3610" w:rsidRPr="00D44BF5" w14:paraId="4CA2874A" w14:textId="77777777" w:rsidTr="00FB2673">
        <w:tc>
          <w:tcPr>
            <w:tcW w:w="5387" w:type="dxa"/>
          </w:tcPr>
          <w:p w14:paraId="61124E2F" w14:textId="77777777" w:rsidR="006E3610" w:rsidRPr="00D44BF5" w:rsidRDefault="006E3610" w:rsidP="008E1E4A">
            <w:pPr>
              <w:pStyle w:val="NoSpacing"/>
              <w:spacing w:line="480" w:lineRule="auto"/>
            </w:pPr>
            <w:r w:rsidRPr="00D44BF5">
              <w:t>PA coverage × Time period: Winter × Cornwall</w:t>
            </w:r>
          </w:p>
        </w:tc>
        <w:tc>
          <w:tcPr>
            <w:tcW w:w="2694" w:type="dxa"/>
            <w:vAlign w:val="center"/>
          </w:tcPr>
          <w:p w14:paraId="164E3BD1" w14:textId="25DBEBA3" w:rsidR="006E3610" w:rsidRPr="00D44BF5" w:rsidRDefault="006E3610" w:rsidP="00FB2673">
            <w:pPr>
              <w:pStyle w:val="NoSpacing"/>
              <w:spacing w:line="480" w:lineRule="auto"/>
              <w:jc w:val="center"/>
            </w:pPr>
            <w:r w:rsidRPr="00D44BF5">
              <w:t>-1.</w:t>
            </w:r>
            <w:r w:rsidR="00314A9B">
              <w:t>51</w:t>
            </w:r>
          </w:p>
        </w:tc>
        <w:tc>
          <w:tcPr>
            <w:tcW w:w="2835" w:type="dxa"/>
            <w:vAlign w:val="center"/>
          </w:tcPr>
          <w:p w14:paraId="52597320" w14:textId="6AE6BD69" w:rsidR="006E3610" w:rsidRPr="00D44BF5" w:rsidRDefault="006E3610" w:rsidP="00FB2673">
            <w:pPr>
              <w:pStyle w:val="NoSpacing"/>
              <w:spacing w:line="480" w:lineRule="auto"/>
              <w:jc w:val="center"/>
            </w:pPr>
            <w:r w:rsidRPr="00D44BF5">
              <w:t>1.4</w:t>
            </w:r>
            <w:r w:rsidR="00314A9B">
              <w:t>3</w:t>
            </w:r>
          </w:p>
        </w:tc>
      </w:tr>
      <w:tr w:rsidR="006E3610" w:rsidRPr="00D44BF5" w14:paraId="41DFEAF3" w14:textId="77777777" w:rsidTr="00FB2673">
        <w:tc>
          <w:tcPr>
            <w:tcW w:w="5387" w:type="dxa"/>
          </w:tcPr>
          <w:p w14:paraId="122CF49B" w14:textId="77777777" w:rsidR="006E3610" w:rsidRPr="00D44BF5" w:rsidRDefault="006E3610" w:rsidP="008E1E4A">
            <w:pPr>
              <w:pStyle w:val="NoSpacing"/>
              <w:spacing w:line="480" w:lineRule="auto"/>
            </w:pPr>
            <w:r w:rsidRPr="00D44BF5">
              <w:lastRenderedPageBreak/>
              <w:t>PA coverage × Time period: Winter × Devon</w:t>
            </w:r>
          </w:p>
        </w:tc>
        <w:tc>
          <w:tcPr>
            <w:tcW w:w="2694" w:type="dxa"/>
            <w:vAlign w:val="center"/>
          </w:tcPr>
          <w:p w14:paraId="61B0A62A" w14:textId="473BAC64" w:rsidR="006E3610" w:rsidRPr="00D44BF5" w:rsidRDefault="006E3610" w:rsidP="00FB2673">
            <w:pPr>
              <w:pStyle w:val="NoSpacing"/>
              <w:spacing w:line="480" w:lineRule="auto"/>
              <w:jc w:val="center"/>
            </w:pPr>
            <w:r w:rsidRPr="00D44BF5">
              <w:t>-1.</w:t>
            </w:r>
            <w:r w:rsidR="00314A9B">
              <w:t>48</w:t>
            </w:r>
          </w:p>
        </w:tc>
        <w:tc>
          <w:tcPr>
            <w:tcW w:w="2835" w:type="dxa"/>
            <w:vAlign w:val="center"/>
          </w:tcPr>
          <w:p w14:paraId="50E37A84" w14:textId="6323ABD0" w:rsidR="006E3610" w:rsidRPr="00D44BF5" w:rsidRDefault="006E3610" w:rsidP="00FB2673">
            <w:pPr>
              <w:pStyle w:val="NoSpacing"/>
              <w:spacing w:line="480" w:lineRule="auto"/>
              <w:jc w:val="center"/>
            </w:pPr>
            <w:r w:rsidRPr="00D44BF5">
              <w:t>1.4</w:t>
            </w:r>
            <w:r w:rsidR="00314A9B">
              <w:t>6</w:t>
            </w:r>
          </w:p>
        </w:tc>
      </w:tr>
      <w:tr w:rsidR="006E3610" w:rsidRPr="00D44BF5" w14:paraId="5BFDBF09" w14:textId="77777777" w:rsidTr="00FB2673">
        <w:tc>
          <w:tcPr>
            <w:tcW w:w="5387" w:type="dxa"/>
          </w:tcPr>
          <w:p w14:paraId="464553AE" w14:textId="77777777" w:rsidR="006E3610" w:rsidRPr="00D44BF5" w:rsidRDefault="006E3610" w:rsidP="008E1E4A">
            <w:pPr>
              <w:pStyle w:val="NoSpacing"/>
              <w:spacing w:line="480" w:lineRule="auto"/>
            </w:pPr>
            <w:r w:rsidRPr="00D44BF5">
              <w:t>PA coverage × Time period: Winter × Hertfordshire</w:t>
            </w:r>
          </w:p>
        </w:tc>
        <w:tc>
          <w:tcPr>
            <w:tcW w:w="2694" w:type="dxa"/>
            <w:vAlign w:val="center"/>
          </w:tcPr>
          <w:p w14:paraId="6CA80729" w14:textId="21D7CEA9" w:rsidR="006E3610" w:rsidRPr="00D44BF5" w:rsidRDefault="006E3610" w:rsidP="00FB2673">
            <w:pPr>
              <w:pStyle w:val="NoSpacing"/>
              <w:spacing w:line="480" w:lineRule="auto"/>
              <w:jc w:val="center"/>
            </w:pPr>
            <w:r w:rsidRPr="00D44BF5">
              <w:t>-1.</w:t>
            </w:r>
            <w:r w:rsidR="007A4076">
              <w:t>38</w:t>
            </w:r>
          </w:p>
        </w:tc>
        <w:tc>
          <w:tcPr>
            <w:tcW w:w="2835" w:type="dxa"/>
            <w:vAlign w:val="center"/>
          </w:tcPr>
          <w:p w14:paraId="05279EA4" w14:textId="37A7E34F" w:rsidR="006E3610" w:rsidRPr="00D44BF5" w:rsidRDefault="006E3610" w:rsidP="00FB2673">
            <w:pPr>
              <w:pStyle w:val="NoSpacing"/>
              <w:spacing w:line="480" w:lineRule="auto"/>
              <w:jc w:val="center"/>
            </w:pPr>
            <w:r w:rsidRPr="00D44BF5">
              <w:t>1.4</w:t>
            </w:r>
            <w:r w:rsidR="007A4076">
              <w:t>8</w:t>
            </w:r>
          </w:p>
        </w:tc>
      </w:tr>
      <w:tr w:rsidR="006E3610" w:rsidRPr="00D44BF5" w14:paraId="7A9921AF" w14:textId="77777777" w:rsidTr="00FB2673">
        <w:tc>
          <w:tcPr>
            <w:tcW w:w="5387" w:type="dxa"/>
          </w:tcPr>
          <w:p w14:paraId="3096A4B9" w14:textId="77777777" w:rsidR="006E3610" w:rsidRPr="00D44BF5" w:rsidRDefault="006E3610" w:rsidP="008E1E4A">
            <w:pPr>
              <w:pStyle w:val="NoSpacing"/>
              <w:spacing w:line="480" w:lineRule="auto"/>
            </w:pPr>
            <w:r w:rsidRPr="00D44BF5">
              <w:t>PA coverage × Time period: Breeding × Berkshire</w:t>
            </w:r>
          </w:p>
        </w:tc>
        <w:tc>
          <w:tcPr>
            <w:tcW w:w="2694" w:type="dxa"/>
            <w:vAlign w:val="center"/>
          </w:tcPr>
          <w:p w14:paraId="1E3A08A1" w14:textId="1F512E6E" w:rsidR="006E3610" w:rsidRPr="00D44BF5" w:rsidRDefault="006E3610" w:rsidP="00FB2673">
            <w:pPr>
              <w:pStyle w:val="NoSpacing"/>
              <w:spacing w:line="480" w:lineRule="auto"/>
              <w:jc w:val="center"/>
            </w:pPr>
            <w:r w:rsidRPr="00D44BF5">
              <w:t>-1.6</w:t>
            </w:r>
            <w:r w:rsidR="007A4076">
              <w:t>2</w:t>
            </w:r>
          </w:p>
        </w:tc>
        <w:tc>
          <w:tcPr>
            <w:tcW w:w="2835" w:type="dxa"/>
            <w:vAlign w:val="center"/>
          </w:tcPr>
          <w:p w14:paraId="3369BD8A" w14:textId="77777777" w:rsidR="006E3610" w:rsidRPr="00D44BF5" w:rsidRDefault="006E3610" w:rsidP="00FB2673">
            <w:pPr>
              <w:pStyle w:val="NoSpacing"/>
              <w:spacing w:line="480" w:lineRule="auto"/>
              <w:jc w:val="center"/>
            </w:pPr>
            <w:r w:rsidRPr="00D44BF5">
              <w:t>1.70</w:t>
            </w:r>
          </w:p>
        </w:tc>
      </w:tr>
      <w:tr w:rsidR="006E3610" w:rsidRPr="00D44BF5" w14:paraId="621AAD7D" w14:textId="77777777" w:rsidTr="00FB2673">
        <w:tc>
          <w:tcPr>
            <w:tcW w:w="5387" w:type="dxa"/>
          </w:tcPr>
          <w:p w14:paraId="5FAE2C82" w14:textId="77777777" w:rsidR="006E3610" w:rsidRPr="00D44BF5" w:rsidRDefault="006E3610" w:rsidP="008E1E4A">
            <w:pPr>
              <w:pStyle w:val="NoSpacing"/>
              <w:spacing w:line="480" w:lineRule="auto"/>
            </w:pPr>
            <w:r w:rsidRPr="00D44BF5">
              <w:t>PA coverage × Time period: Breeding × Cornwall</w:t>
            </w:r>
          </w:p>
        </w:tc>
        <w:tc>
          <w:tcPr>
            <w:tcW w:w="2694" w:type="dxa"/>
            <w:vAlign w:val="center"/>
          </w:tcPr>
          <w:p w14:paraId="37EE73D5" w14:textId="784E9661" w:rsidR="006E3610" w:rsidRPr="00D44BF5" w:rsidRDefault="006E3610" w:rsidP="00FB2673">
            <w:pPr>
              <w:pStyle w:val="NoSpacing"/>
              <w:spacing w:line="480" w:lineRule="auto"/>
              <w:jc w:val="center"/>
            </w:pPr>
            <w:r w:rsidRPr="00D44BF5">
              <w:t>-1.</w:t>
            </w:r>
            <w:r w:rsidR="007A4076">
              <w:t>53</w:t>
            </w:r>
          </w:p>
        </w:tc>
        <w:tc>
          <w:tcPr>
            <w:tcW w:w="2835" w:type="dxa"/>
            <w:vAlign w:val="center"/>
          </w:tcPr>
          <w:p w14:paraId="51DE8ED7" w14:textId="5F50E923" w:rsidR="006E3610" w:rsidRPr="00D44BF5" w:rsidRDefault="006E3610" w:rsidP="00FB2673">
            <w:pPr>
              <w:pStyle w:val="NoSpacing"/>
              <w:spacing w:line="480" w:lineRule="auto"/>
              <w:jc w:val="center"/>
            </w:pPr>
            <w:r w:rsidRPr="00D44BF5">
              <w:t>1.4</w:t>
            </w:r>
            <w:r w:rsidR="00791E30">
              <w:t>2</w:t>
            </w:r>
          </w:p>
        </w:tc>
      </w:tr>
      <w:tr w:rsidR="006E3610" w:rsidRPr="00D44BF5" w14:paraId="03680ABA" w14:textId="77777777" w:rsidTr="00FB2673">
        <w:tc>
          <w:tcPr>
            <w:tcW w:w="5387" w:type="dxa"/>
          </w:tcPr>
          <w:p w14:paraId="347E7704" w14:textId="77777777" w:rsidR="006E3610" w:rsidRPr="00D44BF5" w:rsidRDefault="006E3610" w:rsidP="008E1E4A">
            <w:pPr>
              <w:pStyle w:val="NoSpacing"/>
              <w:spacing w:line="480" w:lineRule="auto"/>
            </w:pPr>
            <w:r w:rsidRPr="00D44BF5">
              <w:t>PA coverage × Time period: Breeding × Devon</w:t>
            </w:r>
          </w:p>
        </w:tc>
        <w:tc>
          <w:tcPr>
            <w:tcW w:w="2694" w:type="dxa"/>
            <w:vAlign w:val="center"/>
          </w:tcPr>
          <w:p w14:paraId="72A8AFCA" w14:textId="0351E85B" w:rsidR="006E3610" w:rsidRPr="00D44BF5" w:rsidRDefault="006E3610" w:rsidP="00FB2673">
            <w:pPr>
              <w:pStyle w:val="NoSpacing"/>
              <w:spacing w:line="480" w:lineRule="auto"/>
              <w:jc w:val="center"/>
            </w:pPr>
            <w:r w:rsidRPr="00D44BF5">
              <w:t>-1.</w:t>
            </w:r>
            <w:r w:rsidR="00791E30">
              <w:t>46</w:t>
            </w:r>
          </w:p>
        </w:tc>
        <w:tc>
          <w:tcPr>
            <w:tcW w:w="2835" w:type="dxa"/>
            <w:vAlign w:val="center"/>
          </w:tcPr>
          <w:p w14:paraId="4C6CC255" w14:textId="4C21D3BE" w:rsidR="006E3610" w:rsidRPr="00D44BF5" w:rsidRDefault="006E3610" w:rsidP="00FB2673">
            <w:pPr>
              <w:pStyle w:val="NoSpacing"/>
              <w:spacing w:line="480" w:lineRule="auto"/>
              <w:jc w:val="center"/>
            </w:pPr>
            <w:r w:rsidRPr="00D44BF5">
              <w:t>1.</w:t>
            </w:r>
            <w:r w:rsidR="00791E30">
              <w:t>47</w:t>
            </w:r>
          </w:p>
        </w:tc>
      </w:tr>
      <w:tr w:rsidR="006E3610" w:rsidRPr="00D44BF5" w14:paraId="67C0AF65" w14:textId="77777777" w:rsidTr="00FB2673">
        <w:tc>
          <w:tcPr>
            <w:tcW w:w="5387" w:type="dxa"/>
          </w:tcPr>
          <w:p w14:paraId="49703EDD" w14:textId="77777777" w:rsidR="006E3610" w:rsidRPr="00D44BF5" w:rsidRDefault="006E3610" w:rsidP="008E1E4A">
            <w:pPr>
              <w:pStyle w:val="NoSpacing"/>
              <w:spacing w:line="480" w:lineRule="auto"/>
            </w:pPr>
            <w:r w:rsidRPr="00D44BF5">
              <w:t>PA coverage × Time period: Breeding × Hertfordshire</w:t>
            </w:r>
          </w:p>
        </w:tc>
        <w:tc>
          <w:tcPr>
            <w:tcW w:w="2694" w:type="dxa"/>
            <w:vAlign w:val="center"/>
          </w:tcPr>
          <w:p w14:paraId="72286E16" w14:textId="4944D2DA" w:rsidR="006E3610" w:rsidRPr="00D44BF5" w:rsidRDefault="006E3610" w:rsidP="00FB2673">
            <w:pPr>
              <w:pStyle w:val="NoSpacing"/>
              <w:spacing w:line="480" w:lineRule="auto"/>
              <w:jc w:val="center"/>
            </w:pPr>
            <w:r w:rsidRPr="00D44BF5">
              <w:t>-1.3</w:t>
            </w:r>
            <w:r w:rsidR="00791E30">
              <w:t>9</w:t>
            </w:r>
          </w:p>
        </w:tc>
        <w:tc>
          <w:tcPr>
            <w:tcW w:w="2835" w:type="dxa"/>
            <w:vAlign w:val="center"/>
          </w:tcPr>
          <w:p w14:paraId="14143EFA" w14:textId="401DA14E" w:rsidR="006E3610" w:rsidRPr="00D44BF5" w:rsidRDefault="006E3610" w:rsidP="00FB2673">
            <w:pPr>
              <w:pStyle w:val="NoSpacing"/>
              <w:spacing w:line="480" w:lineRule="auto"/>
              <w:jc w:val="center"/>
            </w:pPr>
            <w:r w:rsidRPr="00D44BF5">
              <w:t>1.4</w:t>
            </w:r>
            <w:r w:rsidR="00791E30">
              <w:t>8</w:t>
            </w:r>
          </w:p>
        </w:tc>
      </w:tr>
    </w:tbl>
    <w:p w14:paraId="67AE1DDB" w14:textId="53113501" w:rsidR="006E3610" w:rsidRPr="00D44BF5" w:rsidRDefault="006E3610" w:rsidP="008E1E4A">
      <w:pPr>
        <w:spacing w:line="480" w:lineRule="auto"/>
      </w:pPr>
      <w:r w:rsidRPr="009A317C">
        <w:rPr>
          <w:b/>
        </w:rPr>
        <w:t xml:space="preserve">Table </w:t>
      </w:r>
      <w:r w:rsidR="00FB2673">
        <w:rPr>
          <w:b/>
        </w:rPr>
        <w:t>2 -</w:t>
      </w:r>
      <w:r w:rsidRPr="00D44BF5">
        <w:t xml:space="preserve"> </w:t>
      </w:r>
      <w:r>
        <w:t>T</w:t>
      </w:r>
      <w:r w:rsidRPr="00D44BF5">
        <w:t>he</w:t>
      </w:r>
      <w:r w:rsidRPr="007514C3">
        <w:t xml:space="preserve"> highest density limits (HDL) of the posterior distribution of the effect size of the proportion of each tetrad occupied by suitable protected areas, the time period in which the abundance survey took place, as well as the two- and three-way interactions between protected area coverage, time period and county.</w:t>
      </w:r>
    </w:p>
    <w:p w14:paraId="1DBC4AA7" w14:textId="03AD0AE8" w:rsidR="006E3610" w:rsidRPr="00D44BF5" w:rsidRDefault="006E3610" w:rsidP="008E1E4A">
      <w:pPr>
        <w:spacing w:line="480" w:lineRule="auto"/>
        <w:ind w:firstLine="720"/>
      </w:pPr>
      <w:r w:rsidRPr="00D44BF5">
        <w:t xml:space="preserve">The full results from the occupancy-abundance model can be found in </w:t>
      </w:r>
      <w:r w:rsidR="008560BA">
        <w:t>the supplementary materials</w:t>
      </w:r>
      <w:r>
        <w:t xml:space="preserve">. </w:t>
      </w:r>
    </w:p>
    <w:p w14:paraId="5B88B851" w14:textId="77777777" w:rsidR="006E3610" w:rsidRPr="00D44BF5" w:rsidRDefault="006E3610" w:rsidP="008E1E4A">
      <w:pPr>
        <w:spacing w:line="480" w:lineRule="auto"/>
        <w:ind w:firstLine="720"/>
      </w:pPr>
    </w:p>
    <w:p w14:paraId="3F64FDD0" w14:textId="58EDD8BF" w:rsidR="006E3610" w:rsidRPr="00624604" w:rsidRDefault="006E3610" w:rsidP="00FB2673">
      <w:pPr>
        <w:pStyle w:val="Heading2"/>
        <w:spacing w:line="480" w:lineRule="auto"/>
      </w:pPr>
      <w:r w:rsidRPr="008560BA">
        <w:t>D</w:t>
      </w:r>
      <w:r w:rsidR="008560BA" w:rsidRPr="008560BA">
        <w:t>iscussion</w:t>
      </w:r>
    </w:p>
    <w:p w14:paraId="58CD01B6" w14:textId="77777777" w:rsidR="00092493" w:rsidRDefault="006E3610" w:rsidP="00092493">
      <w:pPr>
        <w:spacing w:line="480" w:lineRule="auto"/>
        <w:ind w:firstLine="720"/>
      </w:pPr>
      <w:r w:rsidRPr="00D44BF5">
        <w:t xml:space="preserve">We used relative pheasant abundance measures calculated from tetrad survey data to determine if there was a relationship between pheasant abundance and ecologically suitable protected area coverage. We also investigated whether any relationship was consistent between seasons, and across counties. We did this to determine if there is any evidence suggesting pheasant preferentially disperse into </w:t>
      </w:r>
      <w:r w:rsidR="000C7C49">
        <w:t xml:space="preserve">and reside in </w:t>
      </w:r>
      <w:r w:rsidRPr="00D44BF5">
        <w:t xml:space="preserve">protected areas, </w:t>
      </w:r>
      <w:r>
        <w:t xml:space="preserve">especially during the spring/summer once the shooting season and associated management actions have ceased or declined. This is of </w:t>
      </w:r>
      <w:r>
        <w:lastRenderedPageBreak/>
        <w:t>particular interest if pheasants intrude into protected areas and</w:t>
      </w:r>
      <w:r w:rsidRPr="00D44BF5">
        <w:t xml:space="preserve"> cause </w:t>
      </w:r>
      <w:r>
        <w:t xml:space="preserve">negative </w:t>
      </w:r>
      <w:r w:rsidRPr="00D44BF5">
        <w:t xml:space="preserve">ecological </w:t>
      </w:r>
      <w:r>
        <w:t>effects in these sensitive areas</w:t>
      </w:r>
      <w:r w:rsidRPr="00D44BF5">
        <w:t xml:space="preserve">. </w:t>
      </w:r>
    </w:p>
    <w:p w14:paraId="1D0AFEA6" w14:textId="121947D5" w:rsidR="006E3610" w:rsidRPr="00D44BF5" w:rsidRDefault="00092493" w:rsidP="00092493">
      <w:pPr>
        <w:spacing w:line="480" w:lineRule="auto"/>
        <w:ind w:firstLine="720"/>
      </w:pPr>
      <w:r w:rsidRPr="00D44BF5">
        <w:t xml:space="preserve">The relationship between each of the </w:t>
      </w:r>
      <w:r>
        <w:t>ten</w:t>
      </w:r>
      <w:r w:rsidRPr="00D44BF5">
        <w:t xml:space="preserve"> habitat type coverages and relative pheasant abundance </w:t>
      </w:r>
      <w:r>
        <w:t xml:space="preserve">reflect known patterns of habitat preferences for pheasants in the UK and elsewhere, so this </w:t>
      </w:r>
      <w:r w:rsidRPr="00D44BF5">
        <w:t>provide</w:t>
      </w:r>
      <w:r>
        <w:t>s reassurance</w:t>
      </w:r>
      <w:r w:rsidRPr="00D44BF5">
        <w:t xml:space="preserve"> that the</w:t>
      </w:r>
      <w:r>
        <w:t xml:space="preserve"> data manipulation techniques and</w:t>
      </w:r>
      <w:r w:rsidRPr="00D44BF5">
        <w:t xml:space="preserve"> models used in this study are robust enough to detect and control for the relationships under investigation. The positive relationship between relative pheasant abundance and broadleaf woodland coverage and arable coverage is expected given these habitats are where pheasants are most often released and found (Robertson </w:t>
      </w:r>
      <w:r w:rsidRPr="00D44BF5">
        <w:rPr>
          <w:i/>
          <w:iCs/>
        </w:rPr>
        <w:t>et al</w:t>
      </w:r>
      <w:r w:rsidRPr="00D44BF5">
        <w:t xml:space="preserve">., 2017; Heywood </w:t>
      </w:r>
      <w:r w:rsidRPr="00D44BF5">
        <w:rPr>
          <w:i/>
          <w:iCs/>
        </w:rPr>
        <w:t>et al</w:t>
      </w:r>
      <w:r w:rsidRPr="00D44BF5">
        <w:t xml:space="preserve">., 2023). These results demonstrate that this broad-scale approach has been able to capture known ecological drivers of pheasant abundance. </w:t>
      </w:r>
    </w:p>
    <w:p w14:paraId="7CBB91EE" w14:textId="3C1D1B00" w:rsidR="006E3610" w:rsidRPr="00D44BF5" w:rsidRDefault="006E3610" w:rsidP="008E1E4A">
      <w:pPr>
        <w:spacing w:line="480" w:lineRule="auto"/>
        <w:ind w:firstLine="720"/>
      </w:pPr>
      <w:r w:rsidRPr="00D44BF5">
        <w:t xml:space="preserve">We found evidence of a negative relationship between protected area coverage and relative pheasant abundance. This negative relationship was consistent across all four counties included in the analysis, and across winter and the breeding season. This suggests that pheasants </w:t>
      </w:r>
      <w:r>
        <w:t xml:space="preserve">do not </w:t>
      </w:r>
      <w:r w:rsidR="00FC7319">
        <w:t xml:space="preserve">preferentially </w:t>
      </w:r>
      <w:r w:rsidRPr="00D44BF5">
        <w:t>dispers</w:t>
      </w:r>
      <w:r>
        <w:t>e</w:t>
      </w:r>
      <w:r w:rsidRPr="00D44BF5">
        <w:t xml:space="preserve"> into </w:t>
      </w:r>
      <w:r w:rsidR="00F37770">
        <w:t xml:space="preserve">or reside in </w:t>
      </w:r>
      <w:r w:rsidRPr="00D44BF5">
        <w:t>protected areas</w:t>
      </w:r>
      <w:r>
        <w:t xml:space="preserve"> and instead appear to prefer areas containing less protected area coverage</w:t>
      </w:r>
      <w:r w:rsidRPr="00D44BF5">
        <w:t>.</w:t>
      </w:r>
      <w:r w:rsidR="00C6496B">
        <w:t xml:space="preserve"> This may be because </w:t>
      </w:r>
      <w:commentRangeStart w:id="4"/>
      <w:r w:rsidR="00C6496B">
        <w:t xml:space="preserve">pheasants are naturally sedentary </w:t>
      </w:r>
      <w:commentRangeEnd w:id="4"/>
      <w:r w:rsidR="00C6496B">
        <w:rPr>
          <w:rStyle w:val="CommentReference"/>
        </w:rPr>
        <w:commentReference w:id="4"/>
      </w:r>
      <w:r w:rsidR="00C6496B">
        <w:t xml:space="preserve">and simply do not encounter the opportunity </w:t>
      </w:r>
      <w:r w:rsidR="00C10821">
        <w:t xml:space="preserve">to reside in protected areas. </w:t>
      </w:r>
      <w:r w:rsidRPr="00D44BF5">
        <w:t xml:space="preserve">This may </w:t>
      </w:r>
      <w:r w:rsidR="00C10821">
        <w:t xml:space="preserve">also </w:t>
      </w:r>
      <w:r w:rsidRPr="00D44BF5">
        <w:t xml:space="preserve">be due to a higher biodiversity within protected areas (Cooke </w:t>
      </w:r>
      <w:r w:rsidRPr="00D44BF5">
        <w:rPr>
          <w:i/>
          <w:iCs/>
        </w:rPr>
        <w:t>et al</w:t>
      </w:r>
      <w:r w:rsidRPr="00D44BF5">
        <w:t>., 2023), meaning a higher generalist predator presence within protected areas also. However, the main predator of pheasants in the UK is the red fox (</w:t>
      </w:r>
      <w:r w:rsidRPr="00D44BF5">
        <w:rPr>
          <w:i/>
          <w:iCs/>
        </w:rPr>
        <w:t>Vulpes vulpes</w:t>
      </w:r>
      <w:r w:rsidRPr="00D44BF5">
        <w:t xml:space="preserve">), which has become increasingly urbanised within the last 35 years (Scott </w:t>
      </w:r>
      <w:r w:rsidRPr="00D44BF5">
        <w:rPr>
          <w:i/>
          <w:iCs/>
        </w:rPr>
        <w:t>et al</w:t>
      </w:r>
      <w:r w:rsidRPr="00D44BF5">
        <w:t xml:space="preserve">., 2014) and is unlikely to have a higher prevalence within protected areas than unprotected areas. Therefore, it is unlikely that pheasants are </w:t>
      </w:r>
      <w:r w:rsidRPr="00D44BF5">
        <w:lastRenderedPageBreak/>
        <w:t>predated at a higher rate in protected areas (and so are recorded less in those areas</w:t>
      </w:r>
      <w:r w:rsidR="00547566" w:rsidRPr="00D44BF5">
        <w:t>) or</w:t>
      </w:r>
      <w:r w:rsidRPr="00D44BF5">
        <w:t xml:space="preserve"> avoid protected areas due to increased predation threats. </w:t>
      </w:r>
      <w:r w:rsidR="00A80012">
        <w:t xml:space="preserve">A lack of game management in protected areas (such as supplementary feeding or the creation and management of </w:t>
      </w:r>
      <w:r w:rsidR="007A26E2">
        <w:t>preferred species-specific habitats) may also mean pheasants are less likely to reside in these areas.</w:t>
      </w:r>
    </w:p>
    <w:p w14:paraId="4F02B3AD" w14:textId="30B7D46D" w:rsidR="006E3610" w:rsidRPr="00D44BF5" w:rsidRDefault="006E3610" w:rsidP="008E1E4A">
      <w:pPr>
        <w:spacing w:line="480" w:lineRule="auto"/>
        <w:ind w:firstLine="720"/>
      </w:pPr>
      <w:commentRangeStart w:id="5"/>
      <w:commentRangeStart w:id="6"/>
      <w:r w:rsidRPr="00D44BF5">
        <w:t xml:space="preserve">In the UK, a licence is required in order to release common pheasants or red-legged partridges within 500 metres of the boundary of a </w:t>
      </w:r>
      <w:r>
        <w:t>S</w:t>
      </w:r>
      <w:r w:rsidRPr="00D44BF5">
        <w:t xml:space="preserve">pecial </w:t>
      </w:r>
      <w:r>
        <w:t>A</w:t>
      </w:r>
      <w:r w:rsidRPr="00D44BF5">
        <w:t xml:space="preserve">rea of </w:t>
      </w:r>
      <w:r>
        <w:t>C</w:t>
      </w:r>
      <w:r w:rsidRPr="00D44BF5">
        <w:t xml:space="preserve">onservation or </w:t>
      </w:r>
      <w:r>
        <w:t>S</w:t>
      </w:r>
      <w:r w:rsidRPr="00D44BF5">
        <w:t xml:space="preserve">pecial </w:t>
      </w:r>
      <w:r>
        <w:t>P</w:t>
      </w:r>
      <w:r w:rsidRPr="00D44BF5">
        <w:t xml:space="preserve">rotection </w:t>
      </w:r>
      <w:r>
        <w:t>A</w:t>
      </w:r>
      <w:r w:rsidRPr="00D44BF5">
        <w:t>rea, and the density of birds to be released within this buffer zones is limited (</w:t>
      </w:r>
      <w:r>
        <w:t xml:space="preserve">see above for details of </w:t>
      </w:r>
      <w:r w:rsidRPr="00D44BF5">
        <w:t xml:space="preserve">GL43, </w:t>
      </w:r>
      <w:r>
        <w:t>GL45</w:t>
      </w:r>
      <w:r w:rsidRPr="00D44BF5">
        <w:t xml:space="preserve">). </w:t>
      </w:r>
      <w:r>
        <w:t>Gamekeepers may avoid the need for licences by refraining from releasing in these buffer zones or releasing there at lower levels than elsewhere.</w:t>
      </w:r>
      <w:r w:rsidRPr="00D44BF5">
        <w:t xml:space="preserve"> </w:t>
      </w:r>
      <w:commentRangeEnd w:id="5"/>
      <w:r w:rsidR="0009268A">
        <w:rPr>
          <w:rStyle w:val="CommentReference"/>
        </w:rPr>
        <w:commentReference w:id="5"/>
      </w:r>
      <w:commentRangeEnd w:id="6"/>
      <w:r w:rsidR="00FE45C4">
        <w:rPr>
          <w:rStyle w:val="CommentReference"/>
        </w:rPr>
        <w:commentReference w:id="6"/>
      </w:r>
      <w:r w:rsidRPr="00D44BF5">
        <w:t xml:space="preserve">It therefore seems likely that tetrads with high protected area coverage also have lower densities of pheasant release occurring. The negative relationship between protected area coverage and relative pheasant abundance we found may therefore be due to these release restrictions and may not necessarily reflect an active avoidance of protected areas </w:t>
      </w:r>
      <w:r>
        <w:t>by</w:t>
      </w:r>
      <w:r w:rsidRPr="00D44BF5">
        <w:t xml:space="preserve"> the released pheasants. To further investigate and control for this potential bias introduced by release restrictions, further work needs to be carried out using information on the number and density of pheasant releases occurring in each tetrad. </w:t>
      </w:r>
      <w:r>
        <w:t>Currently, such accurate and precise data on releases are lacking.</w:t>
      </w:r>
    </w:p>
    <w:p w14:paraId="011F8018" w14:textId="77777777" w:rsidR="00561B6C" w:rsidRDefault="006E3610" w:rsidP="008E1E4A">
      <w:pPr>
        <w:spacing w:line="480" w:lineRule="auto"/>
        <w:ind w:firstLine="720"/>
      </w:pPr>
      <w:r w:rsidRPr="00D44BF5">
        <w:t>The results of our investigation suggest that pheasants are not preferentially dispersing into</w:t>
      </w:r>
      <w:r w:rsidR="00C33D6F">
        <w:t xml:space="preserve"> or residing in</w:t>
      </w:r>
      <w:r w:rsidRPr="00D44BF5">
        <w:t xml:space="preserve"> protected areas at any time of year. Therefore, there is no evidence to suggest that any ecological </w:t>
      </w:r>
      <w:r>
        <w:t>impact</w:t>
      </w:r>
      <w:r w:rsidRPr="00D44BF5">
        <w:t xml:space="preserve"> wrought by pheasants is likely to happen more in protected areas than non-protected areas. Furthermore, the current restrictions </w:t>
      </w:r>
      <w:r w:rsidRPr="00D44BF5">
        <w:lastRenderedPageBreak/>
        <w:t xml:space="preserve">surrounding gamebird releases near protected area boundaries may mean that ecological </w:t>
      </w:r>
      <w:r>
        <w:t>impacts</w:t>
      </w:r>
      <w:r w:rsidRPr="00D44BF5">
        <w:t xml:space="preserve"> caused by pheasants may be less likely to occur in these areas.</w:t>
      </w:r>
      <w:r w:rsidR="00561B6C">
        <w:t xml:space="preserve"> </w:t>
      </w:r>
    </w:p>
    <w:p w14:paraId="3C052EBC" w14:textId="663BA45E" w:rsidR="00234D17" w:rsidRDefault="00561B6C" w:rsidP="008E1E4A">
      <w:pPr>
        <w:spacing w:line="480" w:lineRule="auto"/>
        <w:ind w:firstLine="720"/>
      </w:pPr>
      <w:r>
        <w:t>I</w:t>
      </w:r>
      <w:r w:rsidR="00EE2AC8">
        <w:t xml:space="preserve">t should be noted that </w:t>
      </w:r>
      <w:r w:rsidR="00F6657F">
        <w:t>our findings do not suggest that ecological impacts caused by released pheasant</w:t>
      </w:r>
      <w:r>
        <w:t>s</w:t>
      </w:r>
      <w:r w:rsidR="00F6657F">
        <w:t xml:space="preserve"> do not </w:t>
      </w:r>
      <w:r>
        <w:t>occur</w:t>
      </w:r>
      <w:r w:rsidR="00F6657F">
        <w:t xml:space="preserve"> in protected areas, and these areas may still be vulnerable</w:t>
      </w:r>
      <w:r w:rsidR="00313D74">
        <w:t>.</w:t>
      </w:r>
      <w:r w:rsidR="0025757A">
        <w:t xml:space="preserve"> The numbers and densities of pheasants in protected areas, though </w:t>
      </w:r>
      <w:r w:rsidR="00F92A68">
        <w:t xml:space="preserve">seemingly </w:t>
      </w:r>
      <w:r w:rsidR="0025757A">
        <w:t xml:space="preserve">lower than </w:t>
      </w:r>
      <w:r w:rsidR="00F92A68">
        <w:t xml:space="preserve">in </w:t>
      </w:r>
      <w:r w:rsidR="0025757A">
        <w:t>surrounding unprotected area</w:t>
      </w:r>
      <w:r w:rsidR="00F92A68">
        <w:t>s</w:t>
      </w:r>
      <w:r w:rsidR="0025757A">
        <w:t>, may still lead to negative ecological impacts</w:t>
      </w:r>
      <w:r w:rsidR="00AD5DFC">
        <w:t>, though the nature of this</w:t>
      </w:r>
      <w:r w:rsidR="0025757A">
        <w:t xml:space="preserve"> </w:t>
      </w:r>
      <w:r w:rsidR="00F92A68">
        <w:t xml:space="preserve">impact </w:t>
      </w:r>
      <w:r w:rsidR="0025757A">
        <w:t>is currently unknown</w:t>
      </w:r>
      <w:r w:rsidR="00AD5DFC">
        <w:t>.</w:t>
      </w:r>
      <w:r w:rsidR="0025757A" w:rsidRPr="00D44BF5">
        <w:t xml:space="preserve"> </w:t>
      </w:r>
      <w:r w:rsidR="006E3610" w:rsidRPr="00D44BF5">
        <w:t>Future research should investigate whether these patterns hold at a finer spatial scale using information from known releases, as well as explore the implications of gamebird management practices for both pheasant populations and biodiversity within protected areas.</w:t>
      </w:r>
    </w:p>
    <w:p w14:paraId="7FD32ED9" w14:textId="30253278" w:rsidR="007F503A" w:rsidRDefault="007F503A" w:rsidP="007F503A">
      <w:pPr>
        <w:pStyle w:val="Heading2"/>
      </w:pPr>
      <w:r>
        <w:t>Acknowledgements</w:t>
      </w:r>
    </w:p>
    <w:p w14:paraId="32E17264" w14:textId="7094F282" w:rsidR="007F503A" w:rsidRPr="007F503A" w:rsidRDefault="007F503A" w:rsidP="007F503A">
      <w:r>
        <w:t xml:space="preserve">This work was made possible due to funding </w:t>
      </w:r>
      <w:r w:rsidR="006B5CFE">
        <w:t>from the Animal and Plant Health Agency and the British Association for Shooting and Conservation [grant number/code?]</w:t>
      </w:r>
      <w:r w:rsidR="001C0DE8">
        <w:t xml:space="preserve">. The Game and Wildlife Conservation Trust </w:t>
      </w:r>
      <w:r w:rsidR="007F2D62">
        <w:t xml:space="preserve">provided knowledge and feedback to the project. Thanks to </w:t>
      </w:r>
      <w:r w:rsidR="00B573EC">
        <w:t xml:space="preserve">Marnie Lovejoy, Cat McNicol, Graham Smith, </w:t>
      </w:r>
      <w:r w:rsidR="00EF54A4">
        <w:t xml:space="preserve">and Rufus Sage for feedback on drafts of the manuscript. </w:t>
      </w:r>
    </w:p>
    <w:p w14:paraId="74B50B8E" w14:textId="77C2330A" w:rsidR="007B2A00" w:rsidRDefault="007B2A00" w:rsidP="007B2A00">
      <w:pPr>
        <w:pStyle w:val="Heading2"/>
      </w:pPr>
      <w:r>
        <w:t>Author contributions</w:t>
      </w:r>
    </w:p>
    <w:p w14:paraId="0D069052" w14:textId="645C6616" w:rsidR="00881A73" w:rsidRPr="007B2A00" w:rsidRDefault="007B2A00" w:rsidP="00A0778C">
      <w:r>
        <w:t>J</w:t>
      </w:r>
      <w:r>
        <w:t>.</w:t>
      </w:r>
      <w:r>
        <w:t>R.M</w:t>
      </w:r>
      <w:r>
        <w:t xml:space="preserve">. and </w:t>
      </w:r>
      <w:r>
        <w:t>L</w:t>
      </w:r>
      <w:r>
        <w:t>.</w:t>
      </w:r>
      <w:r>
        <w:t>O</w:t>
      </w:r>
      <w:r w:rsidR="00D75915">
        <w:t>-H</w:t>
      </w:r>
      <w:r>
        <w:t xml:space="preserve">. conceived of the presented idea. </w:t>
      </w:r>
      <w:r w:rsidR="00D75915">
        <w:t>J.R</w:t>
      </w:r>
      <w:r>
        <w:t>.</w:t>
      </w:r>
      <w:r w:rsidR="00D75915">
        <w:t>M</w:t>
      </w:r>
      <w:r>
        <w:t>. developed the theory</w:t>
      </w:r>
      <w:r w:rsidR="00881A73">
        <w:t xml:space="preserve"> and supervised the project</w:t>
      </w:r>
      <w:r w:rsidR="00D75915">
        <w:t>, L.O-H</w:t>
      </w:r>
      <w:r w:rsidR="00881A73">
        <w:t xml:space="preserve"> developed the data cleaning pipeline,</w:t>
      </w:r>
      <w:r w:rsidR="00D75915">
        <w:t xml:space="preserve"> and J.</w:t>
      </w:r>
      <w:r w:rsidR="008F51AB">
        <w:t>A.W</w:t>
      </w:r>
      <w:r w:rsidR="00A0778C">
        <w:t>.</w:t>
      </w:r>
      <w:r w:rsidR="008F51AB">
        <w:t xml:space="preserve"> developed the analysis pipeline</w:t>
      </w:r>
      <w:r w:rsidR="00A0778C">
        <w:t>, and data/results presentation</w:t>
      </w:r>
      <w:r>
        <w:t>.</w:t>
      </w:r>
      <w:r w:rsidR="00A0778C">
        <w:t xml:space="preserve"> J.A.W. and J.R.M. </w:t>
      </w:r>
      <w:r w:rsidR="001227E6">
        <w:t>wrote the final manuscript.</w:t>
      </w:r>
      <w:r>
        <w:t xml:space="preserve"> All authors discussed and contributed to the final manuscript</w:t>
      </w:r>
      <w:r w:rsidR="00A0778C">
        <w:t>.</w:t>
      </w:r>
    </w:p>
    <w:p w14:paraId="27716C1C" w14:textId="10333DA3" w:rsidR="00F92A68" w:rsidRDefault="00F92A68" w:rsidP="00F92A68">
      <w:pPr>
        <w:pStyle w:val="Heading2"/>
      </w:pPr>
      <w:r>
        <w:t>References</w:t>
      </w:r>
    </w:p>
    <w:p w14:paraId="40321C3F" w14:textId="77777777" w:rsidR="00B664B5" w:rsidRPr="006A6DD2" w:rsidRDefault="00B664B5" w:rsidP="00B664B5">
      <w:pPr>
        <w:spacing w:line="360" w:lineRule="auto"/>
      </w:pPr>
      <w:r w:rsidRPr="006A6DD2">
        <w:t>Aebischer, N. J. (2019). Fifty-year trends in UK hunting bags of birds and mammals, and calibrated estimation of national bag size, using GWCT’s National Gamebag Census. </w:t>
      </w:r>
      <w:r w:rsidRPr="006A6DD2">
        <w:rPr>
          <w:i/>
          <w:iCs/>
        </w:rPr>
        <w:t>European Journal of Wildlife Research</w:t>
      </w:r>
      <w:r w:rsidRPr="006A6DD2">
        <w:t>, </w:t>
      </w:r>
      <w:r w:rsidRPr="006A6DD2">
        <w:rPr>
          <w:i/>
          <w:iCs/>
        </w:rPr>
        <w:t>65</w:t>
      </w:r>
      <w:r w:rsidRPr="006A6DD2">
        <w:t xml:space="preserve">(4), 64. </w:t>
      </w:r>
      <w:hyperlink r:id="rId19" w:history="1">
        <w:r w:rsidRPr="006A6DD2">
          <w:rPr>
            <w:rStyle w:val="Hyperlink"/>
          </w:rPr>
          <w:t>https://doi.org/10.1007/s10344-019-1299-x</w:t>
        </w:r>
      </w:hyperlink>
      <w:r w:rsidRPr="006A6DD2">
        <w:t xml:space="preserve"> </w:t>
      </w:r>
    </w:p>
    <w:p w14:paraId="5D72820A" w14:textId="77777777" w:rsidR="00B664B5" w:rsidRDefault="00B664B5" w:rsidP="00B664B5">
      <w:pPr>
        <w:spacing w:line="360" w:lineRule="auto"/>
      </w:pPr>
      <w:r w:rsidRPr="006A6DD2">
        <w:lastRenderedPageBreak/>
        <w:t xml:space="preserve">Bailey, L. L., MacKenzie, D. I., Nichols, J. D. (2014). Advances and applications of occupancy models. </w:t>
      </w:r>
      <w:r w:rsidRPr="006A6DD2">
        <w:rPr>
          <w:i/>
          <w:iCs/>
        </w:rPr>
        <w:t>Methods in Ecology and Evolution</w:t>
      </w:r>
      <w:r w:rsidRPr="006A6DD2">
        <w:t xml:space="preserve">, 5, 1269-1279. </w:t>
      </w:r>
      <w:hyperlink r:id="rId20" w:history="1">
        <w:r w:rsidRPr="006A6DD2">
          <w:rPr>
            <w:rStyle w:val="Hyperlink"/>
          </w:rPr>
          <w:t>https://doi.org/10.1111/2041-210X.12100</w:t>
        </w:r>
      </w:hyperlink>
    </w:p>
    <w:p w14:paraId="0CF3B2B8" w14:textId="77777777" w:rsidR="00B664B5" w:rsidRDefault="00B664B5" w:rsidP="00B664B5">
      <w:pPr>
        <w:spacing w:line="360" w:lineRule="auto"/>
      </w:pPr>
      <w:r w:rsidRPr="006A6DD2">
        <w:t xml:space="preserve">Balmer, D. E., Gillings S., Caffrey, B. J., Swann, R. L., Downie, I. S., Fuller, R. J. (2013). </w:t>
      </w:r>
      <w:r w:rsidRPr="006A6DD2">
        <w:rPr>
          <w:i/>
          <w:iCs/>
        </w:rPr>
        <w:t>2007-11: The Breeding and Wintering Birds of Britain and Ireland. BTO Books, Thetford</w:t>
      </w:r>
      <w:r w:rsidRPr="006A6DD2">
        <w:t>.</w:t>
      </w:r>
    </w:p>
    <w:p w14:paraId="7C1C04B2" w14:textId="77777777" w:rsidR="00B664B5" w:rsidRDefault="00B664B5" w:rsidP="00B664B5">
      <w:pPr>
        <w:spacing w:line="360" w:lineRule="auto"/>
      </w:pPr>
      <w:r w:rsidRPr="006A6DD2">
        <w:t>Bosanquet, S. D. S. (2019). Lichen surveys to investigate ammonia impacts. </w:t>
      </w:r>
      <w:r w:rsidRPr="006A6DD2">
        <w:rPr>
          <w:i/>
          <w:iCs/>
        </w:rPr>
        <w:t>Natural Resources Wales Evidence Report No 298</w:t>
      </w:r>
      <w:r w:rsidRPr="006A6DD2">
        <w:t xml:space="preserve">. </w:t>
      </w:r>
    </w:p>
    <w:p w14:paraId="59ED2848" w14:textId="77777777" w:rsidR="00B664B5" w:rsidRDefault="00B664B5" w:rsidP="00B664B5">
      <w:pPr>
        <w:spacing w:line="360" w:lineRule="auto"/>
      </w:pPr>
      <w:r w:rsidRPr="00664E08">
        <w:t xml:space="preserve">Capstick, L. A., Sage, R. B., &amp; Hoodless, A. (2019). Ground flora recovery in disused pheasant pens is limited and affected by pheasant release density. </w:t>
      </w:r>
      <w:r w:rsidRPr="00664E08">
        <w:rPr>
          <w:i/>
          <w:iCs/>
        </w:rPr>
        <w:t>Biological Conservation</w:t>
      </w:r>
      <w:r w:rsidRPr="00664E08">
        <w:t xml:space="preserve">, </w:t>
      </w:r>
      <w:r w:rsidRPr="00664E08">
        <w:rPr>
          <w:i/>
          <w:iCs/>
        </w:rPr>
        <w:t>231</w:t>
      </w:r>
      <w:r w:rsidRPr="00664E08">
        <w:t>, 181-188.</w:t>
      </w:r>
      <w:r w:rsidRPr="006A6DD2">
        <w:t xml:space="preserve"> </w:t>
      </w:r>
      <w:hyperlink r:id="rId21" w:history="1">
        <w:r w:rsidRPr="006A6DD2">
          <w:rPr>
            <w:rStyle w:val="Hyperlink"/>
          </w:rPr>
          <w:t>https://doi.org/10.1016/j.biocon.2018.12.020</w:t>
        </w:r>
      </w:hyperlink>
      <w:r w:rsidRPr="006A6DD2">
        <w:t xml:space="preserve"> </w:t>
      </w:r>
    </w:p>
    <w:p w14:paraId="7A2F49AA" w14:textId="77777777" w:rsidR="00B664B5" w:rsidRDefault="00B664B5" w:rsidP="00B664B5">
      <w:pPr>
        <w:spacing w:line="360" w:lineRule="auto"/>
      </w:pPr>
      <w:r w:rsidRPr="006A6DD2">
        <w:t xml:space="preserve">Carpenter, B., Gelman, A., Hoffman, M. D., Lee, D., Goodrich, B., Betancourt, M., Brubaker, M., Guo, J., Li, P., &amp; Riddell, A. (2017). Stan: A probabilistic programming language. Journal of Statistical Software, 76. </w:t>
      </w:r>
      <w:hyperlink r:id="rId22" w:history="1">
        <w:r w:rsidRPr="006A6DD2">
          <w:rPr>
            <w:rStyle w:val="Hyperlink"/>
          </w:rPr>
          <w:t>https://doi.org/10.18637/jss.v076.i01</w:t>
        </w:r>
      </w:hyperlink>
    </w:p>
    <w:p w14:paraId="0329F419" w14:textId="77777777" w:rsidR="00B664B5" w:rsidRDefault="00B664B5" w:rsidP="00B664B5">
      <w:pPr>
        <w:spacing w:line="360" w:lineRule="auto"/>
      </w:pPr>
      <w:r w:rsidRPr="006A6DD2">
        <w:t xml:space="preserve">Cooke, R., Mancini, F., Boyd, R. J., Evans, K. L., Shaw, A., Webb, T. J., Isaac, N. J. B. (2023). Protected areas support more species than unprotected areas in Great Britain, but lose them equally rapidly. </w:t>
      </w:r>
      <w:r w:rsidRPr="006A6DD2">
        <w:rPr>
          <w:i/>
          <w:iCs/>
        </w:rPr>
        <w:t>Biological conservation</w:t>
      </w:r>
      <w:r w:rsidRPr="006A6DD2">
        <w:t xml:space="preserve">, 278, 109884. </w:t>
      </w:r>
      <w:hyperlink r:id="rId23" w:tgtFrame="_blank" w:tooltip="Persistent link using digital object identifier" w:history="1">
        <w:r w:rsidRPr="006A6DD2">
          <w:rPr>
            <w:rStyle w:val="Hyperlink"/>
          </w:rPr>
          <w:t>https://doi.org/10.1016/j.biocon.2022.109884</w:t>
        </w:r>
      </w:hyperlink>
    </w:p>
    <w:p w14:paraId="1E971649" w14:textId="08086A9D" w:rsidR="004C7A93" w:rsidRDefault="00E52B42" w:rsidP="00B664B5">
      <w:pPr>
        <w:spacing w:line="360" w:lineRule="auto"/>
      </w:pPr>
      <w:r w:rsidRPr="00E52B42">
        <w:t>Counties and Unitary Authorities (May 2023) Boundaries UK BGC</w:t>
      </w:r>
      <w:r>
        <w:t xml:space="preserve">. </w:t>
      </w:r>
      <w:r>
        <w:rPr>
          <w:i/>
          <w:iCs/>
        </w:rPr>
        <w:t>Accessed: 29/10/2025</w:t>
      </w:r>
      <w:r>
        <w:t xml:space="preserve">. </w:t>
      </w:r>
      <w:hyperlink r:id="rId24" w:history="1">
        <w:r w:rsidR="004C7A93" w:rsidRPr="00395B4F">
          <w:rPr>
            <w:rStyle w:val="Hyperlink"/>
          </w:rPr>
          <w:t>https://www.data.gov.uk/dataset/85228aec-fe0e-49bf-9455-df000d61e731/counties-and-unitary-authorities-may-2023-boundaries-uk-bgc</w:t>
        </w:r>
      </w:hyperlink>
    </w:p>
    <w:p w14:paraId="321D126A" w14:textId="531B23B5" w:rsidR="004C7A93" w:rsidRDefault="004C7A93" w:rsidP="004C7A93">
      <w:pPr>
        <w:spacing w:line="360" w:lineRule="auto"/>
      </w:pPr>
      <w:r w:rsidRPr="004C7A93">
        <w:t>Countries (December 2021) Boundaries UK BUC</w:t>
      </w:r>
      <w:r>
        <w:t xml:space="preserve">. </w:t>
      </w:r>
      <w:r>
        <w:rPr>
          <w:i/>
          <w:iCs/>
        </w:rPr>
        <w:t>Accessed: 29/10/2025</w:t>
      </w:r>
      <w:r>
        <w:t xml:space="preserve">. </w:t>
      </w:r>
      <w:hyperlink r:id="rId25" w:history="1">
        <w:r w:rsidRPr="00395B4F">
          <w:rPr>
            <w:rStyle w:val="Hyperlink"/>
          </w:rPr>
          <w:t>https://www.data.gov.uk/dataset/2e17269d-10b9-4e43-b67b-57f9b02bd0f8/countries-december-2021-boundaries-uk-buc</w:t>
        </w:r>
      </w:hyperlink>
    </w:p>
    <w:p w14:paraId="7B8627F0" w14:textId="77777777" w:rsidR="00B664B5" w:rsidRDefault="00B664B5" w:rsidP="00B664B5">
      <w:pPr>
        <w:spacing w:line="360" w:lineRule="auto"/>
      </w:pPr>
      <w:r w:rsidRPr="00664E08">
        <w:t xml:space="preserve">Davey, C. M. (2008). </w:t>
      </w:r>
      <w:r w:rsidRPr="00664E08">
        <w:rPr>
          <w:i/>
          <w:iCs/>
        </w:rPr>
        <w:t>The impact for game management for pheasant (Phasianus colchicus) shooting on vertebrate biodiversity in British woodlands</w:t>
      </w:r>
      <w:r w:rsidRPr="00664E08">
        <w:t xml:space="preserve"> (Doctoral dissertation, University of Bristol).</w:t>
      </w:r>
    </w:p>
    <w:p w14:paraId="64B71F9E" w14:textId="77777777" w:rsidR="00B664B5" w:rsidRDefault="00B664B5" w:rsidP="00B664B5">
      <w:pPr>
        <w:spacing w:line="360" w:lineRule="auto"/>
      </w:pPr>
      <w:r w:rsidRPr="006A6DD2">
        <w:t xml:space="preserve">Gabry, J., Cěsnovar, R., &amp; Johnson, A. (2023). Cmdstanr: R interface to ’CmdStan’. </w:t>
      </w:r>
      <w:hyperlink r:id="rId26" w:history="1">
        <w:r w:rsidRPr="006A6DD2">
          <w:rPr>
            <w:rStyle w:val="Hyperlink"/>
          </w:rPr>
          <w:t>https://mcstan.org/cmdstanr/</w:t>
        </w:r>
      </w:hyperlink>
      <w:r w:rsidRPr="006A6DD2">
        <w:t xml:space="preserve">. </w:t>
      </w:r>
    </w:p>
    <w:p w14:paraId="6044E3DC" w14:textId="77777777" w:rsidR="00B664B5" w:rsidRDefault="00B664B5" w:rsidP="00B664B5">
      <w:pPr>
        <w:spacing w:line="360" w:lineRule="auto"/>
      </w:pPr>
      <w:r w:rsidRPr="006A6DD2">
        <w:lastRenderedPageBreak/>
        <w:t xml:space="preserve">Gillings, S., Balmer D. E., Caffrey, B. J., Downie, I. S., Gibbons, D. W., Lack, P. C., Reid J. B., Sharrock J. T. R., Swann, R. L., Fuller, R. J. (2019). Breeding and Wintering Bird Distributions in Britain and Ireland from Citizen Science Bird Atlases. Edited by Erica Fleishman. </w:t>
      </w:r>
      <w:r w:rsidRPr="006A6DD2">
        <w:rPr>
          <w:i/>
          <w:iCs/>
        </w:rPr>
        <w:t xml:space="preserve">Global Ecology and Biogeography, </w:t>
      </w:r>
      <w:r w:rsidRPr="006A6DD2">
        <w:t xml:space="preserve">28, 866–74. </w:t>
      </w:r>
      <w:hyperlink r:id="rId27" w:history="1">
        <w:r w:rsidRPr="006A6DD2">
          <w:rPr>
            <w:rStyle w:val="Hyperlink"/>
          </w:rPr>
          <w:t>https://doi.org/10.1111/geb.12906</w:t>
        </w:r>
      </w:hyperlink>
      <w:r w:rsidRPr="006A6DD2">
        <w:t>.</w:t>
      </w:r>
    </w:p>
    <w:p w14:paraId="4DE66B9A" w14:textId="77777777" w:rsidR="00B664B5" w:rsidRDefault="00B664B5" w:rsidP="00B664B5">
      <w:pPr>
        <w:spacing w:line="360" w:lineRule="auto"/>
      </w:pPr>
      <w:r w:rsidRPr="006A6DD2">
        <w:t>GL43: licence to release common pheasants or red-legged partridges on certain European sites or within 500m of their boundary. 1981. Sections 16(4) and 16(5).</w:t>
      </w:r>
    </w:p>
    <w:p w14:paraId="1BBAD661" w14:textId="77777777" w:rsidR="00B664B5" w:rsidRDefault="00B664B5" w:rsidP="00B664B5">
      <w:pPr>
        <w:spacing w:line="360" w:lineRule="auto"/>
      </w:pPr>
      <w:r w:rsidRPr="0067648B">
        <w:t xml:space="preserve">Gortázar, C., Acevedo, P., Ruiz-Fons, F., &amp; Vicente, J. (2006). Disease risks and overabundance of game species. </w:t>
      </w:r>
      <w:r w:rsidRPr="0067648B">
        <w:rPr>
          <w:i/>
          <w:iCs/>
        </w:rPr>
        <w:t>European Journal of Wildlife Research</w:t>
      </w:r>
      <w:r w:rsidRPr="0067648B">
        <w:t xml:space="preserve">, </w:t>
      </w:r>
      <w:r w:rsidRPr="0067648B">
        <w:rPr>
          <w:i/>
          <w:iCs/>
        </w:rPr>
        <w:t>52</w:t>
      </w:r>
      <w:r w:rsidRPr="0067648B">
        <w:t>(2), 81-87.</w:t>
      </w:r>
      <w:r w:rsidRPr="006A6DD2">
        <w:t xml:space="preserve"> </w:t>
      </w:r>
      <w:hyperlink r:id="rId28" w:history="1">
        <w:r w:rsidRPr="006A6DD2">
          <w:rPr>
            <w:rStyle w:val="Hyperlink"/>
          </w:rPr>
          <w:t>https://doi.org/10.1007/s10344-005-0022-2</w:t>
        </w:r>
      </w:hyperlink>
      <w:r w:rsidRPr="006A6DD2">
        <w:t xml:space="preserve"> </w:t>
      </w:r>
    </w:p>
    <w:p w14:paraId="69BEFC23" w14:textId="77777777" w:rsidR="00B664B5" w:rsidRDefault="00B664B5" w:rsidP="00B664B5">
      <w:pPr>
        <w:spacing w:line="360" w:lineRule="auto"/>
      </w:pPr>
      <w:r w:rsidRPr="006A6DD2">
        <w:t>Hand, N. (2020). The adder (</w:t>
      </w:r>
      <w:r w:rsidRPr="006A6DD2">
        <w:rPr>
          <w:i/>
          <w:iCs/>
        </w:rPr>
        <w:t>Vipera berus</w:t>
      </w:r>
      <w:r w:rsidRPr="006A6DD2">
        <w:t>) and the cultivation of the ring neck pheasant (</w:t>
      </w:r>
      <w:r w:rsidRPr="006A6DD2">
        <w:rPr>
          <w:i/>
          <w:iCs/>
        </w:rPr>
        <w:t>Phasianus colchicus</w:t>
      </w:r>
      <w:r w:rsidRPr="006A6DD2">
        <w:t>). </w:t>
      </w:r>
      <w:r w:rsidRPr="006A6DD2">
        <w:rPr>
          <w:i/>
          <w:iCs/>
        </w:rPr>
        <w:t>Field observations from long term monitoring and adder radio telemetry projects across the Midlands and Southern England. Nigel Hand Central Ecology, Ledbury, UK</w:t>
      </w:r>
      <w:r w:rsidRPr="006A6DD2">
        <w:t xml:space="preserve">. </w:t>
      </w:r>
    </w:p>
    <w:p w14:paraId="5EDBADB2" w14:textId="77777777" w:rsidR="00B664B5" w:rsidRDefault="00B664B5" w:rsidP="00B664B5">
      <w:pPr>
        <w:spacing w:line="360" w:lineRule="auto"/>
      </w:pPr>
      <w:r w:rsidRPr="006A6DD2">
        <w:t>Heywood, J. J. N, Massimino, D., Balmer, D. E., Kelly, L., Noble D. G., Pearce-Higgins J. W., Woodcock P., Gillings, S., Wotton, S., Harris S. J. (2023). The Breeding Bird Survey 2022. BTO Research Report. British Trust for Ornithology, Thetford.</w:t>
      </w:r>
    </w:p>
    <w:p w14:paraId="2CA35D7B" w14:textId="77777777" w:rsidR="00B664B5" w:rsidRPr="006A6DD2" w:rsidRDefault="00B664B5" w:rsidP="00B664B5">
      <w:pPr>
        <w:spacing w:line="360" w:lineRule="auto"/>
      </w:pPr>
      <w:r w:rsidRPr="006A6DD2">
        <w:t>Hill, D. A., &amp; Ridley, M. W. (1987). Sexual segregation in winter, spring dispersal and habitat use in the pheasant (</w:t>
      </w:r>
      <w:r w:rsidRPr="006A6DD2">
        <w:rPr>
          <w:i/>
          <w:iCs/>
        </w:rPr>
        <w:t>Phasianus colchicus</w:t>
      </w:r>
      <w:r w:rsidRPr="006A6DD2">
        <w:t>). </w:t>
      </w:r>
      <w:r w:rsidRPr="006A6DD2">
        <w:rPr>
          <w:i/>
          <w:iCs/>
        </w:rPr>
        <w:t>Journal of Zoology</w:t>
      </w:r>
      <w:r w:rsidRPr="006A6DD2">
        <w:t>, </w:t>
      </w:r>
      <w:r w:rsidRPr="006A6DD2">
        <w:rPr>
          <w:i/>
          <w:iCs/>
        </w:rPr>
        <w:t>212</w:t>
      </w:r>
      <w:r w:rsidRPr="006A6DD2">
        <w:t xml:space="preserve">(4), 657-668. </w:t>
      </w:r>
      <w:hyperlink r:id="rId29" w:history="1">
        <w:r w:rsidRPr="006A6DD2">
          <w:rPr>
            <w:rStyle w:val="Hyperlink"/>
          </w:rPr>
          <w:t>https://doi.org/10.1111/j.1469-7998.1987.tb05962.x</w:t>
        </w:r>
      </w:hyperlink>
      <w:r w:rsidRPr="006A6DD2">
        <w:t xml:space="preserve"> </w:t>
      </w:r>
    </w:p>
    <w:p w14:paraId="12460D08" w14:textId="77777777" w:rsidR="00B664B5" w:rsidRPr="006A6DD2" w:rsidRDefault="00B664B5" w:rsidP="00B664B5">
      <w:pPr>
        <w:spacing w:line="360" w:lineRule="auto"/>
      </w:pPr>
      <w:r w:rsidRPr="0077752F">
        <w:t xml:space="preserve">Hill, D., &amp; Robertson, P. (1988). </w:t>
      </w:r>
      <w:r w:rsidRPr="0077752F">
        <w:rPr>
          <w:i/>
          <w:iCs/>
        </w:rPr>
        <w:t>The pheasant: ecology, management and conservation</w:t>
      </w:r>
      <w:r w:rsidRPr="0077752F">
        <w:t>. Oxford: BSP Professional Books.</w:t>
      </w:r>
      <w:r w:rsidRPr="006A6DD2">
        <w:t xml:space="preserve"> </w:t>
      </w:r>
      <w:hyperlink r:id="rId30" w:history="1">
        <w:r w:rsidRPr="006A6DD2">
          <w:rPr>
            <w:rStyle w:val="Hyperlink"/>
          </w:rPr>
          <w:t>https://doi.org/10.2307/3809229</w:t>
        </w:r>
      </w:hyperlink>
      <w:r w:rsidRPr="006A6DD2">
        <w:t xml:space="preserve"> </w:t>
      </w:r>
    </w:p>
    <w:p w14:paraId="246E9B1D" w14:textId="3FB751DC" w:rsidR="00B664B5" w:rsidRDefault="00B664B5" w:rsidP="00B664B5">
      <w:pPr>
        <w:spacing w:line="360" w:lineRule="auto"/>
      </w:pPr>
      <w:r w:rsidRPr="006A6DD2">
        <w:t>Holt, A. R., Gaston, K. J., He, F. (2002). Occu</w:t>
      </w:r>
      <w:r w:rsidR="00F40660">
        <w:t>p</w:t>
      </w:r>
      <w:r w:rsidRPr="006A6DD2">
        <w:t xml:space="preserve">ancy-abundance relationships and spatial distribution: A review. </w:t>
      </w:r>
      <w:r w:rsidRPr="006A6DD2">
        <w:rPr>
          <w:i/>
          <w:iCs/>
        </w:rPr>
        <w:t>Basic and Applied Ecology</w:t>
      </w:r>
      <w:r w:rsidRPr="006A6DD2">
        <w:t xml:space="preserve">, 3, 1-13. </w:t>
      </w:r>
      <w:hyperlink r:id="rId31" w:tgtFrame="_blank" w:tooltip="Persistent link using digital object identifier" w:history="1">
        <w:r w:rsidRPr="006A6DD2">
          <w:rPr>
            <w:rStyle w:val="Hyperlink"/>
          </w:rPr>
          <w:t>https://doi.org/10.1078/1439-1791-00083</w:t>
        </w:r>
      </w:hyperlink>
    </w:p>
    <w:p w14:paraId="42416BA5" w14:textId="77777777" w:rsidR="00B664B5" w:rsidRDefault="00B664B5" w:rsidP="00B664B5">
      <w:pPr>
        <w:spacing w:line="360" w:lineRule="auto"/>
      </w:pPr>
      <w:r w:rsidRPr="006A6DD2">
        <w:t xml:space="preserve">Kruschke, J. (2014). </w:t>
      </w:r>
      <w:r w:rsidRPr="006A6DD2">
        <w:rPr>
          <w:i/>
        </w:rPr>
        <w:t>Doing Bayesian data analysis: A tutorial with R, JAGS, and Stan</w:t>
      </w:r>
      <w:r w:rsidRPr="006A6DD2">
        <w:t>. Academic Press.</w:t>
      </w:r>
    </w:p>
    <w:p w14:paraId="62CB770D" w14:textId="77777777" w:rsidR="00B664B5" w:rsidRPr="006A6DD2" w:rsidRDefault="00B664B5" w:rsidP="00B664B5">
      <w:pPr>
        <w:spacing w:line="360" w:lineRule="auto"/>
        <w:rPr>
          <w:rFonts w:eastAsia="Arial"/>
        </w:rPr>
      </w:pPr>
      <w:r w:rsidRPr="006A6DD2">
        <w:rPr>
          <w:rFonts w:eastAsia="Arial"/>
        </w:rPr>
        <w:lastRenderedPageBreak/>
        <w:t xml:space="preserve">Madden J.R. (2023a). </w:t>
      </w:r>
      <w:r w:rsidRPr="006A6DD2">
        <w:rPr>
          <w:rFonts w:eastAsia="Arial"/>
          <w:i/>
          <w:iCs/>
        </w:rPr>
        <w:t>A Review of The Ecological Effects of Gamebird Release and Management in Wales</w:t>
      </w:r>
      <w:r w:rsidRPr="006A6DD2">
        <w:rPr>
          <w:rFonts w:eastAsia="Arial"/>
        </w:rPr>
        <w:t>. NRW Report No: 681, pp75, Natural Resources Wales, Bangor</w:t>
      </w:r>
    </w:p>
    <w:p w14:paraId="32A30CF5" w14:textId="77777777" w:rsidR="00B664B5" w:rsidRDefault="00B664B5" w:rsidP="00B664B5">
      <w:pPr>
        <w:spacing w:line="360" w:lineRule="auto"/>
      </w:pPr>
      <w:r w:rsidRPr="006A6DD2">
        <w:t xml:space="preserve">Madden J.R. (2023b). </w:t>
      </w:r>
      <w:r w:rsidRPr="006A6DD2">
        <w:rPr>
          <w:i/>
          <w:iCs/>
        </w:rPr>
        <w:t>Patterns of Gamebird Release, Management, and Shooting in Wales.</w:t>
      </w:r>
      <w:r w:rsidRPr="006A6DD2">
        <w:t xml:space="preserve"> NRW Report No: 680, pp37, Natural Resources Wales, Bangor.</w:t>
      </w:r>
    </w:p>
    <w:p w14:paraId="3434E7AD" w14:textId="77777777" w:rsidR="00B664B5" w:rsidRPr="006A6DD2" w:rsidRDefault="00B664B5" w:rsidP="00B664B5">
      <w:pPr>
        <w:spacing w:line="360" w:lineRule="auto"/>
      </w:pPr>
      <w:r w:rsidRPr="006A6DD2">
        <w:t>Madden, J. R. (2021). How many gamebirds are released in the UK each year? </w:t>
      </w:r>
      <w:r w:rsidRPr="006A6DD2">
        <w:rPr>
          <w:i/>
          <w:iCs/>
        </w:rPr>
        <w:t>European</w:t>
      </w:r>
      <w:r>
        <w:rPr>
          <w:i/>
          <w:iCs/>
        </w:rPr>
        <w:t xml:space="preserve"> </w:t>
      </w:r>
      <w:r w:rsidRPr="006A6DD2">
        <w:rPr>
          <w:i/>
          <w:iCs/>
        </w:rPr>
        <w:t>Journal of Wildlife Research</w:t>
      </w:r>
      <w:r w:rsidRPr="006A6DD2">
        <w:t>, </w:t>
      </w:r>
      <w:r w:rsidRPr="006A6DD2">
        <w:rPr>
          <w:i/>
          <w:iCs/>
        </w:rPr>
        <w:t>67</w:t>
      </w:r>
      <w:r w:rsidRPr="006A6DD2">
        <w:t xml:space="preserve">(4), 72. </w:t>
      </w:r>
      <w:hyperlink r:id="rId32" w:history="1">
        <w:r w:rsidRPr="006A6DD2">
          <w:rPr>
            <w:rStyle w:val="Hyperlink"/>
          </w:rPr>
          <w:t>https://doi.org/10.1007/s10344-021-01508-z</w:t>
        </w:r>
      </w:hyperlink>
      <w:r w:rsidRPr="006A6DD2">
        <w:t xml:space="preserve"> </w:t>
      </w:r>
    </w:p>
    <w:p w14:paraId="6CA89510" w14:textId="77777777" w:rsidR="00B664B5" w:rsidRPr="006A6DD2" w:rsidRDefault="00B664B5" w:rsidP="00B664B5">
      <w:pPr>
        <w:spacing w:line="360" w:lineRule="auto"/>
        <w:rPr>
          <w:rFonts w:eastAsia="Arial"/>
        </w:rPr>
      </w:pPr>
      <w:r w:rsidRPr="006A6DD2">
        <w:rPr>
          <w:rFonts w:eastAsia="Arial"/>
        </w:rPr>
        <w:t>Madden, J. R., &amp; Sage, R. B. (2020). </w:t>
      </w:r>
      <w:r w:rsidRPr="006A6DD2">
        <w:rPr>
          <w:rFonts w:eastAsia="Arial"/>
          <w:i/>
          <w:iCs/>
        </w:rPr>
        <w:t>Ecological consequences of gamebird releasing and management on lowland shoots in England: A review by rapid evidence assessment for Natural England and the British Association of Shooting and Conservation</w:t>
      </w:r>
      <w:r w:rsidRPr="006A6DD2">
        <w:rPr>
          <w:rFonts w:eastAsia="Arial"/>
        </w:rPr>
        <w:t>. Natural England Evidence Review NEER016. Peterborough, UK.</w:t>
      </w:r>
    </w:p>
    <w:p w14:paraId="1A6B7004" w14:textId="77777777" w:rsidR="00B664B5" w:rsidRDefault="00B664B5" w:rsidP="00B664B5">
      <w:pPr>
        <w:spacing w:line="360" w:lineRule="auto"/>
      </w:pPr>
      <w:r w:rsidRPr="006A6DD2">
        <w:t xml:space="preserve">Madden, J. R., Hall, A., Whiteside, M. A. (2018). Why do many pheasants released in the UK die, and how can we best reduce their natural mortality? </w:t>
      </w:r>
      <w:r w:rsidRPr="006A6DD2">
        <w:rPr>
          <w:i/>
          <w:iCs/>
        </w:rPr>
        <w:t>European Journal of Wildlife Research</w:t>
      </w:r>
      <w:r w:rsidRPr="006A6DD2">
        <w:t xml:space="preserve">, 64. </w:t>
      </w:r>
      <w:hyperlink r:id="rId33" w:history="1">
        <w:r w:rsidRPr="006A6DD2">
          <w:rPr>
            <w:rStyle w:val="Hyperlink"/>
          </w:rPr>
          <w:t>https://doi.org/10.1007/s10344-018-1199-5</w:t>
        </w:r>
      </w:hyperlink>
    </w:p>
    <w:p w14:paraId="26B4FDD4" w14:textId="77777777" w:rsidR="00B664B5" w:rsidRDefault="00B664B5" w:rsidP="00B664B5">
      <w:pPr>
        <w:spacing w:line="360" w:lineRule="auto"/>
      </w:pPr>
      <w:r w:rsidRPr="006A6DD2">
        <w:t>Mason, L. R., Bicknell, J. E., Smart, J., &amp; Peach, W. J. (2020). </w:t>
      </w:r>
      <w:r w:rsidRPr="006A6DD2">
        <w:rPr>
          <w:i/>
          <w:iCs/>
        </w:rPr>
        <w:t>The impacts of non-native gamebird release in the UK: An updated evidence review</w:t>
      </w:r>
      <w:r w:rsidRPr="006A6DD2">
        <w:t>. RSPB Research Report No. 66. RSPB Centre for Conservation Science, Sandy, UK.</w:t>
      </w:r>
    </w:p>
    <w:p w14:paraId="087A8696" w14:textId="77777777" w:rsidR="00B664B5" w:rsidRDefault="00B664B5" w:rsidP="00B664B5">
      <w:pPr>
        <w:spacing w:line="360" w:lineRule="auto"/>
      </w:pPr>
      <w:r w:rsidRPr="006A6DD2">
        <w:t xml:space="preserve">McElreath, R. (2020). </w:t>
      </w:r>
      <w:r w:rsidRPr="006A6DD2">
        <w:rPr>
          <w:i/>
        </w:rPr>
        <w:t>Statistical rethinking: A Bayesian course with examples in R and Stan</w:t>
      </w:r>
      <w:r w:rsidRPr="006A6DD2">
        <w:t xml:space="preserve">. CRC press. </w:t>
      </w:r>
      <w:hyperlink r:id="rId34" w:history="1">
        <w:r w:rsidRPr="006A6DD2">
          <w:rPr>
            <w:rStyle w:val="Hyperlink"/>
          </w:rPr>
          <w:t>https://doi.org/10.1201/9780429029608</w:t>
        </w:r>
      </w:hyperlink>
      <w:r w:rsidRPr="006A6DD2">
        <w:t xml:space="preserve"> </w:t>
      </w:r>
    </w:p>
    <w:p w14:paraId="5F89D06D" w14:textId="77777777" w:rsidR="00B664B5" w:rsidRDefault="00B664B5" w:rsidP="00B664B5">
      <w:pPr>
        <w:spacing w:line="360" w:lineRule="auto"/>
      </w:pPr>
      <w:r w:rsidRPr="006A6DD2">
        <w:t>Minter, M., Mason, L. R., Burgess, M. D., Peach, W. J., &amp; Hughes, J. (2024). Understanding stakeholder perceptions on the impacts of gamebird releasing on or near UK protected sites. </w:t>
      </w:r>
      <w:r w:rsidRPr="006A6DD2">
        <w:rPr>
          <w:i/>
          <w:iCs/>
        </w:rPr>
        <w:t>Journal for Nature Conservation</w:t>
      </w:r>
      <w:r w:rsidRPr="006A6DD2">
        <w:t>, </w:t>
      </w:r>
      <w:r w:rsidRPr="006A6DD2">
        <w:rPr>
          <w:i/>
          <w:iCs/>
        </w:rPr>
        <w:t>78</w:t>
      </w:r>
      <w:r w:rsidRPr="006A6DD2">
        <w:t xml:space="preserve">, 126581. </w:t>
      </w:r>
      <w:hyperlink r:id="rId35" w:history="1">
        <w:r w:rsidRPr="006A6DD2">
          <w:rPr>
            <w:rStyle w:val="Hyperlink"/>
          </w:rPr>
          <w:t>https://doi.org/10.1016/j.jnc.2024.126581</w:t>
        </w:r>
      </w:hyperlink>
      <w:r w:rsidRPr="006A6DD2">
        <w:t xml:space="preserve"> </w:t>
      </w:r>
    </w:p>
    <w:p w14:paraId="450DDEAF" w14:textId="77777777" w:rsidR="00B664B5" w:rsidRDefault="00B664B5" w:rsidP="00B664B5">
      <w:pPr>
        <w:spacing w:line="360" w:lineRule="auto"/>
      </w:pPr>
      <w:r w:rsidRPr="006A6DD2">
        <w:t xml:space="preserve">Morton, R. D., Rowland C. S., Wood C. M., Meek L., Marston C. G., Smith G. M. (2014). Land Cover Map 2007 (25m Raster, GB) V1.2. NERC EDS Environmental Information Data Centre. </w:t>
      </w:r>
      <w:hyperlink r:id="rId36" w:history="1">
        <w:r w:rsidRPr="006A6DD2">
          <w:rPr>
            <w:rStyle w:val="Hyperlink"/>
          </w:rPr>
          <w:t>https://doi.org/10.5285/A1F88807-4826-44BC-994D-A902DA5119C2</w:t>
        </w:r>
      </w:hyperlink>
    </w:p>
    <w:p w14:paraId="4024A76E" w14:textId="77777777" w:rsidR="00B664B5" w:rsidRDefault="00B664B5" w:rsidP="00B664B5">
      <w:pPr>
        <w:spacing w:line="360" w:lineRule="auto"/>
      </w:pPr>
      <w:r w:rsidRPr="00664E08">
        <w:t xml:space="preserve">Neumann, J. L., Holloway, G. J., Sage, R. B., &amp; Hoodless, A. N. (2015). Releasing of pheasants for shooting in the UK alters woodland invertebrate communities. </w:t>
      </w:r>
      <w:r w:rsidRPr="00664E08">
        <w:rPr>
          <w:i/>
          <w:iCs/>
        </w:rPr>
        <w:t>Biological Conservation</w:t>
      </w:r>
      <w:r w:rsidRPr="00664E08">
        <w:t xml:space="preserve">, </w:t>
      </w:r>
      <w:r w:rsidRPr="00664E08">
        <w:rPr>
          <w:i/>
          <w:iCs/>
        </w:rPr>
        <w:t>191</w:t>
      </w:r>
      <w:r w:rsidRPr="00664E08">
        <w:t>, 50-59.</w:t>
      </w:r>
      <w:r w:rsidRPr="006A6DD2">
        <w:t xml:space="preserve"> </w:t>
      </w:r>
      <w:hyperlink r:id="rId37" w:history="1">
        <w:r w:rsidRPr="006A6DD2">
          <w:rPr>
            <w:rStyle w:val="Hyperlink"/>
          </w:rPr>
          <w:t>https://doi.org/10.1016/j.biocon.2015.06.022</w:t>
        </w:r>
      </w:hyperlink>
      <w:r w:rsidRPr="006A6DD2">
        <w:t xml:space="preserve"> </w:t>
      </w:r>
    </w:p>
    <w:p w14:paraId="59380837" w14:textId="77777777" w:rsidR="00B664B5" w:rsidRDefault="00B664B5" w:rsidP="00B664B5">
      <w:pPr>
        <w:spacing w:line="360" w:lineRule="auto"/>
      </w:pPr>
      <w:r w:rsidRPr="006A6DD2">
        <w:lastRenderedPageBreak/>
        <w:t xml:space="preserve">Ortiz-Burgos, S. (2016). Shannon-Weaver Diversity Index. In: Kennish, M.J. (eds) Encyclopedia of Estuaries. Encyclopedia of Earth Sciences Series. Springer, Dordrecht. </w:t>
      </w:r>
      <w:hyperlink r:id="rId38" w:history="1">
        <w:r w:rsidRPr="006A6DD2">
          <w:rPr>
            <w:rStyle w:val="Hyperlink"/>
          </w:rPr>
          <w:t>https://doi.org/10.1007/978-94-017-8801-4_233</w:t>
        </w:r>
      </w:hyperlink>
    </w:p>
    <w:p w14:paraId="55A01D57" w14:textId="77777777" w:rsidR="00B664B5" w:rsidRDefault="00B664B5" w:rsidP="00B664B5">
      <w:pPr>
        <w:spacing w:line="360" w:lineRule="auto"/>
      </w:pPr>
      <w:r w:rsidRPr="00664E08">
        <w:t xml:space="preserve">Porteus, T. A. (2015). </w:t>
      </w:r>
      <w:r w:rsidRPr="00664E08">
        <w:rPr>
          <w:i/>
          <w:iCs/>
        </w:rPr>
        <w:t>Evaluation of restricted-area culling strategies to control local red fox density</w:t>
      </w:r>
      <w:r w:rsidRPr="00664E08">
        <w:t xml:space="preserve"> (Doctoral dissertation, University of British Columbia).</w:t>
      </w:r>
    </w:p>
    <w:p w14:paraId="7A927A01" w14:textId="77777777" w:rsidR="00B664B5" w:rsidRDefault="00B664B5" w:rsidP="00B664B5">
      <w:pPr>
        <w:spacing w:line="360" w:lineRule="auto"/>
      </w:pPr>
      <w:r w:rsidRPr="006A6DD2">
        <w:t xml:space="preserve">Potts, J. M., Elith, J. (2006). Comparing species abundance models. </w:t>
      </w:r>
      <w:r w:rsidRPr="006A6DD2">
        <w:rPr>
          <w:i/>
          <w:iCs/>
        </w:rPr>
        <w:t>Ecological Modelling</w:t>
      </w:r>
      <w:r w:rsidRPr="006A6DD2">
        <w:t xml:space="preserve">, 199, 152–163. </w:t>
      </w:r>
      <w:hyperlink r:id="rId39" w:tgtFrame="_blank" w:tooltip="Persistent link using digital object identifier" w:history="1">
        <w:r w:rsidRPr="006A6DD2">
          <w:rPr>
            <w:rStyle w:val="Hyperlink"/>
          </w:rPr>
          <w:t>https://doi.org/10.1016/j.ecolmodel.2006.05.025</w:t>
        </w:r>
      </w:hyperlink>
    </w:p>
    <w:p w14:paraId="605F6BAD" w14:textId="77777777" w:rsidR="00B664B5" w:rsidRDefault="00B664B5" w:rsidP="00B664B5">
      <w:pPr>
        <w:spacing w:line="360" w:lineRule="auto"/>
      </w:pPr>
      <w:r w:rsidRPr="0067648B">
        <w:t xml:space="preserve">Pressland, C. L. (2009). </w:t>
      </w:r>
      <w:r w:rsidRPr="0067648B">
        <w:rPr>
          <w:i/>
          <w:iCs/>
        </w:rPr>
        <w:t>The impact of releasing pheasants for shooting on invertebrates in British woodlands</w:t>
      </w:r>
      <w:r w:rsidRPr="0067648B">
        <w:t xml:space="preserve"> (Doctoral dissertation, University of Bristol).</w:t>
      </w:r>
    </w:p>
    <w:p w14:paraId="47B2BAAB" w14:textId="77777777" w:rsidR="00B664B5" w:rsidRDefault="00B664B5" w:rsidP="00B664B5">
      <w:pPr>
        <w:spacing w:line="360" w:lineRule="auto"/>
      </w:pPr>
      <w:r w:rsidRPr="006A6DD2">
        <w:t xml:space="preserve">R Core Team. (2022). R: A language and environment for statistical computing. R Foundation for Statistical Computing. Vienna, Austria. </w:t>
      </w:r>
      <w:hyperlink r:id="rId40" w:history="1">
        <w:r w:rsidRPr="006A6DD2">
          <w:rPr>
            <w:rStyle w:val="Hyperlink"/>
          </w:rPr>
          <w:t>https://www.R-project.org/</w:t>
        </w:r>
      </w:hyperlink>
    </w:p>
    <w:p w14:paraId="2EAFFE66" w14:textId="75EB07C3" w:rsidR="00B664B5" w:rsidRDefault="00B664B5" w:rsidP="00B664B5">
      <w:pPr>
        <w:spacing w:line="360" w:lineRule="auto"/>
      </w:pPr>
      <w:r w:rsidRPr="006A6DD2">
        <w:t xml:space="preserve">Robertson, P. A., Mill, A. C., Rushton, S. P., McKenzie, A. J., Sage, R. B., Aebischer, N. J. (2017). Pheasant release in Great Britain: long-term and large-scale changes in the survival of a managed bird. </w:t>
      </w:r>
      <w:r w:rsidRPr="006A6DD2">
        <w:rPr>
          <w:i/>
          <w:iCs/>
        </w:rPr>
        <w:t>European Journal of Wildlife Research</w:t>
      </w:r>
      <w:r w:rsidRPr="006A6DD2">
        <w:t xml:space="preserve">, 63. </w:t>
      </w:r>
      <w:hyperlink r:id="rId41" w:history="1">
        <w:r w:rsidRPr="006A6DD2">
          <w:rPr>
            <w:rStyle w:val="Hyperlink"/>
          </w:rPr>
          <w:t>https://doi.org/10.1007/s10344-017-1157-7</w:t>
        </w:r>
      </w:hyperlink>
    </w:p>
    <w:p w14:paraId="30BF6573" w14:textId="77777777" w:rsidR="00B664B5" w:rsidRDefault="00B664B5" w:rsidP="00B664B5">
      <w:pPr>
        <w:spacing w:line="360" w:lineRule="auto"/>
      </w:pPr>
      <w:r w:rsidRPr="006A6DD2">
        <w:t>Rothero, G. (2006). </w:t>
      </w:r>
      <w:r w:rsidRPr="006A6DD2">
        <w:rPr>
          <w:i/>
          <w:iCs/>
        </w:rPr>
        <w:t>Baseline Surveys of Tortula Leucostoma and Athalamia Hyalina on Craig Leek SSSI</w:t>
      </w:r>
      <w:r w:rsidRPr="006A6DD2">
        <w:t xml:space="preserve">. Scottish Natural Heritage. </w:t>
      </w:r>
    </w:p>
    <w:p w14:paraId="39A3B0D0" w14:textId="77777777" w:rsidR="00B664B5" w:rsidRDefault="00B664B5" w:rsidP="00B664B5">
      <w:pPr>
        <w:spacing w:line="360" w:lineRule="auto"/>
      </w:pPr>
      <w:r w:rsidRPr="006A6DD2">
        <w:t xml:space="preserve">RStudio Team. (2020). RStudio: Integrated development environment for R. RStudio, PBC. </w:t>
      </w:r>
      <w:hyperlink r:id="rId42" w:history="1">
        <w:r w:rsidRPr="006A6DD2">
          <w:rPr>
            <w:rStyle w:val="Hyperlink"/>
          </w:rPr>
          <w:t>http://www.rstudio.com/</w:t>
        </w:r>
      </w:hyperlink>
    </w:p>
    <w:p w14:paraId="57C2F2B4" w14:textId="77777777" w:rsidR="00B664B5" w:rsidRDefault="00B664B5" w:rsidP="00B664B5">
      <w:pPr>
        <w:spacing w:line="360" w:lineRule="auto"/>
      </w:pPr>
      <w:r w:rsidRPr="0067648B">
        <w:t xml:space="preserve">Sage, R. B., Ludolf, C., &amp; Robertson, P. A. (2005). The ground flora of ancient semi-natural woodlands in pheasant release pens in England. </w:t>
      </w:r>
      <w:r w:rsidRPr="0067648B">
        <w:rPr>
          <w:i/>
          <w:iCs/>
        </w:rPr>
        <w:t>Biological Conservation</w:t>
      </w:r>
      <w:r w:rsidRPr="0067648B">
        <w:t xml:space="preserve">, </w:t>
      </w:r>
      <w:r w:rsidRPr="0067648B">
        <w:rPr>
          <w:i/>
          <w:iCs/>
        </w:rPr>
        <w:t>122</w:t>
      </w:r>
      <w:r w:rsidRPr="0067648B">
        <w:t>(2), 243-252.</w:t>
      </w:r>
      <w:r w:rsidRPr="006A6DD2">
        <w:t xml:space="preserve"> </w:t>
      </w:r>
      <w:hyperlink r:id="rId43" w:history="1">
        <w:r w:rsidRPr="006A6DD2">
          <w:rPr>
            <w:rStyle w:val="Hyperlink"/>
          </w:rPr>
          <w:t>https://doi.org/10.1016/j.biocon.2004.07.014</w:t>
        </w:r>
      </w:hyperlink>
      <w:r w:rsidRPr="006A6DD2">
        <w:t xml:space="preserve"> </w:t>
      </w:r>
    </w:p>
    <w:p w14:paraId="6CE5C6BE" w14:textId="77777777" w:rsidR="00B664B5" w:rsidRDefault="00B664B5" w:rsidP="00B664B5">
      <w:pPr>
        <w:spacing w:line="360" w:lineRule="auto"/>
        <w:rPr>
          <w:rFonts w:eastAsia="Arial"/>
        </w:rPr>
      </w:pPr>
      <w:r w:rsidRPr="006A6DD2">
        <w:rPr>
          <w:rFonts w:eastAsia="Arial"/>
        </w:rPr>
        <w:t>Sage, R. B., Hoodless, A. N., Woodburn, M. I. A., Draycott, R. A. H., Madden, J. R., &amp; Sotherton, N. W. (2020). Summary review and synthesis – Effects on habitats and wildlife of the release and management of pheasants and red-legged partridges on UK lowland shoots. </w:t>
      </w:r>
      <w:r w:rsidRPr="006A6DD2">
        <w:rPr>
          <w:rFonts w:eastAsia="Arial"/>
          <w:i/>
          <w:iCs/>
        </w:rPr>
        <w:t>Wildlife Biology</w:t>
      </w:r>
      <w:r w:rsidRPr="006A6DD2">
        <w:rPr>
          <w:rFonts w:eastAsia="Arial"/>
        </w:rPr>
        <w:t>, </w:t>
      </w:r>
      <w:r w:rsidRPr="006A6DD2">
        <w:rPr>
          <w:rFonts w:eastAsia="Arial"/>
          <w:b/>
          <w:bCs/>
        </w:rPr>
        <w:t>2020</w:t>
      </w:r>
      <w:r w:rsidRPr="006A6DD2">
        <w:rPr>
          <w:rFonts w:eastAsia="Arial"/>
        </w:rPr>
        <w:t xml:space="preserve">, 1–12. </w:t>
      </w:r>
      <w:hyperlink r:id="rId44" w:history="1">
        <w:r w:rsidRPr="006A6DD2">
          <w:rPr>
            <w:rStyle w:val="Hyperlink"/>
            <w:rFonts w:eastAsia="Arial"/>
          </w:rPr>
          <w:t>https://doi.org/10.2981/wlb.00766</w:t>
        </w:r>
      </w:hyperlink>
      <w:r w:rsidRPr="006A6DD2">
        <w:rPr>
          <w:rFonts w:eastAsia="Arial"/>
        </w:rPr>
        <w:t xml:space="preserve"> </w:t>
      </w:r>
    </w:p>
    <w:p w14:paraId="460661AE" w14:textId="77777777" w:rsidR="00B664B5" w:rsidRDefault="00B664B5" w:rsidP="00B664B5">
      <w:pPr>
        <w:spacing w:line="360" w:lineRule="auto"/>
      </w:pPr>
      <w:r w:rsidRPr="006A6DD2">
        <w:t>Scott, D. M., Berg, M. J., Tolhurst, B. A., Chauvenet, A. L. M., Smith, G. C., Neaves, K., Lochhead, J., Baker, P. J. (2014). Changes in the Distribution of Red Foxes (</w:t>
      </w:r>
      <w:r w:rsidRPr="006A6DD2">
        <w:rPr>
          <w:i/>
          <w:iCs/>
        </w:rPr>
        <w:t xml:space="preserve">Vulpes </w:t>
      </w:r>
      <w:r w:rsidRPr="006A6DD2">
        <w:rPr>
          <w:i/>
          <w:iCs/>
        </w:rPr>
        <w:lastRenderedPageBreak/>
        <w:t>vulpes</w:t>
      </w:r>
      <w:r w:rsidRPr="006A6DD2">
        <w:t xml:space="preserve">) in Urban Areas in Great Britain: Findings and Limitations of a Media-Driven Nationwide Survey. </w:t>
      </w:r>
      <w:r w:rsidRPr="006A6DD2">
        <w:rPr>
          <w:i/>
          <w:iCs/>
        </w:rPr>
        <w:t>PLoS ONE</w:t>
      </w:r>
      <w:r w:rsidRPr="006A6DD2">
        <w:t>, 9, e99059.</w:t>
      </w:r>
      <w:r>
        <w:t xml:space="preserve"> </w:t>
      </w:r>
      <w:hyperlink r:id="rId45" w:history="1">
        <w:r w:rsidRPr="00AA4AD6">
          <w:rPr>
            <w:rStyle w:val="Hyperlink"/>
          </w:rPr>
          <w:t>https://doi.org/10.1371/journal.pone.0099059</w:t>
        </w:r>
      </w:hyperlink>
    </w:p>
    <w:p w14:paraId="7DDE3762" w14:textId="77777777" w:rsidR="00B664B5" w:rsidRDefault="00B664B5" w:rsidP="00B664B5">
      <w:pPr>
        <w:spacing w:line="360" w:lineRule="auto"/>
      </w:pPr>
      <w:r w:rsidRPr="006A6DD2">
        <w:t>Stan Development Team. (2018). Cmdstan: The command-line interface to stan. Version 2.18.0.</w:t>
      </w:r>
    </w:p>
    <w:p w14:paraId="50FFAF60" w14:textId="77777777" w:rsidR="00B664B5" w:rsidRPr="006A6DD2" w:rsidRDefault="00B664B5" w:rsidP="00B664B5">
      <w:pPr>
        <w:spacing w:line="360" w:lineRule="auto"/>
      </w:pPr>
      <w:r w:rsidRPr="006A6DD2">
        <w:t xml:space="preserve">Wild Justice. (2020, March 30th). Pheasants everywhere. </w:t>
      </w:r>
      <w:hyperlink r:id="rId46" w:history="1">
        <w:r w:rsidRPr="006A6DD2">
          <w:rPr>
            <w:rStyle w:val="Hyperlink"/>
          </w:rPr>
          <w:t>https://wildjustice.org.uk/general/pheasants-everywhere/</w:t>
        </w:r>
      </w:hyperlink>
      <w:r w:rsidRPr="006A6DD2">
        <w:t xml:space="preserve"> </w:t>
      </w:r>
    </w:p>
    <w:p w14:paraId="04EB6EC4" w14:textId="77777777" w:rsidR="00614462" w:rsidRDefault="00614462" w:rsidP="008E1E4A">
      <w:pPr>
        <w:spacing w:line="480" w:lineRule="auto"/>
        <w:rPr>
          <w:sz w:val="22"/>
          <w:szCs w:val="22"/>
        </w:rPr>
      </w:pPr>
    </w:p>
    <w:p w14:paraId="115F2A6B" w14:textId="77777777" w:rsidR="00B664B5" w:rsidRDefault="00B664B5" w:rsidP="008E1E4A">
      <w:pPr>
        <w:spacing w:line="480" w:lineRule="auto"/>
        <w:rPr>
          <w:sz w:val="22"/>
          <w:szCs w:val="22"/>
        </w:rPr>
      </w:pPr>
    </w:p>
    <w:p w14:paraId="75C77B82" w14:textId="77777777" w:rsidR="00B664B5" w:rsidRDefault="00B664B5" w:rsidP="008E1E4A">
      <w:pPr>
        <w:spacing w:line="480" w:lineRule="auto"/>
        <w:rPr>
          <w:sz w:val="22"/>
          <w:szCs w:val="22"/>
        </w:rPr>
      </w:pPr>
    </w:p>
    <w:p w14:paraId="4A758855" w14:textId="77777777" w:rsidR="00B664B5" w:rsidRDefault="00B664B5" w:rsidP="008E1E4A">
      <w:pPr>
        <w:spacing w:line="480" w:lineRule="auto"/>
        <w:rPr>
          <w:sz w:val="22"/>
          <w:szCs w:val="22"/>
        </w:rPr>
      </w:pPr>
    </w:p>
    <w:p w14:paraId="7650347B" w14:textId="77777777" w:rsidR="00B664B5" w:rsidRDefault="00B664B5" w:rsidP="008E1E4A">
      <w:pPr>
        <w:spacing w:line="480" w:lineRule="auto"/>
        <w:rPr>
          <w:sz w:val="22"/>
          <w:szCs w:val="22"/>
        </w:rPr>
      </w:pPr>
    </w:p>
    <w:p w14:paraId="070B6310" w14:textId="77777777" w:rsidR="00B664B5" w:rsidRDefault="00B664B5" w:rsidP="008E1E4A">
      <w:pPr>
        <w:spacing w:line="480" w:lineRule="auto"/>
        <w:rPr>
          <w:sz w:val="22"/>
          <w:szCs w:val="22"/>
        </w:rPr>
      </w:pPr>
    </w:p>
    <w:p w14:paraId="4E5C53D5" w14:textId="77777777" w:rsidR="00614462" w:rsidRDefault="00614462" w:rsidP="008E1E4A">
      <w:pPr>
        <w:pStyle w:val="Heading2"/>
        <w:spacing w:line="480" w:lineRule="auto"/>
      </w:pPr>
      <w:r>
        <w:t>Supplementary materials</w:t>
      </w:r>
    </w:p>
    <w:p w14:paraId="3C1E94BB" w14:textId="77777777" w:rsidR="00002158" w:rsidRDefault="00002158" w:rsidP="008E1E4A">
      <w:pPr>
        <w:spacing w:line="480" w:lineRule="auto"/>
      </w:pPr>
    </w:p>
    <w:tbl>
      <w:tblPr>
        <w:tblStyle w:val="TableGrid"/>
        <w:tblW w:w="11482" w:type="dxa"/>
        <w:tblInd w:w="-1139" w:type="dxa"/>
        <w:tblLook w:val="04A0" w:firstRow="1" w:lastRow="0" w:firstColumn="1" w:lastColumn="0" w:noHBand="0" w:noVBand="1"/>
      </w:tblPr>
      <w:tblGrid>
        <w:gridCol w:w="4846"/>
        <w:gridCol w:w="808"/>
        <w:gridCol w:w="701"/>
        <w:gridCol w:w="808"/>
        <w:gridCol w:w="808"/>
        <w:gridCol w:w="621"/>
        <w:gridCol w:w="767"/>
        <w:gridCol w:w="665"/>
        <w:gridCol w:w="1458"/>
      </w:tblGrid>
      <w:tr w:rsidR="00DE11B3" w:rsidRPr="00DE11B3" w14:paraId="6E8B4400" w14:textId="26B5B5E5" w:rsidTr="007A2C83">
        <w:trPr>
          <w:trHeight w:val="650"/>
        </w:trPr>
        <w:tc>
          <w:tcPr>
            <w:tcW w:w="4962" w:type="dxa"/>
            <w:hideMark/>
          </w:tcPr>
          <w:p w14:paraId="6B058AA9" w14:textId="77777777" w:rsidR="00766AF9" w:rsidRPr="00766AF9" w:rsidRDefault="00766AF9" w:rsidP="008E1E4A">
            <w:pPr>
              <w:spacing w:after="160" w:line="480" w:lineRule="auto"/>
              <w:rPr>
                <w:sz w:val="20"/>
                <w:szCs w:val="20"/>
              </w:rPr>
            </w:pPr>
          </w:p>
        </w:tc>
        <w:tc>
          <w:tcPr>
            <w:tcW w:w="1384" w:type="dxa"/>
            <w:gridSpan w:val="2"/>
            <w:hideMark/>
          </w:tcPr>
          <w:p w14:paraId="4EA57333" w14:textId="77777777" w:rsidR="00766AF9" w:rsidRPr="00766AF9" w:rsidRDefault="00766AF9" w:rsidP="008E1E4A">
            <w:pPr>
              <w:spacing w:after="160" w:line="480" w:lineRule="auto"/>
              <w:rPr>
                <w:b/>
                <w:bCs/>
                <w:sz w:val="20"/>
                <w:szCs w:val="20"/>
              </w:rPr>
            </w:pPr>
            <w:r w:rsidRPr="00766AF9">
              <w:rPr>
                <w:b/>
                <w:bCs/>
                <w:sz w:val="20"/>
                <w:szCs w:val="20"/>
              </w:rPr>
              <w:t>Posterior values</w:t>
            </w:r>
          </w:p>
        </w:tc>
        <w:tc>
          <w:tcPr>
            <w:tcW w:w="1616" w:type="dxa"/>
            <w:gridSpan w:val="2"/>
            <w:hideMark/>
          </w:tcPr>
          <w:p w14:paraId="3C414478" w14:textId="77777777" w:rsidR="00766AF9" w:rsidRPr="00766AF9" w:rsidRDefault="00766AF9" w:rsidP="008E1E4A">
            <w:pPr>
              <w:spacing w:after="160" w:line="480" w:lineRule="auto"/>
              <w:rPr>
                <w:b/>
                <w:bCs/>
                <w:sz w:val="20"/>
                <w:szCs w:val="20"/>
              </w:rPr>
            </w:pPr>
            <w:r w:rsidRPr="00766AF9">
              <w:rPr>
                <w:b/>
                <w:bCs/>
                <w:sz w:val="20"/>
                <w:szCs w:val="20"/>
              </w:rPr>
              <w:t>95% Highest Density Limits</w:t>
            </w:r>
          </w:p>
        </w:tc>
        <w:tc>
          <w:tcPr>
            <w:tcW w:w="625" w:type="dxa"/>
            <w:hideMark/>
          </w:tcPr>
          <w:p w14:paraId="2EEC7A60" w14:textId="77777777" w:rsidR="00766AF9" w:rsidRPr="00766AF9" w:rsidRDefault="00766AF9" w:rsidP="008E1E4A">
            <w:pPr>
              <w:spacing w:after="160" w:line="480" w:lineRule="auto"/>
              <w:rPr>
                <w:b/>
                <w:bCs/>
                <w:sz w:val="20"/>
                <w:szCs w:val="20"/>
              </w:rPr>
            </w:pPr>
          </w:p>
        </w:tc>
        <w:tc>
          <w:tcPr>
            <w:tcW w:w="1437" w:type="dxa"/>
            <w:gridSpan w:val="2"/>
            <w:hideMark/>
          </w:tcPr>
          <w:p w14:paraId="411F72FE" w14:textId="77777777" w:rsidR="00766AF9" w:rsidRPr="00766AF9" w:rsidRDefault="00766AF9" w:rsidP="008E1E4A">
            <w:pPr>
              <w:spacing w:after="160" w:line="480" w:lineRule="auto"/>
              <w:rPr>
                <w:b/>
                <w:bCs/>
                <w:sz w:val="20"/>
                <w:szCs w:val="20"/>
              </w:rPr>
            </w:pPr>
            <w:r w:rsidRPr="00766AF9">
              <w:rPr>
                <w:b/>
                <w:bCs/>
                <w:sz w:val="20"/>
                <w:szCs w:val="20"/>
              </w:rPr>
              <w:t>Effective sample size</w:t>
            </w:r>
          </w:p>
        </w:tc>
        <w:tc>
          <w:tcPr>
            <w:tcW w:w="1458" w:type="dxa"/>
          </w:tcPr>
          <w:p w14:paraId="240FE2F7" w14:textId="09120A09" w:rsidR="00766AF9" w:rsidRPr="00DE11B3" w:rsidRDefault="00766AF9" w:rsidP="008E1E4A">
            <w:pPr>
              <w:spacing w:line="480" w:lineRule="auto"/>
              <w:rPr>
                <w:b/>
                <w:bCs/>
                <w:sz w:val="20"/>
                <w:szCs w:val="20"/>
              </w:rPr>
            </w:pPr>
          </w:p>
        </w:tc>
      </w:tr>
      <w:tr w:rsidR="00DE11B3" w:rsidRPr="00DE11B3" w14:paraId="32A251B4" w14:textId="56692F38" w:rsidTr="00DE11B3">
        <w:tc>
          <w:tcPr>
            <w:tcW w:w="4962" w:type="dxa"/>
            <w:hideMark/>
          </w:tcPr>
          <w:p w14:paraId="6FBCAA02" w14:textId="77777777" w:rsidR="00AF5BF5" w:rsidRPr="00766AF9" w:rsidRDefault="00AF5BF5" w:rsidP="008E1E4A">
            <w:pPr>
              <w:spacing w:after="160" w:line="480" w:lineRule="auto"/>
              <w:rPr>
                <w:b/>
                <w:bCs/>
                <w:sz w:val="20"/>
                <w:szCs w:val="20"/>
              </w:rPr>
            </w:pPr>
            <w:r w:rsidRPr="00766AF9">
              <w:rPr>
                <w:b/>
                <w:bCs/>
                <w:sz w:val="20"/>
                <w:szCs w:val="20"/>
              </w:rPr>
              <w:t xml:space="preserve">Parameter </w:t>
            </w:r>
          </w:p>
        </w:tc>
        <w:tc>
          <w:tcPr>
            <w:tcW w:w="683" w:type="dxa"/>
            <w:hideMark/>
          </w:tcPr>
          <w:p w14:paraId="33D3123A" w14:textId="77777777" w:rsidR="00AF5BF5" w:rsidRPr="00766AF9" w:rsidRDefault="00AF5BF5" w:rsidP="008E1E4A">
            <w:pPr>
              <w:spacing w:after="160" w:line="480" w:lineRule="auto"/>
              <w:rPr>
                <w:b/>
                <w:bCs/>
                <w:sz w:val="20"/>
                <w:szCs w:val="20"/>
              </w:rPr>
            </w:pPr>
            <w:r w:rsidRPr="00766AF9">
              <w:rPr>
                <w:b/>
                <w:bCs/>
                <w:sz w:val="20"/>
                <w:szCs w:val="20"/>
              </w:rPr>
              <w:t xml:space="preserve">Mean </w:t>
            </w:r>
          </w:p>
        </w:tc>
        <w:tc>
          <w:tcPr>
            <w:tcW w:w="701" w:type="dxa"/>
            <w:hideMark/>
          </w:tcPr>
          <w:p w14:paraId="436F0C84" w14:textId="77777777" w:rsidR="00AF5BF5" w:rsidRPr="00766AF9" w:rsidRDefault="00AF5BF5" w:rsidP="008E1E4A">
            <w:pPr>
              <w:spacing w:after="160" w:line="480" w:lineRule="auto"/>
              <w:rPr>
                <w:b/>
                <w:bCs/>
                <w:sz w:val="20"/>
                <w:szCs w:val="20"/>
              </w:rPr>
            </w:pPr>
            <w:r w:rsidRPr="00766AF9">
              <w:rPr>
                <w:b/>
                <w:bCs/>
                <w:sz w:val="20"/>
                <w:szCs w:val="20"/>
              </w:rPr>
              <w:t xml:space="preserve">SD </w:t>
            </w:r>
          </w:p>
        </w:tc>
        <w:tc>
          <w:tcPr>
            <w:tcW w:w="808" w:type="dxa"/>
            <w:hideMark/>
          </w:tcPr>
          <w:p w14:paraId="16400ECE" w14:textId="77777777" w:rsidR="00AF5BF5" w:rsidRPr="00766AF9" w:rsidRDefault="00AF5BF5" w:rsidP="008E1E4A">
            <w:pPr>
              <w:spacing w:after="160" w:line="480" w:lineRule="auto"/>
              <w:rPr>
                <w:b/>
                <w:bCs/>
                <w:sz w:val="20"/>
                <w:szCs w:val="20"/>
              </w:rPr>
            </w:pPr>
            <w:r w:rsidRPr="00766AF9">
              <w:rPr>
                <w:b/>
                <w:bCs/>
                <w:sz w:val="20"/>
                <w:szCs w:val="20"/>
              </w:rPr>
              <w:t xml:space="preserve">Lower </w:t>
            </w:r>
          </w:p>
        </w:tc>
        <w:tc>
          <w:tcPr>
            <w:tcW w:w="808" w:type="dxa"/>
            <w:hideMark/>
          </w:tcPr>
          <w:p w14:paraId="3284A910" w14:textId="77777777" w:rsidR="00AF5BF5" w:rsidRPr="00766AF9" w:rsidRDefault="00AF5BF5" w:rsidP="008E1E4A">
            <w:pPr>
              <w:spacing w:after="160" w:line="480" w:lineRule="auto"/>
              <w:rPr>
                <w:b/>
                <w:bCs/>
                <w:sz w:val="20"/>
                <w:szCs w:val="20"/>
              </w:rPr>
            </w:pPr>
            <w:r w:rsidRPr="00766AF9">
              <w:rPr>
                <w:b/>
                <w:bCs/>
                <w:sz w:val="20"/>
                <w:szCs w:val="20"/>
              </w:rPr>
              <w:t xml:space="preserve">Upper </w:t>
            </w:r>
          </w:p>
        </w:tc>
        <w:tc>
          <w:tcPr>
            <w:tcW w:w="625" w:type="dxa"/>
            <w:hideMark/>
          </w:tcPr>
          <w:p w14:paraId="26569571" w14:textId="5BA76673" w:rsidR="00AF5BF5" w:rsidRPr="00766AF9" w:rsidRDefault="00AF5BF5" w:rsidP="008E1E4A">
            <w:pPr>
              <w:spacing w:after="160" w:line="480" w:lineRule="auto"/>
              <w:rPr>
                <w:b/>
                <w:bCs/>
                <w:sz w:val="20"/>
                <w:szCs w:val="20"/>
              </w:rPr>
            </w:pPr>
            <w:r w:rsidRPr="00766AF9">
              <w:rPr>
                <w:b/>
                <w:bCs/>
                <w:sz w:val="20"/>
                <w:szCs w:val="20"/>
              </w:rPr>
              <w:t>R</w:t>
            </w:r>
            <w:r w:rsidRPr="00DE11B3">
              <w:rPr>
                <w:b/>
                <w:bCs/>
                <w:sz w:val="20"/>
                <w:szCs w:val="20"/>
              </w:rPr>
              <w:t>-</w:t>
            </w:r>
            <w:r w:rsidRPr="00766AF9">
              <w:rPr>
                <w:b/>
                <w:bCs/>
                <w:sz w:val="20"/>
                <w:szCs w:val="20"/>
              </w:rPr>
              <w:t xml:space="preserve">hat </w:t>
            </w:r>
          </w:p>
        </w:tc>
        <w:tc>
          <w:tcPr>
            <w:tcW w:w="771" w:type="dxa"/>
            <w:hideMark/>
          </w:tcPr>
          <w:p w14:paraId="62AFE697" w14:textId="77777777" w:rsidR="00AF5BF5" w:rsidRPr="00766AF9" w:rsidRDefault="00AF5BF5" w:rsidP="008E1E4A">
            <w:pPr>
              <w:spacing w:after="160" w:line="480" w:lineRule="auto"/>
              <w:rPr>
                <w:b/>
                <w:bCs/>
                <w:sz w:val="20"/>
                <w:szCs w:val="20"/>
              </w:rPr>
            </w:pPr>
            <w:r w:rsidRPr="00766AF9">
              <w:rPr>
                <w:b/>
                <w:bCs/>
                <w:sz w:val="20"/>
                <w:szCs w:val="20"/>
              </w:rPr>
              <w:t xml:space="preserve">Bulk </w:t>
            </w:r>
          </w:p>
        </w:tc>
        <w:tc>
          <w:tcPr>
            <w:tcW w:w="666" w:type="dxa"/>
            <w:hideMark/>
          </w:tcPr>
          <w:p w14:paraId="112E2732" w14:textId="77777777" w:rsidR="00AF5BF5" w:rsidRPr="00766AF9" w:rsidRDefault="00AF5BF5" w:rsidP="008E1E4A">
            <w:pPr>
              <w:spacing w:after="160" w:line="480" w:lineRule="auto"/>
              <w:rPr>
                <w:b/>
                <w:bCs/>
                <w:sz w:val="20"/>
                <w:szCs w:val="20"/>
              </w:rPr>
            </w:pPr>
            <w:r w:rsidRPr="00766AF9">
              <w:rPr>
                <w:b/>
                <w:bCs/>
                <w:sz w:val="20"/>
                <w:szCs w:val="20"/>
              </w:rPr>
              <w:t xml:space="preserve">Tail </w:t>
            </w:r>
          </w:p>
        </w:tc>
        <w:tc>
          <w:tcPr>
            <w:tcW w:w="1458" w:type="dxa"/>
          </w:tcPr>
          <w:p w14:paraId="1C456D95" w14:textId="6E4B04E8" w:rsidR="00AF5BF5" w:rsidRPr="00DE11B3" w:rsidRDefault="00AF5BF5" w:rsidP="008E1E4A">
            <w:pPr>
              <w:spacing w:line="480" w:lineRule="auto"/>
              <w:rPr>
                <w:b/>
                <w:bCs/>
                <w:sz w:val="20"/>
                <w:szCs w:val="20"/>
              </w:rPr>
            </w:pPr>
            <w:r w:rsidRPr="00DE11B3">
              <w:rPr>
                <w:b/>
                <w:bCs/>
                <w:sz w:val="20"/>
                <w:szCs w:val="20"/>
              </w:rPr>
              <w:t>Prior distribution</w:t>
            </w:r>
          </w:p>
        </w:tc>
      </w:tr>
      <w:tr w:rsidR="00DE11B3" w:rsidRPr="00DE11B3" w14:paraId="55185358" w14:textId="0AAC465F" w:rsidTr="00DE11B3">
        <w:tc>
          <w:tcPr>
            <w:tcW w:w="4962" w:type="dxa"/>
            <w:hideMark/>
          </w:tcPr>
          <w:p w14:paraId="18252422" w14:textId="77777777" w:rsidR="00AF5BF5" w:rsidRPr="00766AF9" w:rsidRDefault="00AF5BF5" w:rsidP="008E1E4A">
            <w:pPr>
              <w:spacing w:after="160" w:line="480" w:lineRule="auto"/>
              <w:rPr>
                <w:sz w:val="20"/>
                <w:szCs w:val="20"/>
              </w:rPr>
            </w:pPr>
            <w:r w:rsidRPr="00766AF9">
              <w:rPr>
                <w:sz w:val="20"/>
                <w:szCs w:val="20"/>
              </w:rPr>
              <w:t xml:space="preserve">Pr(detection) </w:t>
            </w:r>
          </w:p>
        </w:tc>
        <w:tc>
          <w:tcPr>
            <w:tcW w:w="683" w:type="dxa"/>
            <w:hideMark/>
          </w:tcPr>
          <w:p w14:paraId="63E7F99A" w14:textId="77777777" w:rsidR="00AF5BF5" w:rsidRPr="00766AF9" w:rsidRDefault="00AF5BF5" w:rsidP="008E1E4A">
            <w:pPr>
              <w:spacing w:after="160" w:line="480" w:lineRule="auto"/>
              <w:rPr>
                <w:sz w:val="20"/>
                <w:szCs w:val="20"/>
              </w:rPr>
            </w:pPr>
            <w:r w:rsidRPr="00766AF9">
              <w:rPr>
                <w:sz w:val="20"/>
                <w:szCs w:val="20"/>
              </w:rPr>
              <w:t xml:space="preserve">0.97 </w:t>
            </w:r>
          </w:p>
        </w:tc>
        <w:tc>
          <w:tcPr>
            <w:tcW w:w="701" w:type="dxa"/>
            <w:hideMark/>
          </w:tcPr>
          <w:p w14:paraId="555F6D33"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48ED18B7" w14:textId="77777777" w:rsidR="00AF5BF5" w:rsidRPr="00766AF9" w:rsidRDefault="00AF5BF5" w:rsidP="008E1E4A">
            <w:pPr>
              <w:spacing w:after="160" w:line="480" w:lineRule="auto"/>
              <w:rPr>
                <w:sz w:val="20"/>
                <w:szCs w:val="20"/>
              </w:rPr>
            </w:pPr>
            <w:r w:rsidRPr="00766AF9">
              <w:rPr>
                <w:sz w:val="20"/>
                <w:szCs w:val="20"/>
              </w:rPr>
              <w:t xml:space="preserve">0.94 </w:t>
            </w:r>
          </w:p>
        </w:tc>
        <w:tc>
          <w:tcPr>
            <w:tcW w:w="808" w:type="dxa"/>
            <w:hideMark/>
          </w:tcPr>
          <w:p w14:paraId="4ADA007E" w14:textId="77777777" w:rsidR="00AF5BF5" w:rsidRPr="00766AF9" w:rsidRDefault="00AF5BF5" w:rsidP="008E1E4A">
            <w:pPr>
              <w:spacing w:after="160" w:line="480" w:lineRule="auto"/>
              <w:rPr>
                <w:sz w:val="20"/>
                <w:szCs w:val="20"/>
              </w:rPr>
            </w:pPr>
            <w:r w:rsidRPr="00766AF9">
              <w:rPr>
                <w:sz w:val="20"/>
                <w:szCs w:val="20"/>
              </w:rPr>
              <w:t xml:space="preserve">0.99 </w:t>
            </w:r>
          </w:p>
        </w:tc>
        <w:tc>
          <w:tcPr>
            <w:tcW w:w="625" w:type="dxa"/>
            <w:hideMark/>
          </w:tcPr>
          <w:p w14:paraId="2851BDB6"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2E7C416" w14:textId="77777777" w:rsidR="00AF5BF5" w:rsidRPr="00766AF9" w:rsidRDefault="00AF5BF5" w:rsidP="008E1E4A">
            <w:pPr>
              <w:spacing w:after="160" w:line="480" w:lineRule="auto"/>
              <w:rPr>
                <w:sz w:val="20"/>
                <w:szCs w:val="20"/>
              </w:rPr>
            </w:pPr>
            <w:r w:rsidRPr="00766AF9">
              <w:rPr>
                <w:sz w:val="20"/>
                <w:szCs w:val="20"/>
              </w:rPr>
              <w:t xml:space="preserve">222 </w:t>
            </w:r>
          </w:p>
        </w:tc>
        <w:tc>
          <w:tcPr>
            <w:tcW w:w="666" w:type="dxa"/>
            <w:hideMark/>
          </w:tcPr>
          <w:p w14:paraId="705A5914" w14:textId="77777777" w:rsidR="00AF5BF5" w:rsidRPr="00766AF9" w:rsidRDefault="00AF5BF5" w:rsidP="008E1E4A">
            <w:pPr>
              <w:spacing w:after="160" w:line="480" w:lineRule="auto"/>
              <w:rPr>
                <w:sz w:val="20"/>
                <w:szCs w:val="20"/>
              </w:rPr>
            </w:pPr>
            <w:r w:rsidRPr="00766AF9">
              <w:rPr>
                <w:sz w:val="20"/>
                <w:szCs w:val="20"/>
              </w:rPr>
              <w:t xml:space="preserve">684 </w:t>
            </w:r>
          </w:p>
        </w:tc>
        <w:tc>
          <w:tcPr>
            <w:tcW w:w="1458" w:type="dxa"/>
          </w:tcPr>
          <w:p w14:paraId="0E1457FF" w14:textId="01EF9842" w:rsidR="00AF5BF5" w:rsidRPr="00DE11B3" w:rsidRDefault="00AF5BF5" w:rsidP="008E1E4A">
            <w:pPr>
              <w:spacing w:line="480" w:lineRule="auto"/>
              <w:rPr>
                <w:sz w:val="20"/>
                <w:szCs w:val="20"/>
              </w:rPr>
            </w:pPr>
            <w:r w:rsidRPr="00DE11B3">
              <w:rPr>
                <w:sz w:val="20"/>
                <w:szCs w:val="20"/>
              </w:rPr>
              <w:t>Normal(0.5, 1)</w:t>
            </w:r>
          </w:p>
        </w:tc>
      </w:tr>
      <w:tr w:rsidR="00D93F7D" w:rsidRPr="00DE11B3" w14:paraId="03B342BD" w14:textId="51AEA952" w:rsidTr="00D34D28">
        <w:tc>
          <w:tcPr>
            <w:tcW w:w="11482" w:type="dxa"/>
            <w:gridSpan w:val="9"/>
            <w:hideMark/>
          </w:tcPr>
          <w:p w14:paraId="34A287BB" w14:textId="3A601B73" w:rsidR="00D93F7D" w:rsidRPr="00DE11B3" w:rsidRDefault="00D93F7D" w:rsidP="008E1E4A">
            <w:pPr>
              <w:spacing w:line="480" w:lineRule="auto"/>
              <w:rPr>
                <w:b/>
                <w:bCs/>
                <w:sz w:val="20"/>
                <w:szCs w:val="20"/>
              </w:rPr>
            </w:pPr>
            <w:r w:rsidRPr="00766AF9">
              <w:rPr>
                <w:b/>
                <w:bCs/>
                <w:sz w:val="20"/>
                <w:szCs w:val="20"/>
              </w:rPr>
              <w:t>Pr(occupied) (logit)</w:t>
            </w:r>
          </w:p>
        </w:tc>
      </w:tr>
      <w:tr w:rsidR="00DE11B3" w:rsidRPr="00DE11B3" w14:paraId="2F73CCCF" w14:textId="5936EC4F" w:rsidTr="00DE11B3">
        <w:tc>
          <w:tcPr>
            <w:tcW w:w="4962" w:type="dxa"/>
            <w:hideMark/>
          </w:tcPr>
          <w:p w14:paraId="0F13EEE8" w14:textId="77777777" w:rsidR="00AF5BF5" w:rsidRPr="00766AF9" w:rsidRDefault="00AF5BF5" w:rsidP="008E1E4A">
            <w:pPr>
              <w:spacing w:after="160" w:line="480" w:lineRule="auto"/>
              <w:rPr>
                <w:sz w:val="20"/>
                <w:szCs w:val="20"/>
              </w:rPr>
            </w:pPr>
            <w:r w:rsidRPr="00766AF9">
              <w:rPr>
                <w:sz w:val="20"/>
                <w:szCs w:val="20"/>
              </w:rPr>
              <w:t xml:space="preserve">Population mean </w:t>
            </w:r>
          </w:p>
        </w:tc>
        <w:tc>
          <w:tcPr>
            <w:tcW w:w="683" w:type="dxa"/>
            <w:hideMark/>
          </w:tcPr>
          <w:p w14:paraId="0AC0EE23" w14:textId="77777777" w:rsidR="00AF5BF5" w:rsidRPr="00766AF9" w:rsidRDefault="00AF5BF5" w:rsidP="008E1E4A">
            <w:pPr>
              <w:spacing w:after="160" w:line="480" w:lineRule="auto"/>
              <w:rPr>
                <w:sz w:val="20"/>
                <w:szCs w:val="20"/>
              </w:rPr>
            </w:pPr>
            <w:r w:rsidRPr="00766AF9">
              <w:rPr>
                <w:sz w:val="20"/>
                <w:szCs w:val="20"/>
              </w:rPr>
              <w:t xml:space="preserve">2.93 </w:t>
            </w:r>
          </w:p>
        </w:tc>
        <w:tc>
          <w:tcPr>
            <w:tcW w:w="701" w:type="dxa"/>
            <w:hideMark/>
          </w:tcPr>
          <w:p w14:paraId="267C5C81" w14:textId="77777777" w:rsidR="00AF5BF5" w:rsidRPr="00766AF9" w:rsidRDefault="00AF5BF5" w:rsidP="008E1E4A">
            <w:pPr>
              <w:spacing w:after="160" w:line="480" w:lineRule="auto"/>
              <w:rPr>
                <w:sz w:val="20"/>
                <w:szCs w:val="20"/>
              </w:rPr>
            </w:pPr>
            <w:r w:rsidRPr="00766AF9">
              <w:rPr>
                <w:sz w:val="20"/>
                <w:szCs w:val="20"/>
              </w:rPr>
              <w:t xml:space="preserve">0.35 </w:t>
            </w:r>
          </w:p>
        </w:tc>
        <w:tc>
          <w:tcPr>
            <w:tcW w:w="808" w:type="dxa"/>
            <w:hideMark/>
          </w:tcPr>
          <w:p w14:paraId="0BF585A7" w14:textId="77777777" w:rsidR="00AF5BF5" w:rsidRPr="00766AF9" w:rsidRDefault="00AF5BF5" w:rsidP="008E1E4A">
            <w:pPr>
              <w:spacing w:after="160" w:line="480" w:lineRule="auto"/>
              <w:rPr>
                <w:sz w:val="20"/>
                <w:szCs w:val="20"/>
              </w:rPr>
            </w:pPr>
            <w:r w:rsidRPr="00766AF9">
              <w:rPr>
                <w:sz w:val="20"/>
                <w:szCs w:val="20"/>
              </w:rPr>
              <w:t xml:space="preserve">2.31 </w:t>
            </w:r>
          </w:p>
        </w:tc>
        <w:tc>
          <w:tcPr>
            <w:tcW w:w="808" w:type="dxa"/>
            <w:hideMark/>
          </w:tcPr>
          <w:p w14:paraId="65150167" w14:textId="77777777" w:rsidR="00AF5BF5" w:rsidRPr="00766AF9" w:rsidRDefault="00AF5BF5" w:rsidP="008E1E4A">
            <w:pPr>
              <w:spacing w:after="160" w:line="480" w:lineRule="auto"/>
              <w:rPr>
                <w:sz w:val="20"/>
                <w:szCs w:val="20"/>
              </w:rPr>
            </w:pPr>
            <w:r w:rsidRPr="00766AF9">
              <w:rPr>
                <w:sz w:val="20"/>
                <w:szCs w:val="20"/>
              </w:rPr>
              <w:t xml:space="preserve">3.60 </w:t>
            </w:r>
          </w:p>
        </w:tc>
        <w:tc>
          <w:tcPr>
            <w:tcW w:w="625" w:type="dxa"/>
            <w:hideMark/>
          </w:tcPr>
          <w:p w14:paraId="71E3ACEC"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66DD823" w14:textId="77777777" w:rsidR="00AF5BF5" w:rsidRPr="00766AF9" w:rsidRDefault="00AF5BF5" w:rsidP="008E1E4A">
            <w:pPr>
              <w:spacing w:after="160" w:line="480" w:lineRule="auto"/>
              <w:rPr>
                <w:sz w:val="20"/>
                <w:szCs w:val="20"/>
              </w:rPr>
            </w:pPr>
            <w:r w:rsidRPr="00766AF9">
              <w:rPr>
                <w:sz w:val="20"/>
                <w:szCs w:val="20"/>
              </w:rPr>
              <w:t xml:space="preserve">249 </w:t>
            </w:r>
          </w:p>
        </w:tc>
        <w:tc>
          <w:tcPr>
            <w:tcW w:w="666" w:type="dxa"/>
            <w:hideMark/>
          </w:tcPr>
          <w:p w14:paraId="7F09A109" w14:textId="77777777" w:rsidR="00AF5BF5" w:rsidRPr="00766AF9" w:rsidRDefault="00AF5BF5" w:rsidP="008E1E4A">
            <w:pPr>
              <w:spacing w:after="160" w:line="480" w:lineRule="auto"/>
              <w:rPr>
                <w:sz w:val="20"/>
                <w:szCs w:val="20"/>
              </w:rPr>
            </w:pPr>
            <w:r w:rsidRPr="00766AF9">
              <w:rPr>
                <w:sz w:val="20"/>
                <w:szCs w:val="20"/>
              </w:rPr>
              <w:t xml:space="preserve">714 </w:t>
            </w:r>
          </w:p>
        </w:tc>
        <w:tc>
          <w:tcPr>
            <w:tcW w:w="1458" w:type="dxa"/>
          </w:tcPr>
          <w:p w14:paraId="2B1488B6" w14:textId="0BF56AA9" w:rsidR="00AF5BF5" w:rsidRPr="00DE11B3" w:rsidRDefault="00F15E8E" w:rsidP="008E1E4A">
            <w:pPr>
              <w:spacing w:line="480" w:lineRule="auto"/>
              <w:rPr>
                <w:sz w:val="20"/>
                <w:szCs w:val="20"/>
              </w:rPr>
            </w:pPr>
            <w:r w:rsidRPr="00DE11B3">
              <w:rPr>
                <w:sz w:val="20"/>
                <w:szCs w:val="20"/>
              </w:rPr>
              <w:t>Normal(0, 1)</w:t>
            </w:r>
          </w:p>
        </w:tc>
      </w:tr>
      <w:tr w:rsidR="00DE11B3" w:rsidRPr="00DE11B3" w14:paraId="799D54D2" w14:textId="6832F689" w:rsidTr="00DE11B3">
        <w:tc>
          <w:tcPr>
            <w:tcW w:w="4962" w:type="dxa"/>
            <w:hideMark/>
          </w:tcPr>
          <w:p w14:paraId="0884E277" w14:textId="77777777" w:rsidR="00AF5BF5" w:rsidRPr="00766AF9" w:rsidRDefault="00AF5BF5" w:rsidP="008E1E4A">
            <w:pPr>
              <w:spacing w:after="160" w:line="480" w:lineRule="auto"/>
              <w:rPr>
                <w:sz w:val="20"/>
                <w:szCs w:val="20"/>
              </w:rPr>
            </w:pPr>
            <w:r w:rsidRPr="00766AF9">
              <w:rPr>
                <w:sz w:val="20"/>
                <w:szCs w:val="20"/>
              </w:rPr>
              <w:lastRenderedPageBreak/>
              <w:t xml:space="preserve">Population SD </w:t>
            </w:r>
          </w:p>
        </w:tc>
        <w:tc>
          <w:tcPr>
            <w:tcW w:w="683" w:type="dxa"/>
            <w:hideMark/>
          </w:tcPr>
          <w:p w14:paraId="6CF0AAB9" w14:textId="77777777" w:rsidR="00AF5BF5" w:rsidRPr="00766AF9" w:rsidRDefault="00AF5BF5" w:rsidP="008E1E4A">
            <w:pPr>
              <w:spacing w:after="160" w:line="480" w:lineRule="auto"/>
              <w:rPr>
                <w:sz w:val="20"/>
                <w:szCs w:val="20"/>
              </w:rPr>
            </w:pPr>
            <w:r w:rsidRPr="00766AF9">
              <w:rPr>
                <w:sz w:val="20"/>
                <w:szCs w:val="20"/>
              </w:rPr>
              <w:t xml:space="preserve">2.72 </w:t>
            </w:r>
          </w:p>
        </w:tc>
        <w:tc>
          <w:tcPr>
            <w:tcW w:w="701" w:type="dxa"/>
            <w:hideMark/>
          </w:tcPr>
          <w:p w14:paraId="67D25D96" w14:textId="77777777" w:rsidR="00AF5BF5" w:rsidRPr="00766AF9" w:rsidRDefault="00AF5BF5" w:rsidP="008E1E4A">
            <w:pPr>
              <w:spacing w:after="160" w:line="480" w:lineRule="auto"/>
              <w:rPr>
                <w:sz w:val="20"/>
                <w:szCs w:val="20"/>
              </w:rPr>
            </w:pPr>
            <w:r w:rsidRPr="00766AF9">
              <w:rPr>
                <w:sz w:val="20"/>
                <w:szCs w:val="20"/>
              </w:rPr>
              <w:t xml:space="preserve">0.29 </w:t>
            </w:r>
          </w:p>
        </w:tc>
        <w:tc>
          <w:tcPr>
            <w:tcW w:w="808" w:type="dxa"/>
            <w:hideMark/>
          </w:tcPr>
          <w:p w14:paraId="0C5D305E" w14:textId="77777777" w:rsidR="00AF5BF5" w:rsidRPr="00766AF9" w:rsidRDefault="00AF5BF5" w:rsidP="008E1E4A">
            <w:pPr>
              <w:spacing w:after="160" w:line="480" w:lineRule="auto"/>
              <w:rPr>
                <w:sz w:val="20"/>
                <w:szCs w:val="20"/>
              </w:rPr>
            </w:pPr>
            <w:r w:rsidRPr="00766AF9">
              <w:rPr>
                <w:sz w:val="20"/>
                <w:szCs w:val="20"/>
              </w:rPr>
              <w:t xml:space="preserve">2.22 </w:t>
            </w:r>
          </w:p>
        </w:tc>
        <w:tc>
          <w:tcPr>
            <w:tcW w:w="808" w:type="dxa"/>
            <w:hideMark/>
          </w:tcPr>
          <w:p w14:paraId="6E1536B3" w14:textId="77777777" w:rsidR="00AF5BF5" w:rsidRPr="00766AF9" w:rsidRDefault="00AF5BF5" w:rsidP="008E1E4A">
            <w:pPr>
              <w:spacing w:after="160" w:line="480" w:lineRule="auto"/>
              <w:rPr>
                <w:sz w:val="20"/>
                <w:szCs w:val="20"/>
              </w:rPr>
            </w:pPr>
            <w:r w:rsidRPr="00766AF9">
              <w:rPr>
                <w:sz w:val="20"/>
                <w:szCs w:val="20"/>
              </w:rPr>
              <w:t xml:space="preserve">3.30 </w:t>
            </w:r>
          </w:p>
        </w:tc>
        <w:tc>
          <w:tcPr>
            <w:tcW w:w="625" w:type="dxa"/>
            <w:hideMark/>
          </w:tcPr>
          <w:p w14:paraId="3EE065D7"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1AFC9D7" w14:textId="77777777" w:rsidR="00AF5BF5" w:rsidRPr="00766AF9" w:rsidRDefault="00AF5BF5" w:rsidP="008E1E4A">
            <w:pPr>
              <w:spacing w:after="160" w:line="480" w:lineRule="auto"/>
              <w:rPr>
                <w:sz w:val="20"/>
                <w:szCs w:val="20"/>
              </w:rPr>
            </w:pPr>
            <w:r w:rsidRPr="00766AF9">
              <w:rPr>
                <w:sz w:val="20"/>
                <w:szCs w:val="20"/>
              </w:rPr>
              <w:t xml:space="preserve">291 </w:t>
            </w:r>
          </w:p>
        </w:tc>
        <w:tc>
          <w:tcPr>
            <w:tcW w:w="666" w:type="dxa"/>
            <w:hideMark/>
          </w:tcPr>
          <w:p w14:paraId="0FDF03B1" w14:textId="77777777" w:rsidR="00AF5BF5" w:rsidRPr="00766AF9" w:rsidRDefault="00AF5BF5" w:rsidP="008E1E4A">
            <w:pPr>
              <w:spacing w:after="160" w:line="480" w:lineRule="auto"/>
              <w:rPr>
                <w:sz w:val="20"/>
                <w:szCs w:val="20"/>
              </w:rPr>
            </w:pPr>
            <w:r w:rsidRPr="00766AF9">
              <w:rPr>
                <w:sz w:val="20"/>
                <w:szCs w:val="20"/>
              </w:rPr>
              <w:t xml:space="preserve">820 </w:t>
            </w:r>
          </w:p>
        </w:tc>
        <w:tc>
          <w:tcPr>
            <w:tcW w:w="1458" w:type="dxa"/>
          </w:tcPr>
          <w:p w14:paraId="0628C41C" w14:textId="7696FAC8" w:rsidR="00AF5BF5" w:rsidRPr="00DE11B3" w:rsidRDefault="00F15E8E" w:rsidP="008E1E4A">
            <w:pPr>
              <w:spacing w:line="480" w:lineRule="auto"/>
              <w:rPr>
                <w:sz w:val="20"/>
                <w:szCs w:val="20"/>
              </w:rPr>
            </w:pPr>
            <w:r w:rsidRPr="00DE11B3">
              <w:rPr>
                <w:sz w:val="20"/>
                <w:szCs w:val="20"/>
              </w:rPr>
              <w:t>Exponential(1)</w:t>
            </w:r>
          </w:p>
        </w:tc>
      </w:tr>
      <w:tr w:rsidR="00D93F7D" w:rsidRPr="00DE11B3" w14:paraId="614F3A37" w14:textId="4E21A5D0" w:rsidTr="00EE35F5">
        <w:tc>
          <w:tcPr>
            <w:tcW w:w="11482" w:type="dxa"/>
            <w:gridSpan w:val="9"/>
            <w:hideMark/>
          </w:tcPr>
          <w:p w14:paraId="7BE2FB32" w14:textId="2D53DE77" w:rsidR="00D93F7D" w:rsidRPr="00DE11B3" w:rsidRDefault="00D93F7D" w:rsidP="008E1E4A">
            <w:pPr>
              <w:spacing w:line="480" w:lineRule="auto"/>
              <w:rPr>
                <w:b/>
                <w:bCs/>
                <w:sz w:val="20"/>
                <w:szCs w:val="20"/>
              </w:rPr>
            </w:pPr>
            <w:r w:rsidRPr="00766AF9">
              <w:rPr>
                <w:b/>
                <w:bCs/>
                <w:sz w:val="20"/>
                <w:szCs w:val="20"/>
              </w:rPr>
              <w:t>Abundance (logit)</w:t>
            </w:r>
          </w:p>
        </w:tc>
      </w:tr>
      <w:tr w:rsidR="00D93F7D" w:rsidRPr="00DE11B3" w14:paraId="3F90C017" w14:textId="501B5054" w:rsidTr="00F617F9">
        <w:tc>
          <w:tcPr>
            <w:tcW w:w="11482" w:type="dxa"/>
            <w:gridSpan w:val="9"/>
            <w:hideMark/>
          </w:tcPr>
          <w:p w14:paraId="42E5952F" w14:textId="373174EE" w:rsidR="00D93F7D" w:rsidRPr="00DE11B3" w:rsidRDefault="00D93F7D" w:rsidP="008E1E4A">
            <w:pPr>
              <w:spacing w:line="480" w:lineRule="auto"/>
              <w:rPr>
                <w:b/>
                <w:bCs/>
                <w:sz w:val="20"/>
                <w:szCs w:val="20"/>
              </w:rPr>
            </w:pPr>
            <w:r w:rsidRPr="00766AF9">
              <w:rPr>
                <w:b/>
                <w:bCs/>
                <w:sz w:val="20"/>
                <w:szCs w:val="20"/>
              </w:rPr>
              <w:t>Intercept</w:t>
            </w:r>
          </w:p>
        </w:tc>
      </w:tr>
      <w:tr w:rsidR="00DE11B3" w:rsidRPr="00DE11B3" w14:paraId="38B5EB40" w14:textId="14CFEDD3" w:rsidTr="00DE11B3">
        <w:tc>
          <w:tcPr>
            <w:tcW w:w="4962" w:type="dxa"/>
            <w:hideMark/>
          </w:tcPr>
          <w:p w14:paraId="2F25FE2F" w14:textId="77777777" w:rsidR="00AF5BF5" w:rsidRPr="00766AF9" w:rsidRDefault="00AF5BF5" w:rsidP="008E1E4A">
            <w:pPr>
              <w:spacing w:after="160" w:line="480" w:lineRule="auto"/>
              <w:rPr>
                <w:sz w:val="20"/>
                <w:szCs w:val="20"/>
              </w:rPr>
            </w:pPr>
            <w:r w:rsidRPr="00766AF9">
              <w:rPr>
                <w:sz w:val="20"/>
                <w:szCs w:val="20"/>
              </w:rPr>
              <w:t xml:space="preserve">Population mean </w:t>
            </w:r>
          </w:p>
        </w:tc>
        <w:tc>
          <w:tcPr>
            <w:tcW w:w="683" w:type="dxa"/>
            <w:hideMark/>
          </w:tcPr>
          <w:p w14:paraId="5F952405" w14:textId="77777777" w:rsidR="00AF5BF5" w:rsidRPr="00766AF9" w:rsidRDefault="00AF5BF5" w:rsidP="008E1E4A">
            <w:pPr>
              <w:spacing w:after="160" w:line="480" w:lineRule="auto"/>
              <w:rPr>
                <w:sz w:val="20"/>
                <w:szCs w:val="20"/>
              </w:rPr>
            </w:pPr>
            <w:r w:rsidRPr="00766AF9">
              <w:rPr>
                <w:sz w:val="20"/>
                <w:szCs w:val="20"/>
              </w:rPr>
              <w:t xml:space="preserve">-6.60 </w:t>
            </w:r>
          </w:p>
        </w:tc>
        <w:tc>
          <w:tcPr>
            <w:tcW w:w="701" w:type="dxa"/>
            <w:hideMark/>
          </w:tcPr>
          <w:p w14:paraId="7793B093"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77E9F2A8" w14:textId="77777777" w:rsidR="00AF5BF5" w:rsidRPr="00766AF9" w:rsidRDefault="00AF5BF5" w:rsidP="008E1E4A">
            <w:pPr>
              <w:spacing w:after="160" w:line="480" w:lineRule="auto"/>
              <w:rPr>
                <w:sz w:val="20"/>
                <w:szCs w:val="20"/>
              </w:rPr>
            </w:pPr>
            <w:r w:rsidRPr="00766AF9">
              <w:rPr>
                <w:sz w:val="20"/>
                <w:szCs w:val="20"/>
              </w:rPr>
              <w:t xml:space="preserve">-6.63 </w:t>
            </w:r>
          </w:p>
        </w:tc>
        <w:tc>
          <w:tcPr>
            <w:tcW w:w="808" w:type="dxa"/>
            <w:hideMark/>
          </w:tcPr>
          <w:p w14:paraId="650F0F97" w14:textId="77777777" w:rsidR="00AF5BF5" w:rsidRPr="00766AF9" w:rsidRDefault="00AF5BF5" w:rsidP="008E1E4A">
            <w:pPr>
              <w:spacing w:after="160" w:line="480" w:lineRule="auto"/>
              <w:rPr>
                <w:sz w:val="20"/>
                <w:szCs w:val="20"/>
              </w:rPr>
            </w:pPr>
            <w:r w:rsidRPr="00766AF9">
              <w:rPr>
                <w:sz w:val="20"/>
                <w:szCs w:val="20"/>
              </w:rPr>
              <w:t xml:space="preserve">-6.56 </w:t>
            </w:r>
          </w:p>
        </w:tc>
        <w:tc>
          <w:tcPr>
            <w:tcW w:w="625" w:type="dxa"/>
            <w:hideMark/>
          </w:tcPr>
          <w:p w14:paraId="0DD5F7BD"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48DC601" w14:textId="77777777" w:rsidR="00AF5BF5" w:rsidRPr="00766AF9" w:rsidRDefault="00AF5BF5" w:rsidP="008E1E4A">
            <w:pPr>
              <w:spacing w:after="160" w:line="480" w:lineRule="auto"/>
              <w:rPr>
                <w:sz w:val="20"/>
                <w:szCs w:val="20"/>
              </w:rPr>
            </w:pPr>
            <w:r w:rsidRPr="00766AF9">
              <w:rPr>
                <w:sz w:val="20"/>
                <w:szCs w:val="20"/>
              </w:rPr>
              <w:t xml:space="preserve">4204 </w:t>
            </w:r>
          </w:p>
        </w:tc>
        <w:tc>
          <w:tcPr>
            <w:tcW w:w="666" w:type="dxa"/>
            <w:hideMark/>
          </w:tcPr>
          <w:p w14:paraId="2DF204FB" w14:textId="77777777" w:rsidR="00AF5BF5" w:rsidRPr="00766AF9" w:rsidRDefault="00AF5BF5" w:rsidP="008E1E4A">
            <w:pPr>
              <w:spacing w:after="160" w:line="480" w:lineRule="auto"/>
              <w:rPr>
                <w:sz w:val="20"/>
                <w:szCs w:val="20"/>
              </w:rPr>
            </w:pPr>
            <w:r w:rsidRPr="00766AF9">
              <w:rPr>
                <w:sz w:val="20"/>
                <w:szCs w:val="20"/>
              </w:rPr>
              <w:t xml:space="preserve">2856 </w:t>
            </w:r>
          </w:p>
        </w:tc>
        <w:tc>
          <w:tcPr>
            <w:tcW w:w="1458" w:type="dxa"/>
          </w:tcPr>
          <w:p w14:paraId="07E37672" w14:textId="191FBB34" w:rsidR="00AF5BF5" w:rsidRPr="00DE11B3" w:rsidRDefault="00F15E8E" w:rsidP="008E1E4A">
            <w:pPr>
              <w:spacing w:line="480" w:lineRule="auto"/>
              <w:rPr>
                <w:sz w:val="20"/>
                <w:szCs w:val="20"/>
              </w:rPr>
            </w:pPr>
            <w:r w:rsidRPr="00DE11B3">
              <w:rPr>
                <w:sz w:val="20"/>
                <w:szCs w:val="20"/>
              </w:rPr>
              <w:t>Normal(0, 1)</w:t>
            </w:r>
          </w:p>
        </w:tc>
      </w:tr>
      <w:tr w:rsidR="00DE11B3" w:rsidRPr="00DE11B3" w14:paraId="4A394EF1" w14:textId="738669DC" w:rsidTr="00DE11B3">
        <w:tc>
          <w:tcPr>
            <w:tcW w:w="4962" w:type="dxa"/>
            <w:hideMark/>
          </w:tcPr>
          <w:p w14:paraId="360EB677" w14:textId="77777777" w:rsidR="00AF5BF5" w:rsidRPr="00766AF9" w:rsidRDefault="00AF5BF5" w:rsidP="008E1E4A">
            <w:pPr>
              <w:spacing w:after="160" w:line="480" w:lineRule="auto"/>
              <w:rPr>
                <w:sz w:val="20"/>
                <w:szCs w:val="20"/>
              </w:rPr>
            </w:pPr>
            <w:r w:rsidRPr="00766AF9">
              <w:rPr>
                <w:sz w:val="20"/>
                <w:szCs w:val="20"/>
              </w:rPr>
              <w:t xml:space="preserve">Population SD </w:t>
            </w:r>
          </w:p>
        </w:tc>
        <w:tc>
          <w:tcPr>
            <w:tcW w:w="683" w:type="dxa"/>
            <w:hideMark/>
          </w:tcPr>
          <w:p w14:paraId="6D7AC041"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701" w:type="dxa"/>
            <w:hideMark/>
          </w:tcPr>
          <w:p w14:paraId="192E7354"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260B1EC8"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808" w:type="dxa"/>
            <w:hideMark/>
          </w:tcPr>
          <w:p w14:paraId="13A89A27" w14:textId="77777777" w:rsidR="00AF5BF5" w:rsidRPr="00766AF9" w:rsidRDefault="00AF5BF5" w:rsidP="008E1E4A">
            <w:pPr>
              <w:spacing w:after="160" w:line="480" w:lineRule="auto"/>
              <w:rPr>
                <w:sz w:val="20"/>
                <w:szCs w:val="20"/>
              </w:rPr>
            </w:pPr>
            <w:r w:rsidRPr="00766AF9">
              <w:rPr>
                <w:sz w:val="20"/>
                <w:szCs w:val="20"/>
              </w:rPr>
              <w:t xml:space="preserve">0.04 </w:t>
            </w:r>
          </w:p>
        </w:tc>
        <w:tc>
          <w:tcPr>
            <w:tcW w:w="625" w:type="dxa"/>
            <w:hideMark/>
          </w:tcPr>
          <w:p w14:paraId="462E862F"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01DEA5E0" w14:textId="77777777" w:rsidR="00AF5BF5" w:rsidRPr="00766AF9" w:rsidRDefault="00AF5BF5" w:rsidP="008E1E4A">
            <w:pPr>
              <w:spacing w:after="160" w:line="480" w:lineRule="auto"/>
              <w:rPr>
                <w:sz w:val="20"/>
                <w:szCs w:val="20"/>
              </w:rPr>
            </w:pPr>
            <w:r w:rsidRPr="00766AF9">
              <w:rPr>
                <w:sz w:val="20"/>
                <w:szCs w:val="20"/>
              </w:rPr>
              <w:t xml:space="preserve">2012 </w:t>
            </w:r>
          </w:p>
        </w:tc>
        <w:tc>
          <w:tcPr>
            <w:tcW w:w="666" w:type="dxa"/>
            <w:hideMark/>
          </w:tcPr>
          <w:p w14:paraId="558E2BF6" w14:textId="77777777" w:rsidR="00AF5BF5" w:rsidRPr="00766AF9" w:rsidRDefault="00AF5BF5" w:rsidP="008E1E4A">
            <w:pPr>
              <w:spacing w:after="160" w:line="480" w:lineRule="auto"/>
              <w:rPr>
                <w:sz w:val="20"/>
                <w:szCs w:val="20"/>
              </w:rPr>
            </w:pPr>
            <w:r w:rsidRPr="00766AF9">
              <w:rPr>
                <w:sz w:val="20"/>
                <w:szCs w:val="20"/>
              </w:rPr>
              <w:t xml:space="preserve">1891 </w:t>
            </w:r>
          </w:p>
        </w:tc>
        <w:tc>
          <w:tcPr>
            <w:tcW w:w="1458" w:type="dxa"/>
          </w:tcPr>
          <w:p w14:paraId="0698145D" w14:textId="715D66C5" w:rsidR="00AF5BF5" w:rsidRPr="00DE11B3" w:rsidRDefault="00F15E8E" w:rsidP="008E1E4A">
            <w:pPr>
              <w:spacing w:line="480" w:lineRule="auto"/>
              <w:rPr>
                <w:sz w:val="20"/>
                <w:szCs w:val="20"/>
              </w:rPr>
            </w:pPr>
            <w:r w:rsidRPr="00DE11B3">
              <w:rPr>
                <w:sz w:val="20"/>
                <w:szCs w:val="20"/>
              </w:rPr>
              <w:t>Normal(0, 1)</w:t>
            </w:r>
          </w:p>
        </w:tc>
      </w:tr>
      <w:tr w:rsidR="00D93F7D" w:rsidRPr="00DE11B3" w14:paraId="06CDB665" w14:textId="29F2F949" w:rsidTr="005B0EFC">
        <w:tc>
          <w:tcPr>
            <w:tcW w:w="11482" w:type="dxa"/>
            <w:gridSpan w:val="9"/>
            <w:hideMark/>
          </w:tcPr>
          <w:p w14:paraId="6952280E" w14:textId="6DD775A4" w:rsidR="00D93F7D" w:rsidRPr="00DE11B3" w:rsidRDefault="00D93F7D" w:rsidP="008E1E4A">
            <w:pPr>
              <w:spacing w:line="480" w:lineRule="auto"/>
              <w:rPr>
                <w:b/>
                <w:bCs/>
                <w:sz w:val="20"/>
                <w:szCs w:val="20"/>
              </w:rPr>
            </w:pPr>
            <w:r w:rsidRPr="00766AF9">
              <w:rPr>
                <w:b/>
                <w:bCs/>
                <w:sz w:val="20"/>
                <w:szCs w:val="20"/>
              </w:rPr>
              <w:t>Covariates</w:t>
            </w:r>
          </w:p>
        </w:tc>
      </w:tr>
      <w:tr w:rsidR="00DE11B3" w:rsidRPr="00DE11B3" w14:paraId="4740951F" w14:textId="2D66E957" w:rsidTr="00DE11B3">
        <w:tc>
          <w:tcPr>
            <w:tcW w:w="4962" w:type="dxa"/>
            <w:hideMark/>
          </w:tcPr>
          <w:p w14:paraId="1CDAEB67" w14:textId="77777777" w:rsidR="00AF5BF5" w:rsidRPr="00766AF9" w:rsidRDefault="00AF5BF5" w:rsidP="008E1E4A">
            <w:pPr>
              <w:spacing w:after="160" w:line="480" w:lineRule="auto"/>
              <w:rPr>
                <w:sz w:val="20"/>
                <w:szCs w:val="20"/>
              </w:rPr>
            </w:pPr>
            <w:r w:rsidRPr="00766AF9">
              <w:rPr>
                <w:sz w:val="20"/>
                <w:szCs w:val="20"/>
              </w:rPr>
              <w:t xml:space="preserve">County: Berkshire → Cornwall </w:t>
            </w:r>
          </w:p>
        </w:tc>
        <w:tc>
          <w:tcPr>
            <w:tcW w:w="683" w:type="dxa"/>
            <w:hideMark/>
          </w:tcPr>
          <w:p w14:paraId="1585966D" w14:textId="77777777" w:rsidR="00AF5BF5" w:rsidRPr="00766AF9" w:rsidRDefault="00AF5BF5" w:rsidP="008E1E4A">
            <w:pPr>
              <w:spacing w:after="160" w:line="480" w:lineRule="auto"/>
              <w:rPr>
                <w:sz w:val="20"/>
                <w:szCs w:val="20"/>
              </w:rPr>
            </w:pPr>
            <w:r w:rsidRPr="00766AF9">
              <w:rPr>
                <w:sz w:val="20"/>
                <w:szCs w:val="20"/>
              </w:rPr>
              <w:t xml:space="preserve">-0.32 </w:t>
            </w:r>
          </w:p>
        </w:tc>
        <w:tc>
          <w:tcPr>
            <w:tcW w:w="701" w:type="dxa"/>
            <w:hideMark/>
          </w:tcPr>
          <w:p w14:paraId="40E89C6E"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36C5F0B8" w14:textId="77777777" w:rsidR="00AF5BF5" w:rsidRPr="00766AF9" w:rsidRDefault="00AF5BF5" w:rsidP="008E1E4A">
            <w:pPr>
              <w:spacing w:after="160" w:line="480" w:lineRule="auto"/>
              <w:rPr>
                <w:sz w:val="20"/>
                <w:szCs w:val="20"/>
              </w:rPr>
            </w:pPr>
            <w:r w:rsidRPr="00766AF9">
              <w:rPr>
                <w:sz w:val="20"/>
                <w:szCs w:val="20"/>
              </w:rPr>
              <w:t xml:space="preserve">-0.35 </w:t>
            </w:r>
          </w:p>
        </w:tc>
        <w:tc>
          <w:tcPr>
            <w:tcW w:w="808" w:type="dxa"/>
            <w:hideMark/>
          </w:tcPr>
          <w:p w14:paraId="62B084A1" w14:textId="77777777" w:rsidR="00AF5BF5" w:rsidRPr="00766AF9" w:rsidRDefault="00AF5BF5" w:rsidP="008E1E4A">
            <w:pPr>
              <w:spacing w:after="160" w:line="480" w:lineRule="auto"/>
              <w:rPr>
                <w:sz w:val="20"/>
                <w:szCs w:val="20"/>
              </w:rPr>
            </w:pPr>
            <w:r w:rsidRPr="00766AF9">
              <w:rPr>
                <w:sz w:val="20"/>
                <w:szCs w:val="20"/>
              </w:rPr>
              <w:t xml:space="preserve">-0.28 </w:t>
            </w:r>
          </w:p>
        </w:tc>
        <w:tc>
          <w:tcPr>
            <w:tcW w:w="625" w:type="dxa"/>
            <w:hideMark/>
          </w:tcPr>
          <w:p w14:paraId="28DD00C3"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172FE60" w14:textId="77777777" w:rsidR="00AF5BF5" w:rsidRPr="00766AF9" w:rsidRDefault="00AF5BF5" w:rsidP="008E1E4A">
            <w:pPr>
              <w:spacing w:after="160" w:line="480" w:lineRule="auto"/>
              <w:rPr>
                <w:sz w:val="20"/>
                <w:szCs w:val="20"/>
              </w:rPr>
            </w:pPr>
            <w:r w:rsidRPr="00766AF9">
              <w:rPr>
                <w:sz w:val="20"/>
                <w:szCs w:val="20"/>
              </w:rPr>
              <w:t xml:space="preserve">2838 </w:t>
            </w:r>
          </w:p>
        </w:tc>
        <w:tc>
          <w:tcPr>
            <w:tcW w:w="666" w:type="dxa"/>
            <w:hideMark/>
          </w:tcPr>
          <w:p w14:paraId="739571ED" w14:textId="77777777" w:rsidR="00AF5BF5" w:rsidRPr="00766AF9" w:rsidRDefault="00AF5BF5" w:rsidP="008E1E4A">
            <w:pPr>
              <w:spacing w:after="160" w:line="480" w:lineRule="auto"/>
              <w:rPr>
                <w:sz w:val="20"/>
                <w:szCs w:val="20"/>
              </w:rPr>
            </w:pPr>
            <w:r w:rsidRPr="00766AF9">
              <w:rPr>
                <w:sz w:val="20"/>
                <w:szCs w:val="20"/>
              </w:rPr>
              <w:t xml:space="preserve">2778 </w:t>
            </w:r>
          </w:p>
        </w:tc>
        <w:tc>
          <w:tcPr>
            <w:tcW w:w="1458" w:type="dxa"/>
          </w:tcPr>
          <w:p w14:paraId="6012690C" w14:textId="273C8C34" w:rsidR="00AF5BF5" w:rsidRPr="00DE11B3" w:rsidRDefault="00F15E8E" w:rsidP="008E1E4A">
            <w:pPr>
              <w:spacing w:line="480" w:lineRule="auto"/>
              <w:rPr>
                <w:sz w:val="20"/>
                <w:szCs w:val="20"/>
              </w:rPr>
            </w:pPr>
            <w:r w:rsidRPr="00DE11B3">
              <w:rPr>
                <w:sz w:val="20"/>
                <w:szCs w:val="20"/>
              </w:rPr>
              <w:t>Normal(0, 1)</w:t>
            </w:r>
          </w:p>
        </w:tc>
      </w:tr>
      <w:tr w:rsidR="00DE11B3" w:rsidRPr="00DE11B3" w14:paraId="017D871F" w14:textId="1931B0DF" w:rsidTr="00DE11B3">
        <w:tc>
          <w:tcPr>
            <w:tcW w:w="4962" w:type="dxa"/>
            <w:hideMark/>
          </w:tcPr>
          <w:p w14:paraId="13A5A234" w14:textId="77777777" w:rsidR="00AF5BF5" w:rsidRPr="00766AF9" w:rsidRDefault="00AF5BF5" w:rsidP="008E1E4A">
            <w:pPr>
              <w:spacing w:after="160" w:line="480" w:lineRule="auto"/>
              <w:rPr>
                <w:sz w:val="20"/>
                <w:szCs w:val="20"/>
              </w:rPr>
            </w:pPr>
            <w:r w:rsidRPr="00766AF9">
              <w:rPr>
                <w:sz w:val="20"/>
                <w:szCs w:val="20"/>
              </w:rPr>
              <w:t xml:space="preserve">County: Berkshire → Devon </w:t>
            </w:r>
          </w:p>
        </w:tc>
        <w:tc>
          <w:tcPr>
            <w:tcW w:w="683" w:type="dxa"/>
            <w:hideMark/>
          </w:tcPr>
          <w:p w14:paraId="544C537F" w14:textId="77777777" w:rsidR="00AF5BF5" w:rsidRPr="00766AF9" w:rsidRDefault="00AF5BF5" w:rsidP="008E1E4A">
            <w:pPr>
              <w:spacing w:after="160" w:line="480" w:lineRule="auto"/>
              <w:rPr>
                <w:sz w:val="20"/>
                <w:szCs w:val="20"/>
              </w:rPr>
            </w:pPr>
            <w:r w:rsidRPr="00766AF9">
              <w:rPr>
                <w:sz w:val="20"/>
                <w:szCs w:val="20"/>
              </w:rPr>
              <w:t xml:space="preserve">-0.45 </w:t>
            </w:r>
          </w:p>
        </w:tc>
        <w:tc>
          <w:tcPr>
            <w:tcW w:w="701" w:type="dxa"/>
            <w:hideMark/>
          </w:tcPr>
          <w:p w14:paraId="0F2C083B"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274471CA" w14:textId="77777777" w:rsidR="00AF5BF5" w:rsidRPr="00766AF9" w:rsidRDefault="00AF5BF5" w:rsidP="008E1E4A">
            <w:pPr>
              <w:spacing w:after="160" w:line="480" w:lineRule="auto"/>
              <w:rPr>
                <w:sz w:val="20"/>
                <w:szCs w:val="20"/>
              </w:rPr>
            </w:pPr>
            <w:r w:rsidRPr="00766AF9">
              <w:rPr>
                <w:sz w:val="20"/>
                <w:szCs w:val="20"/>
              </w:rPr>
              <w:t xml:space="preserve">-0.49 </w:t>
            </w:r>
          </w:p>
        </w:tc>
        <w:tc>
          <w:tcPr>
            <w:tcW w:w="808" w:type="dxa"/>
            <w:hideMark/>
          </w:tcPr>
          <w:p w14:paraId="07CE0843" w14:textId="77777777" w:rsidR="00AF5BF5" w:rsidRPr="00766AF9" w:rsidRDefault="00AF5BF5" w:rsidP="008E1E4A">
            <w:pPr>
              <w:spacing w:after="160" w:line="480" w:lineRule="auto"/>
              <w:rPr>
                <w:sz w:val="20"/>
                <w:szCs w:val="20"/>
              </w:rPr>
            </w:pPr>
            <w:r w:rsidRPr="00766AF9">
              <w:rPr>
                <w:sz w:val="20"/>
                <w:szCs w:val="20"/>
              </w:rPr>
              <w:t xml:space="preserve">-0.42 </w:t>
            </w:r>
          </w:p>
        </w:tc>
        <w:tc>
          <w:tcPr>
            <w:tcW w:w="625" w:type="dxa"/>
            <w:hideMark/>
          </w:tcPr>
          <w:p w14:paraId="061F9676"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04DBCF1D" w14:textId="77777777" w:rsidR="00AF5BF5" w:rsidRPr="00766AF9" w:rsidRDefault="00AF5BF5" w:rsidP="008E1E4A">
            <w:pPr>
              <w:spacing w:after="160" w:line="480" w:lineRule="auto"/>
              <w:rPr>
                <w:sz w:val="20"/>
                <w:szCs w:val="20"/>
              </w:rPr>
            </w:pPr>
            <w:r w:rsidRPr="00766AF9">
              <w:rPr>
                <w:sz w:val="20"/>
                <w:szCs w:val="20"/>
              </w:rPr>
              <w:t xml:space="preserve">2758 </w:t>
            </w:r>
          </w:p>
        </w:tc>
        <w:tc>
          <w:tcPr>
            <w:tcW w:w="666" w:type="dxa"/>
            <w:hideMark/>
          </w:tcPr>
          <w:p w14:paraId="7FA53F62" w14:textId="77777777" w:rsidR="00AF5BF5" w:rsidRPr="00766AF9" w:rsidRDefault="00AF5BF5" w:rsidP="008E1E4A">
            <w:pPr>
              <w:spacing w:after="160" w:line="480" w:lineRule="auto"/>
              <w:rPr>
                <w:sz w:val="20"/>
                <w:szCs w:val="20"/>
              </w:rPr>
            </w:pPr>
            <w:r w:rsidRPr="00766AF9">
              <w:rPr>
                <w:sz w:val="20"/>
                <w:szCs w:val="20"/>
              </w:rPr>
              <w:t xml:space="preserve">2815 </w:t>
            </w:r>
          </w:p>
        </w:tc>
        <w:tc>
          <w:tcPr>
            <w:tcW w:w="1458" w:type="dxa"/>
          </w:tcPr>
          <w:p w14:paraId="225B123C" w14:textId="58DB6B73" w:rsidR="00AF5BF5" w:rsidRPr="00DE11B3" w:rsidRDefault="00F15E8E" w:rsidP="008E1E4A">
            <w:pPr>
              <w:spacing w:line="480" w:lineRule="auto"/>
              <w:rPr>
                <w:sz w:val="20"/>
                <w:szCs w:val="20"/>
              </w:rPr>
            </w:pPr>
            <w:r w:rsidRPr="00DE11B3">
              <w:rPr>
                <w:sz w:val="20"/>
                <w:szCs w:val="20"/>
              </w:rPr>
              <w:t>Normal(0, 1)</w:t>
            </w:r>
          </w:p>
        </w:tc>
      </w:tr>
      <w:tr w:rsidR="00DE11B3" w:rsidRPr="00DE11B3" w14:paraId="0CC67688" w14:textId="1734D62F" w:rsidTr="00DE11B3">
        <w:tc>
          <w:tcPr>
            <w:tcW w:w="4962" w:type="dxa"/>
            <w:hideMark/>
          </w:tcPr>
          <w:p w14:paraId="47B54EC2" w14:textId="77777777" w:rsidR="00AF5BF5" w:rsidRPr="00766AF9" w:rsidRDefault="00AF5BF5" w:rsidP="008E1E4A">
            <w:pPr>
              <w:spacing w:after="160" w:line="480" w:lineRule="auto"/>
              <w:rPr>
                <w:sz w:val="20"/>
                <w:szCs w:val="20"/>
              </w:rPr>
            </w:pPr>
            <w:r w:rsidRPr="00766AF9">
              <w:rPr>
                <w:sz w:val="20"/>
                <w:szCs w:val="20"/>
              </w:rPr>
              <w:t xml:space="preserve">County: Berkshire → Hertfordshire </w:t>
            </w:r>
          </w:p>
        </w:tc>
        <w:tc>
          <w:tcPr>
            <w:tcW w:w="683" w:type="dxa"/>
            <w:hideMark/>
          </w:tcPr>
          <w:p w14:paraId="119B3F8C" w14:textId="77777777" w:rsidR="00AF5BF5" w:rsidRPr="00766AF9" w:rsidRDefault="00AF5BF5" w:rsidP="008E1E4A">
            <w:pPr>
              <w:spacing w:after="160" w:line="480" w:lineRule="auto"/>
              <w:rPr>
                <w:sz w:val="20"/>
                <w:szCs w:val="20"/>
              </w:rPr>
            </w:pPr>
            <w:r w:rsidRPr="00766AF9">
              <w:rPr>
                <w:sz w:val="20"/>
                <w:szCs w:val="20"/>
              </w:rPr>
              <w:t xml:space="preserve">-0.08 </w:t>
            </w:r>
          </w:p>
        </w:tc>
        <w:tc>
          <w:tcPr>
            <w:tcW w:w="701" w:type="dxa"/>
            <w:hideMark/>
          </w:tcPr>
          <w:p w14:paraId="0BE19F5A"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69AAE9BA" w14:textId="77777777" w:rsidR="00AF5BF5" w:rsidRPr="00766AF9" w:rsidRDefault="00AF5BF5" w:rsidP="008E1E4A">
            <w:pPr>
              <w:spacing w:after="160" w:line="480" w:lineRule="auto"/>
              <w:rPr>
                <w:sz w:val="20"/>
                <w:szCs w:val="20"/>
              </w:rPr>
            </w:pPr>
            <w:r w:rsidRPr="00766AF9">
              <w:rPr>
                <w:sz w:val="20"/>
                <w:szCs w:val="20"/>
              </w:rPr>
              <w:t xml:space="preserve">-0.10 </w:t>
            </w:r>
          </w:p>
        </w:tc>
        <w:tc>
          <w:tcPr>
            <w:tcW w:w="808" w:type="dxa"/>
            <w:hideMark/>
          </w:tcPr>
          <w:p w14:paraId="5CD580F3" w14:textId="77777777" w:rsidR="00AF5BF5" w:rsidRPr="00766AF9" w:rsidRDefault="00AF5BF5" w:rsidP="008E1E4A">
            <w:pPr>
              <w:spacing w:after="160" w:line="480" w:lineRule="auto"/>
              <w:rPr>
                <w:sz w:val="20"/>
                <w:szCs w:val="20"/>
              </w:rPr>
            </w:pPr>
            <w:r w:rsidRPr="00766AF9">
              <w:rPr>
                <w:sz w:val="20"/>
                <w:szCs w:val="20"/>
              </w:rPr>
              <w:t xml:space="preserve">-0.05 </w:t>
            </w:r>
          </w:p>
        </w:tc>
        <w:tc>
          <w:tcPr>
            <w:tcW w:w="625" w:type="dxa"/>
            <w:hideMark/>
          </w:tcPr>
          <w:p w14:paraId="05C0D833"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5232E1E9" w14:textId="77777777" w:rsidR="00AF5BF5" w:rsidRPr="00766AF9" w:rsidRDefault="00AF5BF5" w:rsidP="008E1E4A">
            <w:pPr>
              <w:spacing w:after="160" w:line="480" w:lineRule="auto"/>
              <w:rPr>
                <w:sz w:val="20"/>
                <w:szCs w:val="20"/>
              </w:rPr>
            </w:pPr>
            <w:r w:rsidRPr="00766AF9">
              <w:rPr>
                <w:sz w:val="20"/>
                <w:szCs w:val="20"/>
              </w:rPr>
              <w:t xml:space="preserve">4172 </w:t>
            </w:r>
          </w:p>
        </w:tc>
        <w:tc>
          <w:tcPr>
            <w:tcW w:w="666" w:type="dxa"/>
            <w:hideMark/>
          </w:tcPr>
          <w:p w14:paraId="05118921" w14:textId="77777777" w:rsidR="00AF5BF5" w:rsidRPr="00766AF9" w:rsidRDefault="00AF5BF5" w:rsidP="008E1E4A">
            <w:pPr>
              <w:spacing w:after="160" w:line="480" w:lineRule="auto"/>
              <w:rPr>
                <w:sz w:val="20"/>
                <w:szCs w:val="20"/>
              </w:rPr>
            </w:pPr>
            <w:r w:rsidRPr="00766AF9">
              <w:rPr>
                <w:sz w:val="20"/>
                <w:szCs w:val="20"/>
              </w:rPr>
              <w:t xml:space="preserve">3465 </w:t>
            </w:r>
          </w:p>
        </w:tc>
        <w:tc>
          <w:tcPr>
            <w:tcW w:w="1458" w:type="dxa"/>
          </w:tcPr>
          <w:p w14:paraId="61097E32" w14:textId="74B5FC55" w:rsidR="00AF5BF5" w:rsidRPr="00DE11B3" w:rsidRDefault="00F15E8E" w:rsidP="008E1E4A">
            <w:pPr>
              <w:spacing w:line="480" w:lineRule="auto"/>
              <w:rPr>
                <w:sz w:val="20"/>
                <w:szCs w:val="20"/>
              </w:rPr>
            </w:pPr>
            <w:r w:rsidRPr="00DE11B3">
              <w:rPr>
                <w:sz w:val="20"/>
                <w:szCs w:val="20"/>
              </w:rPr>
              <w:t>Normal(0, 1)</w:t>
            </w:r>
          </w:p>
        </w:tc>
      </w:tr>
      <w:tr w:rsidR="00DE11B3" w:rsidRPr="00DE11B3" w14:paraId="7471FB28" w14:textId="3170B6D1" w:rsidTr="00DE11B3">
        <w:tc>
          <w:tcPr>
            <w:tcW w:w="4962" w:type="dxa"/>
            <w:hideMark/>
          </w:tcPr>
          <w:p w14:paraId="34BDF415" w14:textId="77777777" w:rsidR="00AF5BF5" w:rsidRPr="00766AF9" w:rsidRDefault="00AF5BF5" w:rsidP="008E1E4A">
            <w:pPr>
              <w:spacing w:after="160" w:line="480" w:lineRule="auto"/>
              <w:rPr>
                <w:sz w:val="20"/>
                <w:szCs w:val="20"/>
              </w:rPr>
            </w:pPr>
            <w:r w:rsidRPr="00766AF9">
              <w:rPr>
                <w:sz w:val="20"/>
                <w:szCs w:val="20"/>
              </w:rPr>
              <w:t xml:space="preserve">Time period: winter → breeding </w:t>
            </w:r>
          </w:p>
        </w:tc>
        <w:tc>
          <w:tcPr>
            <w:tcW w:w="683" w:type="dxa"/>
            <w:hideMark/>
          </w:tcPr>
          <w:p w14:paraId="764997B4" w14:textId="77777777" w:rsidR="00AF5BF5" w:rsidRPr="00766AF9" w:rsidRDefault="00AF5BF5" w:rsidP="008E1E4A">
            <w:pPr>
              <w:spacing w:after="160" w:line="480" w:lineRule="auto"/>
              <w:rPr>
                <w:sz w:val="20"/>
                <w:szCs w:val="20"/>
              </w:rPr>
            </w:pPr>
            <w:r w:rsidRPr="00766AF9">
              <w:rPr>
                <w:sz w:val="20"/>
                <w:szCs w:val="20"/>
              </w:rPr>
              <w:t xml:space="preserve">0.05 </w:t>
            </w:r>
          </w:p>
        </w:tc>
        <w:tc>
          <w:tcPr>
            <w:tcW w:w="701" w:type="dxa"/>
            <w:hideMark/>
          </w:tcPr>
          <w:p w14:paraId="004DB893"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40AE8D55"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808" w:type="dxa"/>
            <w:hideMark/>
          </w:tcPr>
          <w:p w14:paraId="0370DCFC" w14:textId="77777777" w:rsidR="00AF5BF5" w:rsidRPr="00766AF9" w:rsidRDefault="00AF5BF5" w:rsidP="008E1E4A">
            <w:pPr>
              <w:spacing w:after="160" w:line="480" w:lineRule="auto"/>
              <w:rPr>
                <w:sz w:val="20"/>
                <w:szCs w:val="20"/>
              </w:rPr>
            </w:pPr>
            <w:r w:rsidRPr="00766AF9">
              <w:rPr>
                <w:sz w:val="20"/>
                <w:szCs w:val="20"/>
              </w:rPr>
              <w:t xml:space="preserve">0.07 </w:t>
            </w:r>
          </w:p>
        </w:tc>
        <w:tc>
          <w:tcPr>
            <w:tcW w:w="625" w:type="dxa"/>
            <w:hideMark/>
          </w:tcPr>
          <w:p w14:paraId="1BDA6F04"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25E19A29" w14:textId="77777777" w:rsidR="00AF5BF5" w:rsidRPr="00766AF9" w:rsidRDefault="00AF5BF5" w:rsidP="008E1E4A">
            <w:pPr>
              <w:spacing w:after="160" w:line="480" w:lineRule="auto"/>
              <w:rPr>
                <w:sz w:val="20"/>
                <w:szCs w:val="20"/>
              </w:rPr>
            </w:pPr>
            <w:r w:rsidRPr="00766AF9">
              <w:rPr>
                <w:sz w:val="20"/>
                <w:szCs w:val="20"/>
              </w:rPr>
              <w:t xml:space="preserve">6484 </w:t>
            </w:r>
          </w:p>
        </w:tc>
        <w:tc>
          <w:tcPr>
            <w:tcW w:w="666" w:type="dxa"/>
            <w:hideMark/>
          </w:tcPr>
          <w:p w14:paraId="5AE3E917" w14:textId="77777777" w:rsidR="00AF5BF5" w:rsidRPr="00766AF9" w:rsidRDefault="00AF5BF5" w:rsidP="008E1E4A">
            <w:pPr>
              <w:spacing w:after="160" w:line="480" w:lineRule="auto"/>
              <w:rPr>
                <w:sz w:val="20"/>
                <w:szCs w:val="20"/>
              </w:rPr>
            </w:pPr>
            <w:r w:rsidRPr="00766AF9">
              <w:rPr>
                <w:sz w:val="20"/>
                <w:szCs w:val="20"/>
              </w:rPr>
              <w:t xml:space="preserve">2815 </w:t>
            </w:r>
          </w:p>
        </w:tc>
        <w:tc>
          <w:tcPr>
            <w:tcW w:w="1458" w:type="dxa"/>
          </w:tcPr>
          <w:p w14:paraId="4C223AEE" w14:textId="049E35C1" w:rsidR="00AF5BF5" w:rsidRPr="00DE11B3" w:rsidRDefault="00F15E8E" w:rsidP="008E1E4A">
            <w:pPr>
              <w:spacing w:line="480" w:lineRule="auto"/>
              <w:rPr>
                <w:sz w:val="20"/>
                <w:szCs w:val="20"/>
              </w:rPr>
            </w:pPr>
            <w:r w:rsidRPr="00DE11B3">
              <w:rPr>
                <w:sz w:val="20"/>
                <w:szCs w:val="20"/>
              </w:rPr>
              <w:t>Normal(0, 1)</w:t>
            </w:r>
          </w:p>
        </w:tc>
      </w:tr>
      <w:tr w:rsidR="00DE11B3" w:rsidRPr="00DE11B3" w14:paraId="087E899E" w14:textId="0BFFC449" w:rsidTr="00DE11B3">
        <w:tc>
          <w:tcPr>
            <w:tcW w:w="4962" w:type="dxa"/>
            <w:hideMark/>
          </w:tcPr>
          <w:p w14:paraId="53BD2BA2" w14:textId="127BE996" w:rsidR="00AF5BF5" w:rsidRPr="00766AF9" w:rsidRDefault="00AF5BF5" w:rsidP="008E1E4A">
            <w:pPr>
              <w:spacing w:after="160" w:line="480" w:lineRule="auto"/>
              <w:rPr>
                <w:sz w:val="20"/>
                <w:szCs w:val="20"/>
              </w:rPr>
            </w:pPr>
            <w:r w:rsidRPr="00766AF9">
              <w:rPr>
                <w:sz w:val="20"/>
                <w:szCs w:val="20"/>
              </w:rPr>
              <w:t>Habitat: Broadlea</w:t>
            </w:r>
            <w:r w:rsidR="0097336C" w:rsidRPr="00DE11B3">
              <w:rPr>
                <w:sz w:val="20"/>
                <w:szCs w:val="20"/>
              </w:rPr>
              <w:t>f</w:t>
            </w:r>
            <w:r w:rsidRPr="00766AF9">
              <w:rPr>
                <w:sz w:val="20"/>
                <w:szCs w:val="20"/>
              </w:rPr>
              <w:t xml:space="preserve"> woodland </w:t>
            </w:r>
          </w:p>
        </w:tc>
        <w:tc>
          <w:tcPr>
            <w:tcW w:w="683" w:type="dxa"/>
            <w:hideMark/>
          </w:tcPr>
          <w:p w14:paraId="1B3FDAAB" w14:textId="77777777" w:rsidR="00AF5BF5" w:rsidRPr="00766AF9" w:rsidRDefault="00AF5BF5" w:rsidP="008E1E4A">
            <w:pPr>
              <w:spacing w:after="160" w:line="480" w:lineRule="auto"/>
              <w:rPr>
                <w:sz w:val="20"/>
                <w:szCs w:val="20"/>
              </w:rPr>
            </w:pPr>
            <w:r w:rsidRPr="00766AF9">
              <w:rPr>
                <w:sz w:val="20"/>
                <w:szCs w:val="20"/>
              </w:rPr>
              <w:t xml:space="preserve">0.08 </w:t>
            </w:r>
          </w:p>
        </w:tc>
        <w:tc>
          <w:tcPr>
            <w:tcW w:w="701" w:type="dxa"/>
            <w:hideMark/>
          </w:tcPr>
          <w:p w14:paraId="7BB48C69"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587BA47C" w14:textId="77777777" w:rsidR="00AF5BF5" w:rsidRPr="00766AF9" w:rsidRDefault="00AF5BF5" w:rsidP="008E1E4A">
            <w:pPr>
              <w:spacing w:after="160" w:line="480" w:lineRule="auto"/>
              <w:rPr>
                <w:sz w:val="20"/>
                <w:szCs w:val="20"/>
              </w:rPr>
            </w:pPr>
            <w:r w:rsidRPr="00766AF9">
              <w:rPr>
                <w:sz w:val="20"/>
                <w:szCs w:val="20"/>
              </w:rPr>
              <w:t xml:space="preserve">0.05 </w:t>
            </w:r>
          </w:p>
        </w:tc>
        <w:tc>
          <w:tcPr>
            <w:tcW w:w="808" w:type="dxa"/>
            <w:hideMark/>
          </w:tcPr>
          <w:p w14:paraId="1A620B21" w14:textId="77777777" w:rsidR="00AF5BF5" w:rsidRPr="00766AF9" w:rsidRDefault="00AF5BF5" w:rsidP="008E1E4A">
            <w:pPr>
              <w:spacing w:after="160" w:line="480" w:lineRule="auto"/>
              <w:rPr>
                <w:sz w:val="20"/>
                <w:szCs w:val="20"/>
              </w:rPr>
            </w:pPr>
            <w:r w:rsidRPr="00766AF9">
              <w:rPr>
                <w:sz w:val="20"/>
                <w:szCs w:val="20"/>
              </w:rPr>
              <w:t xml:space="preserve">0.11 </w:t>
            </w:r>
          </w:p>
        </w:tc>
        <w:tc>
          <w:tcPr>
            <w:tcW w:w="625" w:type="dxa"/>
            <w:hideMark/>
          </w:tcPr>
          <w:p w14:paraId="3E51C1E9"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188E813" w14:textId="77777777" w:rsidR="00AF5BF5" w:rsidRPr="00766AF9" w:rsidRDefault="00AF5BF5" w:rsidP="008E1E4A">
            <w:pPr>
              <w:spacing w:after="160" w:line="480" w:lineRule="auto"/>
              <w:rPr>
                <w:sz w:val="20"/>
                <w:szCs w:val="20"/>
              </w:rPr>
            </w:pPr>
            <w:r w:rsidRPr="00766AF9">
              <w:rPr>
                <w:sz w:val="20"/>
                <w:szCs w:val="20"/>
              </w:rPr>
              <w:t xml:space="preserve">2495 </w:t>
            </w:r>
          </w:p>
        </w:tc>
        <w:tc>
          <w:tcPr>
            <w:tcW w:w="666" w:type="dxa"/>
            <w:hideMark/>
          </w:tcPr>
          <w:p w14:paraId="5C3C1856" w14:textId="77777777" w:rsidR="00AF5BF5" w:rsidRPr="00766AF9" w:rsidRDefault="00AF5BF5" w:rsidP="008E1E4A">
            <w:pPr>
              <w:spacing w:after="160" w:line="480" w:lineRule="auto"/>
              <w:rPr>
                <w:sz w:val="20"/>
                <w:szCs w:val="20"/>
              </w:rPr>
            </w:pPr>
            <w:r w:rsidRPr="00766AF9">
              <w:rPr>
                <w:sz w:val="20"/>
                <w:szCs w:val="20"/>
              </w:rPr>
              <w:t xml:space="preserve">2571 </w:t>
            </w:r>
          </w:p>
        </w:tc>
        <w:tc>
          <w:tcPr>
            <w:tcW w:w="1458" w:type="dxa"/>
          </w:tcPr>
          <w:p w14:paraId="6E19D0CD" w14:textId="4480DDBE" w:rsidR="00AF5BF5" w:rsidRPr="00DE11B3" w:rsidRDefault="00F15E8E" w:rsidP="008E1E4A">
            <w:pPr>
              <w:spacing w:line="480" w:lineRule="auto"/>
              <w:rPr>
                <w:sz w:val="20"/>
                <w:szCs w:val="20"/>
              </w:rPr>
            </w:pPr>
            <w:r w:rsidRPr="00DE11B3">
              <w:rPr>
                <w:sz w:val="20"/>
                <w:szCs w:val="20"/>
              </w:rPr>
              <w:t>Normal(0, 1)</w:t>
            </w:r>
          </w:p>
        </w:tc>
      </w:tr>
      <w:tr w:rsidR="00DE11B3" w:rsidRPr="00DE11B3" w14:paraId="4A5E9259" w14:textId="6C0257EE" w:rsidTr="00DE11B3">
        <w:tc>
          <w:tcPr>
            <w:tcW w:w="4962" w:type="dxa"/>
            <w:hideMark/>
          </w:tcPr>
          <w:p w14:paraId="797214DD" w14:textId="77777777" w:rsidR="00AF5BF5" w:rsidRPr="00766AF9" w:rsidRDefault="00AF5BF5" w:rsidP="008E1E4A">
            <w:pPr>
              <w:spacing w:after="160" w:line="480" w:lineRule="auto"/>
              <w:rPr>
                <w:sz w:val="20"/>
                <w:szCs w:val="20"/>
              </w:rPr>
            </w:pPr>
            <w:r w:rsidRPr="00766AF9">
              <w:rPr>
                <w:sz w:val="20"/>
                <w:szCs w:val="20"/>
              </w:rPr>
              <w:t xml:space="preserve">Habitat: Coniferous woodland </w:t>
            </w:r>
          </w:p>
        </w:tc>
        <w:tc>
          <w:tcPr>
            <w:tcW w:w="683" w:type="dxa"/>
            <w:hideMark/>
          </w:tcPr>
          <w:p w14:paraId="28975168"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501AC4A4"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2DF6BAD2"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808" w:type="dxa"/>
            <w:hideMark/>
          </w:tcPr>
          <w:p w14:paraId="6D69CBB3"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625" w:type="dxa"/>
            <w:hideMark/>
          </w:tcPr>
          <w:p w14:paraId="0EB881D3"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57592F6D" w14:textId="77777777" w:rsidR="00AF5BF5" w:rsidRPr="00766AF9" w:rsidRDefault="00AF5BF5" w:rsidP="008E1E4A">
            <w:pPr>
              <w:spacing w:after="160" w:line="480" w:lineRule="auto"/>
              <w:rPr>
                <w:sz w:val="20"/>
                <w:szCs w:val="20"/>
              </w:rPr>
            </w:pPr>
            <w:r w:rsidRPr="00766AF9">
              <w:rPr>
                <w:sz w:val="20"/>
                <w:szCs w:val="20"/>
              </w:rPr>
              <w:t xml:space="preserve">3978 </w:t>
            </w:r>
          </w:p>
        </w:tc>
        <w:tc>
          <w:tcPr>
            <w:tcW w:w="666" w:type="dxa"/>
            <w:hideMark/>
          </w:tcPr>
          <w:p w14:paraId="137D5625" w14:textId="77777777" w:rsidR="00AF5BF5" w:rsidRPr="00766AF9" w:rsidRDefault="00AF5BF5" w:rsidP="008E1E4A">
            <w:pPr>
              <w:spacing w:after="160" w:line="480" w:lineRule="auto"/>
              <w:rPr>
                <w:sz w:val="20"/>
                <w:szCs w:val="20"/>
              </w:rPr>
            </w:pPr>
            <w:r w:rsidRPr="00766AF9">
              <w:rPr>
                <w:sz w:val="20"/>
                <w:szCs w:val="20"/>
              </w:rPr>
              <w:t xml:space="preserve">3328 </w:t>
            </w:r>
          </w:p>
        </w:tc>
        <w:tc>
          <w:tcPr>
            <w:tcW w:w="1458" w:type="dxa"/>
          </w:tcPr>
          <w:p w14:paraId="30F42F1C" w14:textId="1EC79772" w:rsidR="00AF5BF5" w:rsidRPr="00DE11B3" w:rsidRDefault="00F15E8E" w:rsidP="008E1E4A">
            <w:pPr>
              <w:spacing w:line="480" w:lineRule="auto"/>
              <w:rPr>
                <w:sz w:val="20"/>
                <w:szCs w:val="20"/>
              </w:rPr>
            </w:pPr>
            <w:r w:rsidRPr="00DE11B3">
              <w:rPr>
                <w:sz w:val="20"/>
                <w:szCs w:val="20"/>
              </w:rPr>
              <w:t>Normal(0, 1)</w:t>
            </w:r>
          </w:p>
        </w:tc>
      </w:tr>
      <w:tr w:rsidR="00DE11B3" w:rsidRPr="00DE11B3" w14:paraId="1A20D134" w14:textId="004FEEAC" w:rsidTr="00DE11B3">
        <w:tc>
          <w:tcPr>
            <w:tcW w:w="4962" w:type="dxa"/>
            <w:hideMark/>
          </w:tcPr>
          <w:p w14:paraId="2921300F" w14:textId="77777777" w:rsidR="00AF5BF5" w:rsidRPr="00766AF9" w:rsidRDefault="00AF5BF5" w:rsidP="008E1E4A">
            <w:pPr>
              <w:spacing w:after="160" w:line="480" w:lineRule="auto"/>
              <w:rPr>
                <w:sz w:val="20"/>
                <w:szCs w:val="20"/>
              </w:rPr>
            </w:pPr>
            <w:r w:rsidRPr="00766AF9">
              <w:rPr>
                <w:sz w:val="20"/>
                <w:szCs w:val="20"/>
              </w:rPr>
              <w:t xml:space="preserve">Habitat: Arable </w:t>
            </w:r>
          </w:p>
        </w:tc>
        <w:tc>
          <w:tcPr>
            <w:tcW w:w="683" w:type="dxa"/>
            <w:hideMark/>
          </w:tcPr>
          <w:p w14:paraId="793D6D1D" w14:textId="77777777" w:rsidR="00AF5BF5" w:rsidRPr="00766AF9" w:rsidRDefault="00AF5BF5" w:rsidP="008E1E4A">
            <w:pPr>
              <w:spacing w:after="160" w:line="480" w:lineRule="auto"/>
              <w:rPr>
                <w:sz w:val="20"/>
                <w:szCs w:val="20"/>
              </w:rPr>
            </w:pPr>
            <w:r w:rsidRPr="00766AF9">
              <w:rPr>
                <w:sz w:val="20"/>
                <w:szCs w:val="20"/>
              </w:rPr>
              <w:t xml:space="preserve">0.10 </w:t>
            </w:r>
          </w:p>
        </w:tc>
        <w:tc>
          <w:tcPr>
            <w:tcW w:w="701" w:type="dxa"/>
            <w:hideMark/>
          </w:tcPr>
          <w:p w14:paraId="448FDE2E"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5E4B733C" w14:textId="77777777" w:rsidR="00AF5BF5" w:rsidRPr="00766AF9" w:rsidRDefault="00AF5BF5" w:rsidP="008E1E4A">
            <w:pPr>
              <w:spacing w:after="160" w:line="480" w:lineRule="auto"/>
              <w:rPr>
                <w:sz w:val="20"/>
                <w:szCs w:val="20"/>
              </w:rPr>
            </w:pPr>
            <w:r w:rsidRPr="00766AF9">
              <w:rPr>
                <w:sz w:val="20"/>
                <w:szCs w:val="20"/>
              </w:rPr>
              <w:t xml:space="preserve">0.06 </w:t>
            </w:r>
          </w:p>
        </w:tc>
        <w:tc>
          <w:tcPr>
            <w:tcW w:w="808" w:type="dxa"/>
            <w:hideMark/>
          </w:tcPr>
          <w:p w14:paraId="0F90AD8D" w14:textId="77777777" w:rsidR="00AF5BF5" w:rsidRPr="00766AF9" w:rsidRDefault="00AF5BF5" w:rsidP="008E1E4A">
            <w:pPr>
              <w:spacing w:after="160" w:line="480" w:lineRule="auto"/>
              <w:rPr>
                <w:sz w:val="20"/>
                <w:szCs w:val="20"/>
              </w:rPr>
            </w:pPr>
            <w:r w:rsidRPr="00766AF9">
              <w:rPr>
                <w:sz w:val="20"/>
                <w:szCs w:val="20"/>
              </w:rPr>
              <w:t xml:space="preserve">0.14 </w:t>
            </w:r>
          </w:p>
        </w:tc>
        <w:tc>
          <w:tcPr>
            <w:tcW w:w="625" w:type="dxa"/>
            <w:hideMark/>
          </w:tcPr>
          <w:p w14:paraId="3C5EAB27"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16D8C219" w14:textId="77777777" w:rsidR="00AF5BF5" w:rsidRPr="00766AF9" w:rsidRDefault="00AF5BF5" w:rsidP="008E1E4A">
            <w:pPr>
              <w:spacing w:after="160" w:line="480" w:lineRule="auto"/>
              <w:rPr>
                <w:sz w:val="20"/>
                <w:szCs w:val="20"/>
              </w:rPr>
            </w:pPr>
            <w:r w:rsidRPr="00766AF9">
              <w:rPr>
                <w:sz w:val="20"/>
                <w:szCs w:val="20"/>
              </w:rPr>
              <w:t xml:space="preserve">2126 </w:t>
            </w:r>
          </w:p>
        </w:tc>
        <w:tc>
          <w:tcPr>
            <w:tcW w:w="666" w:type="dxa"/>
            <w:hideMark/>
          </w:tcPr>
          <w:p w14:paraId="149B0523" w14:textId="77777777" w:rsidR="00AF5BF5" w:rsidRPr="00766AF9" w:rsidRDefault="00AF5BF5" w:rsidP="008E1E4A">
            <w:pPr>
              <w:spacing w:after="160" w:line="480" w:lineRule="auto"/>
              <w:rPr>
                <w:sz w:val="20"/>
                <w:szCs w:val="20"/>
              </w:rPr>
            </w:pPr>
            <w:r w:rsidRPr="00766AF9">
              <w:rPr>
                <w:sz w:val="20"/>
                <w:szCs w:val="20"/>
              </w:rPr>
              <w:t xml:space="preserve">2720 </w:t>
            </w:r>
          </w:p>
        </w:tc>
        <w:tc>
          <w:tcPr>
            <w:tcW w:w="1458" w:type="dxa"/>
          </w:tcPr>
          <w:p w14:paraId="1583FAD4" w14:textId="6A09A696" w:rsidR="00AF5BF5" w:rsidRPr="00DE11B3" w:rsidRDefault="00F15E8E" w:rsidP="008E1E4A">
            <w:pPr>
              <w:spacing w:line="480" w:lineRule="auto"/>
              <w:rPr>
                <w:sz w:val="20"/>
                <w:szCs w:val="20"/>
              </w:rPr>
            </w:pPr>
            <w:r w:rsidRPr="00DE11B3">
              <w:rPr>
                <w:sz w:val="20"/>
                <w:szCs w:val="20"/>
              </w:rPr>
              <w:t>Normal(0, 1)</w:t>
            </w:r>
          </w:p>
        </w:tc>
      </w:tr>
      <w:tr w:rsidR="00DE11B3" w:rsidRPr="00DE11B3" w14:paraId="466C1881" w14:textId="055BB804" w:rsidTr="00DE11B3">
        <w:tc>
          <w:tcPr>
            <w:tcW w:w="4962" w:type="dxa"/>
            <w:hideMark/>
          </w:tcPr>
          <w:p w14:paraId="78068849" w14:textId="77777777" w:rsidR="00AF5BF5" w:rsidRPr="00766AF9" w:rsidRDefault="00AF5BF5" w:rsidP="008E1E4A">
            <w:pPr>
              <w:spacing w:after="160" w:line="480" w:lineRule="auto"/>
              <w:rPr>
                <w:sz w:val="20"/>
                <w:szCs w:val="20"/>
              </w:rPr>
            </w:pPr>
            <w:r w:rsidRPr="00766AF9">
              <w:rPr>
                <w:sz w:val="20"/>
                <w:szCs w:val="20"/>
              </w:rPr>
              <w:t xml:space="preserve">Habitat: Improved grassland </w:t>
            </w:r>
          </w:p>
        </w:tc>
        <w:tc>
          <w:tcPr>
            <w:tcW w:w="683" w:type="dxa"/>
            <w:hideMark/>
          </w:tcPr>
          <w:p w14:paraId="2DA754E7"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0770E97A"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11B9B2B5"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808" w:type="dxa"/>
            <w:hideMark/>
          </w:tcPr>
          <w:p w14:paraId="1C0984E0" w14:textId="77777777" w:rsidR="00AF5BF5" w:rsidRPr="00766AF9" w:rsidRDefault="00AF5BF5" w:rsidP="008E1E4A">
            <w:pPr>
              <w:spacing w:after="160" w:line="480" w:lineRule="auto"/>
              <w:rPr>
                <w:sz w:val="20"/>
                <w:szCs w:val="20"/>
              </w:rPr>
            </w:pPr>
            <w:r w:rsidRPr="00766AF9">
              <w:rPr>
                <w:sz w:val="20"/>
                <w:szCs w:val="20"/>
              </w:rPr>
              <w:t xml:space="preserve">0.05 </w:t>
            </w:r>
          </w:p>
        </w:tc>
        <w:tc>
          <w:tcPr>
            <w:tcW w:w="625" w:type="dxa"/>
            <w:hideMark/>
          </w:tcPr>
          <w:p w14:paraId="343B44EA"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0CFA00B" w14:textId="77777777" w:rsidR="00AF5BF5" w:rsidRPr="00766AF9" w:rsidRDefault="00AF5BF5" w:rsidP="008E1E4A">
            <w:pPr>
              <w:spacing w:after="160" w:line="480" w:lineRule="auto"/>
              <w:rPr>
                <w:sz w:val="20"/>
                <w:szCs w:val="20"/>
              </w:rPr>
            </w:pPr>
            <w:r w:rsidRPr="00766AF9">
              <w:rPr>
                <w:sz w:val="20"/>
                <w:szCs w:val="20"/>
              </w:rPr>
              <w:t xml:space="preserve">2490 </w:t>
            </w:r>
          </w:p>
        </w:tc>
        <w:tc>
          <w:tcPr>
            <w:tcW w:w="666" w:type="dxa"/>
            <w:hideMark/>
          </w:tcPr>
          <w:p w14:paraId="183BBA70" w14:textId="77777777" w:rsidR="00AF5BF5" w:rsidRPr="00766AF9" w:rsidRDefault="00AF5BF5" w:rsidP="008E1E4A">
            <w:pPr>
              <w:spacing w:after="160" w:line="480" w:lineRule="auto"/>
              <w:rPr>
                <w:sz w:val="20"/>
                <w:szCs w:val="20"/>
              </w:rPr>
            </w:pPr>
            <w:r w:rsidRPr="00766AF9">
              <w:rPr>
                <w:sz w:val="20"/>
                <w:szCs w:val="20"/>
              </w:rPr>
              <w:t xml:space="preserve">2938 </w:t>
            </w:r>
          </w:p>
        </w:tc>
        <w:tc>
          <w:tcPr>
            <w:tcW w:w="1458" w:type="dxa"/>
          </w:tcPr>
          <w:p w14:paraId="2AAF1499" w14:textId="0F48AED9" w:rsidR="00AF5BF5" w:rsidRPr="00DE11B3" w:rsidRDefault="00F15E8E" w:rsidP="008E1E4A">
            <w:pPr>
              <w:spacing w:line="480" w:lineRule="auto"/>
              <w:rPr>
                <w:sz w:val="20"/>
                <w:szCs w:val="20"/>
              </w:rPr>
            </w:pPr>
            <w:r w:rsidRPr="00DE11B3">
              <w:rPr>
                <w:sz w:val="20"/>
                <w:szCs w:val="20"/>
              </w:rPr>
              <w:t>Normal(0, 1)</w:t>
            </w:r>
          </w:p>
        </w:tc>
      </w:tr>
      <w:tr w:rsidR="00DE11B3" w:rsidRPr="00DE11B3" w14:paraId="231468CB" w14:textId="49A0980C" w:rsidTr="00DE11B3">
        <w:tc>
          <w:tcPr>
            <w:tcW w:w="4962" w:type="dxa"/>
            <w:hideMark/>
          </w:tcPr>
          <w:p w14:paraId="3BF4E115" w14:textId="77777777" w:rsidR="00AF5BF5" w:rsidRPr="00766AF9" w:rsidRDefault="00AF5BF5" w:rsidP="008E1E4A">
            <w:pPr>
              <w:spacing w:after="160" w:line="480" w:lineRule="auto"/>
              <w:rPr>
                <w:sz w:val="20"/>
                <w:szCs w:val="20"/>
              </w:rPr>
            </w:pPr>
            <w:r w:rsidRPr="00766AF9">
              <w:rPr>
                <w:sz w:val="20"/>
                <w:szCs w:val="20"/>
              </w:rPr>
              <w:t xml:space="preserve">Habitat: Semi-natural grassland </w:t>
            </w:r>
          </w:p>
        </w:tc>
        <w:tc>
          <w:tcPr>
            <w:tcW w:w="683" w:type="dxa"/>
            <w:hideMark/>
          </w:tcPr>
          <w:p w14:paraId="3C6BC2C3"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701" w:type="dxa"/>
            <w:hideMark/>
          </w:tcPr>
          <w:p w14:paraId="0D1B8E68"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7532DDE8" w14:textId="77777777" w:rsidR="00AF5BF5" w:rsidRPr="00766AF9" w:rsidRDefault="00AF5BF5" w:rsidP="008E1E4A">
            <w:pPr>
              <w:spacing w:after="160" w:line="480" w:lineRule="auto"/>
              <w:rPr>
                <w:sz w:val="20"/>
                <w:szCs w:val="20"/>
              </w:rPr>
            </w:pPr>
            <w:r w:rsidRPr="00766AF9">
              <w:rPr>
                <w:sz w:val="20"/>
                <w:szCs w:val="20"/>
              </w:rPr>
              <w:t xml:space="preserve">-0.07 </w:t>
            </w:r>
          </w:p>
        </w:tc>
        <w:tc>
          <w:tcPr>
            <w:tcW w:w="808" w:type="dxa"/>
            <w:hideMark/>
          </w:tcPr>
          <w:p w14:paraId="3B77FAFA"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625" w:type="dxa"/>
            <w:hideMark/>
          </w:tcPr>
          <w:p w14:paraId="04E41FAB"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3E9F843D" w14:textId="77777777" w:rsidR="00AF5BF5" w:rsidRPr="00766AF9" w:rsidRDefault="00AF5BF5" w:rsidP="008E1E4A">
            <w:pPr>
              <w:spacing w:after="160" w:line="480" w:lineRule="auto"/>
              <w:rPr>
                <w:sz w:val="20"/>
                <w:szCs w:val="20"/>
              </w:rPr>
            </w:pPr>
            <w:r w:rsidRPr="00766AF9">
              <w:rPr>
                <w:sz w:val="20"/>
                <w:szCs w:val="20"/>
              </w:rPr>
              <w:t xml:space="preserve">2880 </w:t>
            </w:r>
          </w:p>
        </w:tc>
        <w:tc>
          <w:tcPr>
            <w:tcW w:w="666" w:type="dxa"/>
            <w:hideMark/>
          </w:tcPr>
          <w:p w14:paraId="08A0FCF1" w14:textId="77777777" w:rsidR="00AF5BF5" w:rsidRPr="00766AF9" w:rsidRDefault="00AF5BF5" w:rsidP="008E1E4A">
            <w:pPr>
              <w:spacing w:after="160" w:line="480" w:lineRule="auto"/>
              <w:rPr>
                <w:sz w:val="20"/>
                <w:szCs w:val="20"/>
              </w:rPr>
            </w:pPr>
            <w:r w:rsidRPr="00766AF9">
              <w:rPr>
                <w:sz w:val="20"/>
                <w:szCs w:val="20"/>
              </w:rPr>
              <w:t xml:space="preserve">3072 </w:t>
            </w:r>
          </w:p>
        </w:tc>
        <w:tc>
          <w:tcPr>
            <w:tcW w:w="1458" w:type="dxa"/>
          </w:tcPr>
          <w:p w14:paraId="30F5D0B6" w14:textId="726872F3" w:rsidR="00AF5BF5" w:rsidRPr="00DE11B3" w:rsidRDefault="00F15E8E" w:rsidP="008E1E4A">
            <w:pPr>
              <w:spacing w:line="480" w:lineRule="auto"/>
              <w:rPr>
                <w:sz w:val="20"/>
                <w:szCs w:val="20"/>
              </w:rPr>
            </w:pPr>
            <w:r w:rsidRPr="00DE11B3">
              <w:rPr>
                <w:sz w:val="20"/>
                <w:szCs w:val="20"/>
              </w:rPr>
              <w:t>Normal(0, 1)</w:t>
            </w:r>
          </w:p>
        </w:tc>
      </w:tr>
      <w:tr w:rsidR="00DE11B3" w:rsidRPr="00DE11B3" w14:paraId="37A54FBC" w14:textId="16F3061A" w:rsidTr="00DE11B3">
        <w:tc>
          <w:tcPr>
            <w:tcW w:w="4962" w:type="dxa"/>
            <w:hideMark/>
          </w:tcPr>
          <w:p w14:paraId="6104F2E9" w14:textId="77777777" w:rsidR="00AF5BF5" w:rsidRPr="00766AF9" w:rsidRDefault="00AF5BF5" w:rsidP="008E1E4A">
            <w:pPr>
              <w:spacing w:after="160" w:line="480" w:lineRule="auto"/>
              <w:rPr>
                <w:sz w:val="20"/>
                <w:szCs w:val="20"/>
              </w:rPr>
            </w:pPr>
            <w:r w:rsidRPr="00766AF9">
              <w:rPr>
                <w:sz w:val="20"/>
                <w:szCs w:val="20"/>
              </w:rPr>
              <w:t xml:space="preserve">Habitat: Mountain, heath and bog </w:t>
            </w:r>
          </w:p>
        </w:tc>
        <w:tc>
          <w:tcPr>
            <w:tcW w:w="683" w:type="dxa"/>
            <w:hideMark/>
          </w:tcPr>
          <w:p w14:paraId="15E7B335"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701" w:type="dxa"/>
            <w:hideMark/>
          </w:tcPr>
          <w:p w14:paraId="74D2B491"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52662758" w14:textId="77777777" w:rsidR="00AF5BF5" w:rsidRPr="00766AF9" w:rsidRDefault="00AF5BF5" w:rsidP="008E1E4A">
            <w:pPr>
              <w:spacing w:after="160" w:line="480" w:lineRule="auto"/>
              <w:rPr>
                <w:sz w:val="20"/>
                <w:szCs w:val="20"/>
              </w:rPr>
            </w:pPr>
            <w:r w:rsidRPr="00766AF9">
              <w:rPr>
                <w:sz w:val="20"/>
                <w:szCs w:val="20"/>
              </w:rPr>
              <w:t xml:space="preserve">-0.08 </w:t>
            </w:r>
          </w:p>
        </w:tc>
        <w:tc>
          <w:tcPr>
            <w:tcW w:w="808" w:type="dxa"/>
            <w:hideMark/>
          </w:tcPr>
          <w:p w14:paraId="340040CC"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625" w:type="dxa"/>
            <w:hideMark/>
          </w:tcPr>
          <w:p w14:paraId="08C2A62F"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2E6E04E9" w14:textId="77777777" w:rsidR="00AF5BF5" w:rsidRPr="00766AF9" w:rsidRDefault="00AF5BF5" w:rsidP="008E1E4A">
            <w:pPr>
              <w:spacing w:after="160" w:line="480" w:lineRule="auto"/>
              <w:rPr>
                <w:sz w:val="20"/>
                <w:szCs w:val="20"/>
              </w:rPr>
            </w:pPr>
            <w:r w:rsidRPr="00766AF9">
              <w:rPr>
                <w:sz w:val="20"/>
                <w:szCs w:val="20"/>
              </w:rPr>
              <w:t xml:space="preserve">3768 </w:t>
            </w:r>
          </w:p>
        </w:tc>
        <w:tc>
          <w:tcPr>
            <w:tcW w:w="666" w:type="dxa"/>
            <w:hideMark/>
          </w:tcPr>
          <w:p w14:paraId="4DBF1C16" w14:textId="77777777" w:rsidR="00AF5BF5" w:rsidRPr="00766AF9" w:rsidRDefault="00AF5BF5" w:rsidP="008E1E4A">
            <w:pPr>
              <w:spacing w:after="160" w:line="480" w:lineRule="auto"/>
              <w:rPr>
                <w:sz w:val="20"/>
                <w:szCs w:val="20"/>
              </w:rPr>
            </w:pPr>
            <w:r w:rsidRPr="00766AF9">
              <w:rPr>
                <w:sz w:val="20"/>
                <w:szCs w:val="20"/>
              </w:rPr>
              <w:t xml:space="preserve">3189 </w:t>
            </w:r>
          </w:p>
        </w:tc>
        <w:tc>
          <w:tcPr>
            <w:tcW w:w="1458" w:type="dxa"/>
          </w:tcPr>
          <w:p w14:paraId="043DCCEB" w14:textId="2C0ED65B" w:rsidR="00AF5BF5" w:rsidRPr="00DE11B3" w:rsidRDefault="00F15E8E" w:rsidP="008E1E4A">
            <w:pPr>
              <w:spacing w:line="480" w:lineRule="auto"/>
              <w:rPr>
                <w:sz w:val="20"/>
                <w:szCs w:val="20"/>
              </w:rPr>
            </w:pPr>
            <w:r w:rsidRPr="00DE11B3">
              <w:rPr>
                <w:sz w:val="20"/>
                <w:szCs w:val="20"/>
              </w:rPr>
              <w:t>Normal(0, 1)</w:t>
            </w:r>
          </w:p>
        </w:tc>
      </w:tr>
      <w:tr w:rsidR="00DE11B3" w:rsidRPr="00DE11B3" w14:paraId="6DE304C5" w14:textId="3B278E6E" w:rsidTr="00DE11B3">
        <w:tc>
          <w:tcPr>
            <w:tcW w:w="4962" w:type="dxa"/>
            <w:hideMark/>
          </w:tcPr>
          <w:p w14:paraId="5BF0ADAC" w14:textId="77777777" w:rsidR="00AF5BF5" w:rsidRPr="00766AF9" w:rsidRDefault="00AF5BF5" w:rsidP="008E1E4A">
            <w:pPr>
              <w:spacing w:after="160" w:line="480" w:lineRule="auto"/>
              <w:rPr>
                <w:sz w:val="20"/>
                <w:szCs w:val="20"/>
              </w:rPr>
            </w:pPr>
            <w:r w:rsidRPr="00766AF9">
              <w:rPr>
                <w:sz w:val="20"/>
                <w:szCs w:val="20"/>
              </w:rPr>
              <w:t xml:space="preserve">Habitat: Saltwater </w:t>
            </w:r>
          </w:p>
        </w:tc>
        <w:tc>
          <w:tcPr>
            <w:tcW w:w="683" w:type="dxa"/>
            <w:hideMark/>
          </w:tcPr>
          <w:p w14:paraId="3B43792D"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701" w:type="dxa"/>
            <w:hideMark/>
          </w:tcPr>
          <w:p w14:paraId="268C7716"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75C14242"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808" w:type="dxa"/>
            <w:hideMark/>
          </w:tcPr>
          <w:p w14:paraId="1217D1D2"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625" w:type="dxa"/>
            <w:hideMark/>
          </w:tcPr>
          <w:p w14:paraId="36D911DF"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08F74C6" w14:textId="77777777" w:rsidR="00AF5BF5" w:rsidRPr="00766AF9" w:rsidRDefault="00AF5BF5" w:rsidP="008E1E4A">
            <w:pPr>
              <w:spacing w:after="160" w:line="480" w:lineRule="auto"/>
              <w:rPr>
                <w:sz w:val="20"/>
                <w:szCs w:val="20"/>
              </w:rPr>
            </w:pPr>
            <w:r w:rsidRPr="00766AF9">
              <w:rPr>
                <w:sz w:val="20"/>
                <w:szCs w:val="20"/>
              </w:rPr>
              <w:t xml:space="preserve">5599 </w:t>
            </w:r>
          </w:p>
        </w:tc>
        <w:tc>
          <w:tcPr>
            <w:tcW w:w="666" w:type="dxa"/>
            <w:hideMark/>
          </w:tcPr>
          <w:p w14:paraId="5A7FA4D2" w14:textId="77777777" w:rsidR="00AF5BF5" w:rsidRPr="00766AF9" w:rsidRDefault="00AF5BF5" w:rsidP="008E1E4A">
            <w:pPr>
              <w:spacing w:after="160" w:line="480" w:lineRule="auto"/>
              <w:rPr>
                <w:sz w:val="20"/>
                <w:szCs w:val="20"/>
              </w:rPr>
            </w:pPr>
            <w:r w:rsidRPr="00766AF9">
              <w:rPr>
                <w:sz w:val="20"/>
                <w:szCs w:val="20"/>
              </w:rPr>
              <w:t xml:space="preserve">2892 </w:t>
            </w:r>
          </w:p>
        </w:tc>
        <w:tc>
          <w:tcPr>
            <w:tcW w:w="1458" w:type="dxa"/>
          </w:tcPr>
          <w:p w14:paraId="778FF6E3" w14:textId="5042211F" w:rsidR="00AF5BF5" w:rsidRPr="00DE11B3" w:rsidRDefault="00F15E8E" w:rsidP="008E1E4A">
            <w:pPr>
              <w:spacing w:line="480" w:lineRule="auto"/>
              <w:rPr>
                <w:sz w:val="20"/>
                <w:szCs w:val="20"/>
              </w:rPr>
            </w:pPr>
            <w:r w:rsidRPr="00DE11B3">
              <w:rPr>
                <w:sz w:val="20"/>
                <w:szCs w:val="20"/>
              </w:rPr>
              <w:t>Normal(0, 1)</w:t>
            </w:r>
          </w:p>
        </w:tc>
      </w:tr>
      <w:tr w:rsidR="00DE11B3" w:rsidRPr="00DE11B3" w14:paraId="78F0A63A" w14:textId="7A501C5A" w:rsidTr="00DE11B3">
        <w:tc>
          <w:tcPr>
            <w:tcW w:w="4962" w:type="dxa"/>
            <w:hideMark/>
          </w:tcPr>
          <w:p w14:paraId="393AFCC4" w14:textId="77777777" w:rsidR="00AF5BF5" w:rsidRPr="00766AF9" w:rsidRDefault="00AF5BF5" w:rsidP="008E1E4A">
            <w:pPr>
              <w:spacing w:after="160" w:line="480" w:lineRule="auto"/>
              <w:rPr>
                <w:sz w:val="20"/>
                <w:szCs w:val="20"/>
              </w:rPr>
            </w:pPr>
            <w:r w:rsidRPr="00766AF9">
              <w:rPr>
                <w:sz w:val="20"/>
                <w:szCs w:val="20"/>
              </w:rPr>
              <w:t xml:space="preserve">Habitat: Freshwater </w:t>
            </w:r>
          </w:p>
        </w:tc>
        <w:tc>
          <w:tcPr>
            <w:tcW w:w="683" w:type="dxa"/>
            <w:hideMark/>
          </w:tcPr>
          <w:p w14:paraId="26FFC724" w14:textId="77777777" w:rsidR="00AF5BF5" w:rsidRPr="00766AF9" w:rsidRDefault="00AF5BF5" w:rsidP="008E1E4A">
            <w:pPr>
              <w:spacing w:after="160" w:line="480" w:lineRule="auto"/>
              <w:rPr>
                <w:sz w:val="20"/>
                <w:szCs w:val="20"/>
              </w:rPr>
            </w:pPr>
            <w:r w:rsidRPr="00766AF9">
              <w:rPr>
                <w:sz w:val="20"/>
                <w:szCs w:val="20"/>
              </w:rPr>
              <w:t xml:space="preserve">-0.03 </w:t>
            </w:r>
          </w:p>
        </w:tc>
        <w:tc>
          <w:tcPr>
            <w:tcW w:w="701" w:type="dxa"/>
            <w:hideMark/>
          </w:tcPr>
          <w:p w14:paraId="3D87850C"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1307F674" w14:textId="77777777" w:rsidR="00AF5BF5" w:rsidRPr="00766AF9" w:rsidRDefault="00AF5BF5" w:rsidP="008E1E4A">
            <w:pPr>
              <w:spacing w:after="160" w:line="480" w:lineRule="auto"/>
              <w:rPr>
                <w:sz w:val="20"/>
                <w:szCs w:val="20"/>
              </w:rPr>
            </w:pPr>
            <w:r w:rsidRPr="00766AF9">
              <w:rPr>
                <w:sz w:val="20"/>
                <w:szCs w:val="20"/>
              </w:rPr>
              <w:t xml:space="preserve">-0.06 </w:t>
            </w:r>
          </w:p>
        </w:tc>
        <w:tc>
          <w:tcPr>
            <w:tcW w:w="808" w:type="dxa"/>
            <w:hideMark/>
          </w:tcPr>
          <w:p w14:paraId="3386727E"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625" w:type="dxa"/>
            <w:hideMark/>
          </w:tcPr>
          <w:p w14:paraId="47E32803"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7082C591" w14:textId="77777777" w:rsidR="00AF5BF5" w:rsidRPr="00766AF9" w:rsidRDefault="00AF5BF5" w:rsidP="008E1E4A">
            <w:pPr>
              <w:spacing w:after="160" w:line="480" w:lineRule="auto"/>
              <w:rPr>
                <w:sz w:val="20"/>
                <w:szCs w:val="20"/>
              </w:rPr>
            </w:pPr>
            <w:r w:rsidRPr="00766AF9">
              <w:rPr>
                <w:sz w:val="20"/>
                <w:szCs w:val="20"/>
              </w:rPr>
              <w:t xml:space="preserve">4119 </w:t>
            </w:r>
          </w:p>
        </w:tc>
        <w:tc>
          <w:tcPr>
            <w:tcW w:w="666" w:type="dxa"/>
            <w:hideMark/>
          </w:tcPr>
          <w:p w14:paraId="63E23AA5" w14:textId="77777777" w:rsidR="00AF5BF5" w:rsidRPr="00766AF9" w:rsidRDefault="00AF5BF5" w:rsidP="008E1E4A">
            <w:pPr>
              <w:spacing w:after="160" w:line="480" w:lineRule="auto"/>
              <w:rPr>
                <w:sz w:val="20"/>
                <w:szCs w:val="20"/>
              </w:rPr>
            </w:pPr>
            <w:r w:rsidRPr="00766AF9">
              <w:rPr>
                <w:sz w:val="20"/>
                <w:szCs w:val="20"/>
              </w:rPr>
              <w:t xml:space="preserve">3078 </w:t>
            </w:r>
          </w:p>
        </w:tc>
        <w:tc>
          <w:tcPr>
            <w:tcW w:w="1458" w:type="dxa"/>
          </w:tcPr>
          <w:p w14:paraId="6E5CA274" w14:textId="13FD87B8" w:rsidR="00AF5BF5" w:rsidRPr="00DE11B3" w:rsidRDefault="00F15E8E" w:rsidP="008E1E4A">
            <w:pPr>
              <w:spacing w:line="480" w:lineRule="auto"/>
              <w:rPr>
                <w:sz w:val="20"/>
                <w:szCs w:val="20"/>
              </w:rPr>
            </w:pPr>
            <w:r w:rsidRPr="00DE11B3">
              <w:rPr>
                <w:sz w:val="20"/>
                <w:szCs w:val="20"/>
              </w:rPr>
              <w:t>Normal(0, 1)</w:t>
            </w:r>
          </w:p>
        </w:tc>
      </w:tr>
      <w:tr w:rsidR="00DE11B3" w:rsidRPr="00DE11B3" w14:paraId="72CCD22F" w14:textId="3228907E" w:rsidTr="00DE11B3">
        <w:tc>
          <w:tcPr>
            <w:tcW w:w="4962" w:type="dxa"/>
            <w:hideMark/>
          </w:tcPr>
          <w:p w14:paraId="4325FA8D" w14:textId="77777777" w:rsidR="00AF5BF5" w:rsidRPr="00766AF9" w:rsidRDefault="00AF5BF5" w:rsidP="008E1E4A">
            <w:pPr>
              <w:spacing w:after="160" w:line="480" w:lineRule="auto"/>
              <w:rPr>
                <w:sz w:val="20"/>
                <w:szCs w:val="20"/>
              </w:rPr>
            </w:pPr>
            <w:r w:rsidRPr="00766AF9">
              <w:rPr>
                <w:sz w:val="20"/>
                <w:szCs w:val="20"/>
              </w:rPr>
              <w:t xml:space="preserve">Habitat: Coastal </w:t>
            </w:r>
          </w:p>
        </w:tc>
        <w:tc>
          <w:tcPr>
            <w:tcW w:w="683" w:type="dxa"/>
            <w:hideMark/>
          </w:tcPr>
          <w:p w14:paraId="2309DA40"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4C0699B9"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808" w:type="dxa"/>
            <w:hideMark/>
          </w:tcPr>
          <w:p w14:paraId="34442B32" w14:textId="77777777" w:rsidR="00AF5BF5" w:rsidRPr="00766AF9" w:rsidRDefault="00AF5BF5" w:rsidP="008E1E4A">
            <w:pPr>
              <w:spacing w:after="160" w:line="480" w:lineRule="auto"/>
              <w:rPr>
                <w:sz w:val="20"/>
                <w:szCs w:val="20"/>
              </w:rPr>
            </w:pPr>
            <w:r w:rsidRPr="00766AF9">
              <w:rPr>
                <w:sz w:val="20"/>
                <w:szCs w:val="20"/>
              </w:rPr>
              <w:t xml:space="preserve">-0.04 </w:t>
            </w:r>
          </w:p>
        </w:tc>
        <w:tc>
          <w:tcPr>
            <w:tcW w:w="808" w:type="dxa"/>
            <w:hideMark/>
          </w:tcPr>
          <w:p w14:paraId="3639E09A"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625" w:type="dxa"/>
            <w:hideMark/>
          </w:tcPr>
          <w:p w14:paraId="656A39B4"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37348C5A" w14:textId="77777777" w:rsidR="00AF5BF5" w:rsidRPr="00766AF9" w:rsidRDefault="00AF5BF5" w:rsidP="008E1E4A">
            <w:pPr>
              <w:spacing w:after="160" w:line="480" w:lineRule="auto"/>
              <w:rPr>
                <w:sz w:val="20"/>
                <w:szCs w:val="20"/>
              </w:rPr>
            </w:pPr>
            <w:r w:rsidRPr="00766AF9">
              <w:rPr>
                <w:sz w:val="20"/>
                <w:szCs w:val="20"/>
              </w:rPr>
              <w:t xml:space="preserve">3316 </w:t>
            </w:r>
          </w:p>
        </w:tc>
        <w:tc>
          <w:tcPr>
            <w:tcW w:w="666" w:type="dxa"/>
            <w:hideMark/>
          </w:tcPr>
          <w:p w14:paraId="75F929FD" w14:textId="77777777" w:rsidR="00AF5BF5" w:rsidRPr="00766AF9" w:rsidRDefault="00AF5BF5" w:rsidP="008E1E4A">
            <w:pPr>
              <w:spacing w:after="160" w:line="480" w:lineRule="auto"/>
              <w:rPr>
                <w:sz w:val="20"/>
                <w:szCs w:val="20"/>
              </w:rPr>
            </w:pPr>
            <w:r w:rsidRPr="00766AF9">
              <w:rPr>
                <w:sz w:val="20"/>
                <w:szCs w:val="20"/>
              </w:rPr>
              <w:t xml:space="preserve">3441 </w:t>
            </w:r>
          </w:p>
        </w:tc>
        <w:tc>
          <w:tcPr>
            <w:tcW w:w="1458" w:type="dxa"/>
          </w:tcPr>
          <w:p w14:paraId="593BFCB3" w14:textId="004C4F13" w:rsidR="00AF5BF5" w:rsidRPr="00DE11B3" w:rsidRDefault="00F15E8E" w:rsidP="008E1E4A">
            <w:pPr>
              <w:spacing w:line="480" w:lineRule="auto"/>
              <w:rPr>
                <w:sz w:val="20"/>
                <w:szCs w:val="20"/>
              </w:rPr>
            </w:pPr>
            <w:r w:rsidRPr="00DE11B3">
              <w:rPr>
                <w:sz w:val="20"/>
                <w:szCs w:val="20"/>
              </w:rPr>
              <w:t>Normal(0, 1)</w:t>
            </w:r>
          </w:p>
        </w:tc>
      </w:tr>
      <w:tr w:rsidR="00DE11B3" w:rsidRPr="00DE11B3" w14:paraId="2227A011" w14:textId="5B80C577" w:rsidTr="00DE11B3">
        <w:tc>
          <w:tcPr>
            <w:tcW w:w="4962" w:type="dxa"/>
            <w:hideMark/>
          </w:tcPr>
          <w:p w14:paraId="36A837E8" w14:textId="77777777" w:rsidR="00AF5BF5" w:rsidRPr="00766AF9" w:rsidRDefault="00AF5BF5" w:rsidP="008E1E4A">
            <w:pPr>
              <w:spacing w:after="160" w:line="480" w:lineRule="auto"/>
              <w:rPr>
                <w:sz w:val="20"/>
                <w:szCs w:val="20"/>
              </w:rPr>
            </w:pPr>
            <w:r w:rsidRPr="00766AF9">
              <w:rPr>
                <w:sz w:val="20"/>
                <w:szCs w:val="20"/>
              </w:rPr>
              <w:t xml:space="preserve">Habitat: Built-up areas and gardens </w:t>
            </w:r>
          </w:p>
        </w:tc>
        <w:tc>
          <w:tcPr>
            <w:tcW w:w="683" w:type="dxa"/>
            <w:hideMark/>
          </w:tcPr>
          <w:p w14:paraId="6E75893C" w14:textId="77777777" w:rsidR="00AF5BF5" w:rsidRPr="00766AF9" w:rsidRDefault="00AF5BF5" w:rsidP="008E1E4A">
            <w:pPr>
              <w:spacing w:after="160" w:line="480" w:lineRule="auto"/>
              <w:rPr>
                <w:sz w:val="20"/>
                <w:szCs w:val="20"/>
              </w:rPr>
            </w:pPr>
            <w:r w:rsidRPr="00766AF9">
              <w:rPr>
                <w:sz w:val="20"/>
                <w:szCs w:val="20"/>
              </w:rPr>
              <w:t xml:space="preserve">-0.10 </w:t>
            </w:r>
          </w:p>
        </w:tc>
        <w:tc>
          <w:tcPr>
            <w:tcW w:w="701" w:type="dxa"/>
            <w:hideMark/>
          </w:tcPr>
          <w:p w14:paraId="2E1EA75A"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6906F88A" w14:textId="77777777" w:rsidR="00AF5BF5" w:rsidRPr="00766AF9" w:rsidRDefault="00AF5BF5" w:rsidP="008E1E4A">
            <w:pPr>
              <w:spacing w:after="160" w:line="480" w:lineRule="auto"/>
              <w:rPr>
                <w:sz w:val="20"/>
                <w:szCs w:val="20"/>
              </w:rPr>
            </w:pPr>
            <w:r w:rsidRPr="00766AF9">
              <w:rPr>
                <w:sz w:val="20"/>
                <w:szCs w:val="20"/>
              </w:rPr>
              <w:t xml:space="preserve">-0.15 </w:t>
            </w:r>
          </w:p>
        </w:tc>
        <w:tc>
          <w:tcPr>
            <w:tcW w:w="808" w:type="dxa"/>
            <w:hideMark/>
          </w:tcPr>
          <w:p w14:paraId="4B79C5F6" w14:textId="77777777" w:rsidR="00AF5BF5" w:rsidRPr="00766AF9" w:rsidRDefault="00AF5BF5" w:rsidP="008E1E4A">
            <w:pPr>
              <w:spacing w:after="160" w:line="480" w:lineRule="auto"/>
              <w:rPr>
                <w:sz w:val="20"/>
                <w:szCs w:val="20"/>
              </w:rPr>
            </w:pPr>
            <w:r w:rsidRPr="00766AF9">
              <w:rPr>
                <w:sz w:val="20"/>
                <w:szCs w:val="20"/>
              </w:rPr>
              <w:t xml:space="preserve">-0.07 </w:t>
            </w:r>
          </w:p>
        </w:tc>
        <w:tc>
          <w:tcPr>
            <w:tcW w:w="625" w:type="dxa"/>
            <w:hideMark/>
          </w:tcPr>
          <w:p w14:paraId="19AC4390"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00A8B2F3" w14:textId="77777777" w:rsidR="00AF5BF5" w:rsidRPr="00766AF9" w:rsidRDefault="00AF5BF5" w:rsidP="008E1E4A">
            <w:pPr>
              <w:spacing w:after="160" w:line="480" w:lineRule="auto"/>
              <w:rPr>
                <w:sz w:val="20"/>
                <w:szCs w:val="20"/>
              </w:rPr>
            </w:pPr>
            <w:r w:rsidRPr="00766AF9">
              <w:rPr>
                <w:sz w:val="20"/>
                <w:szCs w:val="20"/>
              </w:rPr>
              <w:t xml:space="preserve">2305 </w:t>
            </w:r>
          </w:p>
        </w:tc>
        <w:tc>
          <w:tcPr>
            <w:tcW w:w="666" w:type="dxa"/>
            <w:hideMark/>
          </w:tcPr>
          <w:p w14:paraId="62E5BA44" w14:textId="77777777" w:rsidR="00AF5BF5" w:rsidRPr="00766AF9" w:rsidRDefault="00AF5BF5" w:rsidP="008E1E4A">
            <w:pPr>
              <w:spacing w:after="160" w:line="480" w:lineRule="auto"/>
              <w:rPr>
                <w:sz w:val="20"/>
                <w:szCs w:val="20"/>
              </w:rPr>
            </w:pPr>
            <w:r w:rsidRPr="00766AF9">
              <w:rPr>
                <w:sz w:val="20"/>
                <w:szCs w:val="20"/>
              </w:rPr>
              <w:t xml:space="preserve">3182 </w:t>
            </w:r>
          </w:p>
        </w:tc>
        <w:tc>
          <w:tcPr>
            <w:tcW w:w="1458" w:type="dxa"/>
          </w:tcPr>
          <w:p w14:paraId="76244A2F" w14:textId="0A824C58" w:rsidR="00AF5BF5" w:rsidRPr="00DE11B3" w:rsidRDefault="00F15E8E" w:rsidP="008E1E4A">
            <w:pPr>
              <w:spacing w:line="480" w:lineRule="auto"/>
              <w:rPr>
                <w:sz w:val="20"/>
                <w:szCs w:val="20"/>
              </w:rPr>
            </w:pPr>
            <w:r w:rsidRPr="00DE11B3">
              <w:rPr>
                <w:sz w:val="20"/>
                <w:szCs w:val="20"/>
              </w:rPr>
              <w:t>Normal(0, 1)</w:t>
            </w:r>
          </w:p>
        </w:tc>
      </w:tr>
      <w:tr w:rsidR="00DE11B3" w:rsidRPr="00DE11B3" w14:paraId="241AB9E8" w14:textId="5B07B732" w:rsidTr="00DE11B3">
        <w:tc>
          <w:tcPr>
            <w:tcW w:w="4962" w:type="dxa"/>
            <w:hideMark/>
          </w:tcPr>
          <w:p w14:paraId="6534778D" w14:textId="77777777" w:rsidR="00AF5BF5" w:rsidRPr="00766AF9" w:rsidRDefault="00AF5BF5" w:rsidP="008E1E4A">
            <w:pPr>
              <w:spacing w:after="160" w:line="480" w:lineRule="auto"/>
              <w:rPr>
                <w:sz w:val="20"/>
                <w:szCs w:val="20"/>
              </w:rPr>
            </w:pPr>
            <w:r w:rsidRPr="00766AF9">
              <w:rPr>
                <w:sz w:val="20"/>
                <w:szCs w:val="20"/>
              </w:rPr>
              <w:t xml:space="preserve">Shannon habitat diversity index </w:t>
            </w:r>
          </w:p>
        </w:tc>
        <w:tc>
          <w:tcPr>
            <w:tcW w:w="683" w:type="dxa"/>
            <w:hideMark/>
          </w:tcPr>
          <w:p w14:paraId="28DB5216"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701" w:type="dxa"/>
            <w:hideMark/>
          </w:tcPr>
          <w:p w14:paraId="00E8E51F"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01AA828C" w14:textId="77777777" w:rsidR="00AF5BF5" w:rsidRPr="00766AF9" w:rsidRDefault="00AF5BF5" w:rsidP="008E1E4A">
            <w:pPr>
              <w:spacing w:after="160" w:line="480" w:lineRule="auto"/>
              <w:rPr>
                <w:sz w:val="20"/>
                <w:szCs w:val="20"/>
              </w:rPr>
            </w:pPr>
            <w:r w:rsidRPr="00766AF9">
              <w:rPr>
                <w:sz w:val="20"/>
                <w:szCs w:val="20"/>
              </w:rPr>
              <w:t xml:space="preserve">-0.04 </w:t>
            </w:r>
          </w:p>
        </w:tc>
        <w:tc>
          <w:tcPr>
            <w:tcW w:w="808" w:type="dxa"/>
            <w:hideMark/>
          </w:tcPr>
          <w:p w14:paraId="055EF5C1"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625" w:type="dxa"/>
            <w:hideMark/>
          </w:tcPr>
          <w:p w14:paraId="27069144"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1FFA5FB" w14:textId="77777777" w:rsidR="00AF5BF5" w:rsidRPr="00766AF9" w:rsidRDefault="00AF5BF5" w:rsidP="008E1E4A">
            <w:pPr>
              <w:spacing w:after="160" w:line="480" w:lineRule="auto"/>
              <w:rPr>
                <w:sz w:val="20"/>
                <w:szCs w:val="20"/>
              </w:rPr>
            </w:pPr>
            <w:r w:rsidRPr="00766AF9">
              <w:rPr>
                <w:sz w:val="20"/>
                <w:szCs w:val="20"/>
              </w:rPr>
              <w:t xml:space="preserve">3009 </w:t>
            </w:r>
          </w:p>
        </w:tc>
        <w:tc>
          <w:tcPr>
            <w:tcW w:w="666" w:type="dxa"/>
            <w:hideMark/>
          </w:tcPr>
          <w:p w14:paraId="078F6B79" w14:textId="77777777" w:rsidR="00AF5BF5" w:rsidRPr="00766AF9" w:rsidRDefault="00AF5BF5" w:rsidP="008E1E4A">
            <w:pPr>
              <w:spacing w:after="160" w:line="480" w:lineRule="auto"/>
              <w:rPr>
                <w:sz w:val="20"/>
                <w:szCs w:val="20"/>
              </w:rPr>
            </w:pPr>
            <w:r w:rsidRPr="00766AF9">
              <w:rPr>
                <w:sz w:val="20"/>
                <w:szCs w:val="20"/>
              </w:rPr>
              <w:t xml:space="preserve">3008 </w:t>
            </w:r>
          </w:p>
        </w:tc>
        <w:tc>
          <w:tcPr>
            <w:tcW w:w="1458" w:type="dxa"/>
          </w:tcPr>
          <w:p w14:paraId="520BD819" w14:textId="43B7878A" w:rsidR="00AF5BF5" w:rsidRPr="00DE11B3" w:rsidRDefault="00F15E8E" w:rsidP="008E1E4A">
            <w:pPr>
              <w:spacing w:line="480" w:lineRule="auto"/>
              <w:rPr>
                <w:sz w:val="20"/>
                <w:szCs w:val="20"/>
              </w:rPr>
            </w:pPr>
            <w:r w:rsidRPr="00DE11B3">
              <w:rPr>
                <w:sz w:val="20"/>
                <w:szCs w:val="20"/>
              </w:rPr>
              <w:t>Normal(0, 1)</w:t>
            </w:r>
          </w:p>
        </w:tc>
      </w:tr>
      <w:tr w:rsidR="00DE11B3" w:rsidRPr="00DE11B3" w14:paraId="2EFCA595" w14:textId="03597069" w:rsidTr="00DE11B3">
        <w:tc>
          <w:tcPr>
            <w:tcW w:w="4962" w:type="dxa"/>
            <w:hideMark/>
          </w:tcPr>
          <w:p w14:paraId="305AAE8E" w14:textId="77777777" w:rsidR="00AF5BF5" w:rsidRPr="00766AF9" w:rsidRDefault="00AF5BF5" w:rsidP="008E1E4A">
            <w:pPr>
              <w:spacing w:after="160" w:line="480" w:lineRule="auto"/>
              <w:rPr>
                <w:sz w:val="20"/>
                <w:szCs w:val="20"/>
              </w:rPr>
            </w:pPr>
            <w:r w:rsidRPr="00766AF9">
              <w:rPr>
                <w:sz w:val="20"/>
                <w:szCs w:val="20"/>
              </w:rPr>
              <w:lastRenderedPageBreak/>
              <w:t xml:space="preserve">Protected area (PA) coverage </w:t>
            </w:r>
          </w:p>
        </w:tc>
        <w:tc>
          <w:tcPr>
            <w:tcW w:w="683" w:type="dxa"/>
            <w:hideMark/>
          </w:tcPr>
          <w:p w14:paraId="21E75D0C" w14:textId="77777777" w:rsidR="00AF5BF5" w:rsidRPr="00766AF9" w:rsidRDefault="00AF5BF5" w:rsidP="008E1E4A">
            <w:pPr>
              <w:spacing w:after="160" w:line="480" w:lineRule="auto"/>
              <w:rPr>
                <w:sz w:val="20"/>
                <w:szCs w:val="20"/>
              </w:rPr>
            </w:pPr>
            <w:r w:rsidRPr="00766AF9">
              <w:rPr>
                <w:sz w:val="20"/>
                <w:szCs w:val="20"/>
              </w:rPr>
              <w:t xml:space="preserve">-0.05 </w:t>
            </w:r>
          </w:p>
        </w:tc>
        <w:tc>
          <w:tcPr>
            <w:tcW w:w="701" w:type="dxa"/>
            <w:hideMark/>
          </w:tcPr>
          <w:p w14:paraId="43E95892"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808" w:type="dxa"/>
            <w:hideMark/>
          </w:tcPr>
          <w:p w14:paraId="69F7B041" w14:textId="77777777" w:rsidR="00AF5BF5" w:rsidRPr="00766AF9" w:rsidRDefault="00AF5BF5" w:rsidP="008E1E4A">
            <w:pPr>
              <w:spacing w:after="160" w:line="480" w:lineRule="auto"/>
              <w:rPr>
                <w:sz w:val="20"/>
                <w:szCs w:val="20"/>
              </w:rPr>
            </w:pPr>
            <w:r w:rsidRPr="00766AF9">
              <w:rPr>
                <w:sz w:val="20"/>
                <w:szCs w:val="20"/>
              </w:rPr>
              <w:t xml:space="preserve">-0.09 </w:t>
            </w:r>
          </w:p>
        </w:tc>
        <w:tc>
          <w:tcPr>
            <w:tcW w:w="808" w:type="dxa"/>
            <w:hideMark/>
          </w:tcPr>
          <w:p w14:paraId="5E3197EF"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625" w:type="dxa"/>
            <w:hideMark/>
          </w:tcPr>
          <w:p w14:paraId="2F9EA25D"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73C78AE5" w14:textId="77777777" w:rsidR="00AF5BF5" w:rsidRPr="00766AF9" w:rsidRDefault="00AF5BF5" w:rsidP="008E1E4A">
            <w:pPr>
              <w:spacing w:after="160" w:line="480" w:lineRule="auto"/>
              <w:rPr>
                <w:sz w:val="20"/>
                <w:szCs w:val="20"/>
              </w:rPr>
            </w:pPr>
            <w:r w:rsidRPr="00766AF9">
              <w:rPr>
                <w:sz w:val="20"/>
                <w:szCs w:val="20"/>
              </w:rPr>
              <w:t xml:space="preserve">5389 </w:t>
            </w:r>
          </w:p>
        </w:tc>
        <w:tc>
          <w:tcPr>
            <w:tcW w:w="666" w:type="dxa"/>
            <w:hideMark/>
          </w:tcPr>
          <w:p w14:paraId="49286D79" w14:textId="77777777" w:rsidR="00AF5BF5" w:rsidRPr="00766AF9" w:rsidRDefault="00AF5BF5" w:rsidP="008E1E4A">
            <w:pPr>
              <w:spacing w:after="160" w:line="480" w:lineRule="auto"/>
              <w:rPr>
                <w:sz w:val="20"/>
                <w:szCs w:val="20"/>
              </w:rPr>
            </w:pPr>
            <w:r w:rsidRPr="00766AF9">
              <w:rPr>
                <w:sz w:val="20"/>
                <w:szCs w:val="20"/>
              </w:rPr>
              <w:t xml:space="preserve">3101 </w:t>
            </w:r>
          </w:p>
        </w:tc>
        <w:tc>
          <w:tcPr>
            <w:tcW w:w="1458" w:type="dxa"/>
          </w:tcPr>
          <w:p w14:paraId="193A2E9C" w14:textId="72D78A7E" w:rsidR="00AF5BF5" w:rsidRPr="00DE11B3" w:rsidRDefault="00F15E8E" w:rsidP="008E1E4A">
            <w:pPr>
              <w:spacing w:line="480" w:lineRule="auto"/>
              <w:rPr>
                <w:sz w:val="20"/>
                <w:szCs w:val="20"/>
              </w:rPr>
            </w:pPr>
            <w:r w:rsidRPr="00DE11B3">
              <w:rPr>
                <w:sz w:val="20"/>
                <w:szCs w:val="20"/>
              </w:rPr>
              <w:t>Normal(0, 1)</w:t>
            </w:r>
          </w:p>
        </w:tc>
      </w:tr>
      <w:tr w:rsidR="00D93F7D" w:rsidRPr="00DE11B3" w14:paraId="31D0A48E" w14:textId="54AFBA42" w:rsidTr="009C62D1">
        <w:tc>
          <w:tcPr>
            <w:tcW w:w="11482" w:type="dxa"/>
            <w:gridSpan w:val="9"/>
            <w:hideMark/>
          </w:tcPr>
          <w:p w14:paraId="74895A4D" w14:textId="79C092FC" w:rsidR="00D93F7D" w:rsidRPr="00DE11B3" w:rsidRDefault="00D93F7D" w:rsidP="008E1E4A">
            <w:pPr>
              <w:spacing w:line="480" w:lineRule="auto"/>
              <w:rPr>
                <w:b/>
                <w:bCs/>
                <w:sz w:val="20"/>
                <w:szCs w:val="20"/>
              </w:rPr>
            </w:pPr>
            <w:r w:rsidRPr="00766AF9">
              <w:rPr>
                <w:b/>
                <w:bCs/>
                <w:sz w:val="20"/>
                <w:szCs w:val="20"/>
              </w:rPr>
              <w:t>Two-way interactions</w:t>
            </w:r>
          </w:p>
        </w:tc>
      </w:tr>
      <w:tr w:rsidR="00DE11B3" w:rsidRPr="00DE11B3" w14:paraId="3F71DFE7" w14:textId="463BAED0" w:rsidTr="00DE11B3">
        <w:tc>
          <w:tcPr>
            <w:tcW w:w="4962" w:type="dxa"/>
            <w:hideMark/>
          </w:tcPr>
          <w:p w14:paraId="2C45B101" w14:textId="77777777" w:rsidR="00AF5BF5" w:rsidRPr="00766AF9" w:rsidRDefault="00AF5BF5" w:rsidP="008E1E4A">
            <w:pPr>
              <w:spacing w:after="160" w:line="480" w:lineRule="auto"/>
              <w:rPr>
                <w:sz w:val="20"/>
                <w:szCs w:val="20"/>
              </w:rPr>
            </w:pPr>
            <w:r w:rsidRPr="00766AF9">
              <w:rPr>
                <w:sz w:val="20"/>
                <w:szCs w:val="20"/>
              </w:rPr>
              <w:t xml:space="preserve">PA coverage × Time period: winter </w:t>
            </w:r>
          </w:p>
        </w:tc>
        <w:tc>
          <w:tcPr>
            <w:tcW w:w="683" w:type="dxa"/>
            <w:hideMark/>
          </w:tcPr>
          <w:p w14:paraId="08A44FE7"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229A10E9" w14:textId="77777777" w:rsidR="00AF5BF5" w:rsidRPr="00766AF9" w:rsidRDefault="00AF5BF5" w:rsidP="008E1E4A">
            <w:pPr>
              <w:spacing w:after="160" w:line="480" w:lineRule="auto"/>
              <w:rPr>
                <w:sz w:val="20"/>
                <w:szCs w:val="20"/>
              </w:rPr>
            </w:pPr>
            <w:r w:rsidRPr="00766AF9">
              <w:rPr>
                <w:sz w:val="20"/>
                <w:szCs w:val="20"/>
              </w:rPr>
              <w:t xml:space="preserve">0.39 </w:t>
            </w:r>
          </w:p>
        </w:tc>
        <w:tc>
          <w:tcPr>
            <w:tcW w:w="808" w:type="dxa"/>
            <w:hideMark/>
          </w:tcPr>
          <w:p w14:paraId="0B8772C5" w14:textId="77777777" w:rsidR="00AF5BF5" w:rsidRPr="00766AF9" w:rsidRDefault="00AF5BF5" w:rsidP="008E1E4A">
            <w:pPr>
              <w:spacing w:after="160" w:line="480" w:lineRule="auto"/>
              <w:rPr>
                <w:sz w:val="20"/>
                <w:szCs w:val="20"/>
              </w:rPr>
            </w:pPr>
            <w:r w:rsidRPr="00766AF9">
              <w:rPr>
                <w:sz w:val="20"/>
                <w:szCs w:val="20"/>
              </w:rPr>
              <w:t xml:space="preserve">-0.80 </w:t>
            </w:r>
          </w:p>
        </w:tc>
        <w:tc>
          <w:tcPr>
            <w:tcW w:w="808" w:type="dxa"/>
            <w:hideMark/>
          </w:tcPr>
          <w:p w14:paraId="664AA4EA" w14:textId="77777777" w:rsidR="00AF5BF5" w:rsidRPr="00766AF9" w:rsidRDefault="00AF5BF5" w:rsidP="008E1E4A">
            <w:pPr>
              <w:spacing w:after="160" w:line="480" w:lineRule="auto"/>
              <w:rPr>
                <w:sz w:val="20"/>
                <w:szCs w:val="20"/>
              </w:rPr>
            </w:pPr>
            <w:r w:rsidRPr="00766AF9">
              <w:rPr>
                <w:sz w:val="20"/>
                <w:szCs w:val="20"/>
              </w:rPr>
              <w:t xml:space="preserve">0.71 </w:t>
            </w:r>
          </w:p>
        </w:tc>
        <w:tc>
          <w:tcPr>
            <w:tcW w:w="625" w:type="dxa"/>
            <w:hideMark/>
          </w:tcPr>
          <w:p w14:paraId="58A58B6F"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1E306C6" w14:textId="77777777" w:rsidR="00AF5BF5" w:rsidRPr="00766AF9" w:rsidRDefault="00AF5BF5" w:rsidP="008E1E4A">
            <w:pPr>
              <w:spacing w:after="160" w:line="480" w:lineRule="auto"/>
              <w:rPr>
                <w:sz w:val="20"/>
                <w:szCs w:val="20"/>
              </w:rPr>
            </w:pPr>
            <w:r w:rsidRPr="00766AF9">
              <w:rPr>
                <w:sz w:val="20"/>
                <w:szCs w:val="20"/>
              </w:rPr>
              <w:t xml:space="preserve">2732 </w:t>
            </w:r>
          </w:p>
        </w:tc>
        <w:tc>
          <w:tcPr>
            <w:tcW w:w="666" w:type="dxa"/>
            <w:hideMark/>
          </w:tcPr>
          <w:p w14:paraId="5D87D7E2" w14:textId="77777777" w:rsidR="00AF5BF5" w:rsidRPr="00766AF9" w:rsidRDefault="00AF5BF5" w:rsidP="008E1E4A">
            <w:pPr>
              <w:spacing w:after="160" w:line="480" w:lineRule="auto"/>
              <w:rPr>
                <w:sz w:val="20"/>
                <w:szCs w:val="20"/>
              </w:rPr>
            </w:pPr>
            <w:r w:rsidRPr="00766AF9">
              <w:rPr>
                <w:sz w:val="20"/>
                <w:szCs w:val="20"/>
              </w:rPr>
              <w:t xml:space="preserve">2591 </w:t>
            </w:r>
          </w:p>
        </w:tc>
        <w:tc>
          <w:tcPr>
            <w:tcW w:w="1458" w:type="dxa"/>
          </w:tcPr>
          <w:p w14:paraId="7AAE2AC4" w14:textId="51E8FEBB" w:rsidR="00AF5BF5" w:rsidRPr="00DE11B3" w:rsidRDefault="00F15E8E" w:rsidP="008E1E4A">
            <w:pPr>
              <w:spacing w:line="480" w:lineRule="auto"/>
              <w:rPr>
                <w:sz w:val="20"/>
                <w:szCs w:val="20"/>
              </w:rPr>
            </w:pPr>
            <w:r w:rsidRPr="00DE11B3">
              <w:rPr>
                <w:sz w:val="20"/>
                <w:szCs w:val="20"/>
              </w:rPr>
              <w:t>Normal(0, 1)</w:t>
            </w:r>
          </w:p>
        </w:tc>
      </w:tr>
      <w:tr w:rsidR="00D93F7D" w:rsidRPr="00DE11B3" w14:paraId="4B53A82E" w14:textId="47B44F99" w:rsidTr="00BF36AF">
        <w:tc>
          <w:tcPr>
            <w:tcW w:w="11482" w:type="dxa"/>
            <w:gridSpan w:val="9"/>
            <w:hideMark/>
          </w:tcPr>
          <w:p w14:paraId="6B5E7B05" w14:textId="6DE1EE95" w:rsidR="00D93F7D" w:rsidRPr="00DE11B3" w:rsidRDefault="00D93F7D" w:rsidP="008E1E4A">
            <w:pPr>
              <w:spacing w:line="480" w:lineRule="auto"/>
              <w:rPr>
                <w:b/>
                <w:bCs/>
                <w:sz w:val="20"/>
                <w:szCs w:val="20"/>
              </w:rPr>
            </w:pPr>
            <w:r w:rsidRPr="00766AF9">
              <w:rPr>
                <w:b/>
                <w:bCs/>
                <w:sz w:val="20"/>
                <w:szCs w:val="20"/>
              </w:rPr>
              <w:t>Three-way interactions</w:t>
            </w:r>
          </w:p>
        </w:tc>
      </w:tr>
      <w:tr w:rsidR="00DE11B3" w:rsidRPr="00DE11B3" w14:paraId="73B45711" w14:textId="50164113" w:rsidTr="00DE11B3">
        <w:tc>
          <w:tcPr>
            <w:tcW w:w="4962" w:type="dxa"/>
            <w:hideMark/>
          </w:tcPr>
          <w:p w14:paraId="6367D562" w14:textId="77777777" w:rsidR="00AF5BF5" w:rsidRPr="00766AF9" w:rsidRDefault="00AF5BF5" w:rsidP="008E1E4A">
            <w:pPr>
              <w:spacing w:after="160" w:line="480" w:lineRule="auto"/>
              <w:rPr>
                <w:sz w:val="20"/>
                <w:szCs w:val="20"/>
              </w:rPr>
            </w:pPr>
            <w:r w:rsidRPr="00766AF9">
              <w:rPr>
                <w:sz w:val="20"/>
                <w:szCs w:val="20"/>
              </w:rPr>
              <w:t xml:space="preserve">PA coverage × Time period: winter × County: Berkshire </w:t>
            </w:r>
          </w:p>
        </w:tc>
        <w:tc>
          <w:tcPr>
            <w:tcW w:w="683" w:type="dxa"/>
            <w:hideMark/>
          </w:tcPr>
          <w:p w14:paraId="2172074A"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2E8E70EF" w14:textId="77777777" w:rsidR="00AF5BF5" w:rsidRPr="00766AF9" w:rsidRDefault="00AF5BF5" w:rsidP="008E1E4A">
            <w:pPr>
              <w:spacing w:after="160" w:line="480" w:lineRule="auto"/>
              <w:rPr>
                <w:sz w:val="20"/>
                <w:szCs w:val="20"/>
              </w:rPr>
            </w:pPr>
            <w:r w:rsidRPr="00766AF9">
              <w:rPr>
                <w:sz w:val="20"/>
                <w:szCs w:val="20"/>
              </w:rPr>
              <w:t xml:space="preserve">0.86 </w:t>
            </w:r>
          </w:p>
        </w:tc>
        <w:tc>
          <w:tcPr>
            <w:tcW w:w="808" w:type="dxa"/>
            <w:hideMark/>
          </w:tcPr>
          <w:p w14:paraId="298F4C81" w14:textId="77777777" w:rsidR="00AF5BF5" w:rsidRPr="00766AF9" w:rsidRDefault="00AF5BF5" w:rsidP="008E1E4A">
            <w:pPr>
              <w:spacing w:after="160" w:line="480" w:lineRule="auto"/>
              <w:rPr>
                <w:sz w:val="20"/>
                <w:szCs w:val="20"/>
              </w:rPr>
            </w:pPr>
            <w:r w:rsidRPr="00766AF9">
              <w:rPr>
                <w:sz w:val="20"/>
                <w:szCs w:val="20"/>
              </w:rPr>
              <w:t xml:space="preserve">-1.65 </w:t>
            </w:r>
          </w:p>
        </w:tc>
        <w:tc>
          <w:tcPr>
            <w:tcW w:w="808" w:type="dxa"/>
            <w:hideMark/>
          </w:tcPr>
          <w:p w14:paraId="7976B5DE" w14:textId="77777777" w:rsidR="00AF5BF5" w:rsidRPr="00766AF9" w:rsidRDefault="00AF5BF5" w:rsidP="008E1E4A">
            <w:pPr>
              <w:spacing w:after="160" w:line="480" w:lineRule="auto"/>
              <w:rPr>
                <w:sz w:val="20"/>
                <w:szCs w:val="20"/>
              </w:rPr>
            </w:pPr>
            <w:r w:rsidRPr="00766AF9">
              <w:rPr>
                <w:sz w:val="20"/>
                <w:szCs w:val="20"/>
              </w:rPr>
              <w:t xml:space="preserve">1.67 </w:t>
            </w:r>
          </w:p>
        </w:tc>
        <w:tc>
          <w:tcPr>
            <w:tcW w:w="625" w:type="dxa"/>
            <w:hideMark/>
          </w:tcPr>
          <w:p w14:paraId="5A2C1104"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7959A98" w14:textId="77777777" w:rsidR="00AF5BF5" w:rsidRPr="00766AF9" w:rsidRDefault="00AF5BF5" w:rsidP="008E1E4A">
            <w:pPr>
              <w:spacing w:after="160" w:line="480" w:lineRule="auto"/>
              <w:rPr>
                <w:sz w:val="20"/>
                <w:szCs w:val="20"/>
              </w:rPr>
            </w:pPr>
            <w:r w:rsidRPr="00766AF9">
              <w:rPr>
                <w:sz w:val="20"/>
                <w:szCs w:val="20"/>
              </w:rPr>
              <w:t xml:space="preserve">4283 </w:t>
            </w:r>
          </w:p>
        </w:tc>
        <w:tc>
          <w:tcPr>
            <w:tcW w:w="666" w:type="dxa"/>
            <w:hideMark/>
          </w:tcPr>
          <w:p w14:paraId="7158B8BE" w14:textId="77777777" w:rsidR="00AF5BF5" w:rsidRPr="00766AF9" w:rsidRDefault="00AF5BF5" w:rsidP="008E1E4A">
            <w:pPr>
              <w:spacing w:after="160" w:line="480" w:lineRule="auto"/>
              <w:rPr>
                <w:sz w:val="20"/>
                <w:szCs w:val="20"/>
              </w:rPr>
            </w:pPr>
            <w:r w:rsidRPr="00766AF9">
              <w:rPr>
                <w:sz w:val="20"/>
                <w:szCs w:val="20"/>
              </w:rPr>
              <w:t xml:space="preserve">2877 </w:t>
            </w:r>
          </w:p>
        </w:tc>
        <w:tc>
          <w:tcPr>
            <w:tcW w:w="1458" w:type="dxa"/>
          </w:tcPr>
          <w:p w14:paraId="00CB439B" w14:textId="7281289E" w:rsidR="00AF5BF5" w:rsidRPr="00DE11B3" w:rsidRDefault="00F15E8E" w:rsidP="008E1E4A">
            <w:pPr>
              <w:spacing w:line="480" w:lineRule="auto"/>
              <w:rPr>
                <w:sz w:val="20"/>
                <w:szCs w:val="20"/>
              </w:rPr>
            </w:pPr>
            <w:r w:rsidRPr="00DE11B3">
              <w:rPr>
                <w:sz w:val="20"/>
                <w:szCs w:val="20"/>
              </w:rPr>
              <w:t>Normal(0, 1)</w:t>
            </w:r>
          </w:p>
        </w:tc>
      </w:tr>
      <w:tr w:rsidR="00DE11B3" w:rsidRPr="00DE11B3" w14:paraId="4F0DB7B0" w14:textId="3BC184F7" w:rsidTr="00DE11B3">
        <w:tc>
          <w:tcPr>
            <w:tcW w:w="4962" w:type="dxa"/>
            <w:hideMark/>
          </w:tcPr>
          <w:p w14:paraId="687D25BA" w14:textId="77777777" w:rsidR="00AF5BF5" w:rsidRPr="00766AF9" w:rsidRDefault="00AF5BF5" w:rsidP="008E1E4A">
            <w:pPr>
              <w:spacing w:after="160" w:line="480" w:lineRule="auto"/>
              <w:rPr>
                <w:sz w:val="20"/>
                <w:szCs w:val="20"/>
              </w:rPr>
            </w:pPr>
            <w:r w:rsidRPr="00766AF9">
              <w:rPr>
                <w:sz w:val="20"/>
                <w:szCs w:val="20"/>
              </w:rPr>
              <w:t xml:space="preserve">PA coverage × Time period: winter × County: Cornwall </w:t>
            </w:r>
          </w:p>
        </w:tc>
        <w:tc>
          <w:tcPr>
            <w:tcW w:w="683" w:type="dxa"/>
            <w:hideMark/>
          </w:tcPr>
          <w:p w14:paraId="241D48D5"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127FDB50" w14:textId="77777777" w:rsidR="00AF5BF5" w:rsidRPr="00766AF9" w:rsidRDefault="00AF5BF5" w:rsidP="008E1E4A">
            <w:pPr>
              <w:spacing w:after="160" w:line="480" w:lineRule="auto"/>
              <w:rPr>
                <w:sz w:val="20"/>
                <w:szCs w:val="20"/>
              </w:rPr>
            </w:pPr>
            <w:r w:rsidRPr="00766AF9">
              <w:rPr>
                <w:sz w:val="20"/>
                <w:szCs w:val="20"/>
              </w:rPr>
              <w:t xml:space="preserve">0.75 </w:t>
            </w:r>
          </w:p>
        </w:tc>
        <w:tc>
          <w:tcPr>
            <w:tcW w:w="808" w:type="dxa"/>
            <w:hideMark/>
          </w:tcPr>
          <w:p w14:paraId="4E0D4DED" w14:textId="77777777" w:rsidR="00AF5BF5" w:rsidRPr="00766AF9" w:rsidRDefault="00AF5BF5" w:rsidP="008E1E4A">
            <w:pPr>
              <w:spacing w:after="160" w:line="480" w:lineRule="auto"/>
              <w:rPr>
                <w:sz w:val="20"/>
                <w:szCs w:val="20"/>
              </w:rPr>
            </w:pPr>
            <w:r w:rsidRPr="00766AF9">
              <w:rPr>
                <w:sz w:val="20"/>
                <w:szCs w:val="20"/>
              </w:rPr>
              <w:t xml:space="preserve">-1.51 </w:t>
            </w:r>
          </w:p>
        </w:tc>
        <w:tc>
          <w:tcPr>
            <w:tcW w:w="808" w:type="dxa"/>
            <w:hideMark/>
          </w:tcPr>
          <w:p w14:paraId="6F7349F9" w14:textId="77777777" w:rsidR="00AF5BF5" w:rsidRPr="00766AF9" w:rsidRDefault="00AF5BF5" w:rsidP="008E1E4A">
            <w:pPr>
              <w:spacing w:after="160" w:line="480" w:lineRule="auto"/>
              <w:rPr>
                <w:sz w:val="20"/>
                <w:szCs w:val="20"/>
              </w:rPr>
            </w:pPr>
            <w:r w:rsidRPr="00766AF9">
              <w:rPr>
                <w:sz w:val="20"/>
                <w:szCs w:val="20"/>
              </w:rPr>
              <w:t xml:space="preserve">1.43 </w:t>
            </w:r>
          </w:p>
        </w:tc>
        <w:tc>
          <w:tcPr>
            <w:tcW w:w="625" w:type="dxa"/>
            <w:hideMark/>
          </w:tcPr>
          <w:p w14:paraId="34E9BD3C"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060D704E" w14:textId="77777777" w:rsidR="00AF5BF5" w:rsidRPr="00766AF9" w:rsidRDefault="00AF5BF5" w:rsidP="008E1E4A">
            <w:pPr>
              <w:spacing w:after="160" w:line="480" w:lineRule="auto"/>
              <w:rPr>
                <w:sz w:val="20"/>
                <w:szCs w:val="20"/>
              </w:rPr>
            </w:pPr>
            <w:r w:rsidRPr="00766AF9">
              <w:rPr>
                <w:sz w:val="20"/>
                <w:szCs w:val="20"/>
              </w:rPr>
              <w:t xml:space="preserve">3850 </w:t>
            </w:r>
          </w:p>
        </w:tc>
        <w:tc>
          <w:tcPr>
            <w:tcW w:w="666" w:type="dxa"/>
            <w:hideMark/>
          </w:tcPr>
          <w:p w14:paraId="4C9A1B14" w14:textId="77777777" w:rsidR="00AF5BF5" w:rsidRPr="00766AF9" w:rsidRDefault="00AF5BF5" w:rsidP="008E1E4A">
            <w:pPr>
              <w:spacing w:after="160" w:line="480" w:lineRule="auto"/>
              <w:rPr>
                <w:sz w:val="20"/>
                <w:szCs w:val="20"/>
              </w:rPr>
            </w:pPr>
            <w:r w:rsidRPr="00766AF9">
              <w:rPr>
                <w:sz w:val="20"/>
                <w:szCs w:val="20"/>
              </w:rPr>
              <w:t xml:space="preserve">2821 </w:t>
            </w:r>
          </w:p>
        </w:tc>
        <w:tc>
          <w:tcPr>
            <w:tcW w:w="1458" w:type="dxa"/>
          </w:tcPr>
          <w:p w14:paraId="0A16CD3A" w14:textId="600029AF" w:rsidR="00AF5BF5" w:rsidRPr="00DE11B3" w:rsidRDefault="00F15E8E" w:rsidP="008E1E4A">
            <w:pPr>
              <w:spacing w:line="480" w:lineRule="auto"/>
              <w:rPr>
                <w:sz w:val="20"/>
                <w:szCs w:val="20"/>
              </w:rPr>
            </w:pPr>
            <w:r w:rsidRPr="00DE11B3">
              <w:rPr>
                <w:sz w:val="20"/>
                <w:szCs w:val="20"/>
              </w:rPr>
              <w:t>Normal(0, 1)</w:t>
            </w:r>
          </w:p>
        </w:tc>
      </w:tr>
      <w:tr w:rsidR="00DE11B3" w:rsidRPr="00DE11B3" w14:paraId="569894BE" w14:textId="306537B1" w:rsidTr="00DE11B3">
        <w:tc>
          <w:tcPr>
            <w:tcW w:w="4962" w:type="dxa"/>
            <w:hideMark/>
          </w:tcPr>
          <w:p w14:paraId="5C4CCA94" w14:textId="77777777" w:rsidR="00AF5BF5" w:rsidRPr="00766AF9" w:rsidRDefault="00AF5BF5" w:rsidP="008E1E4A">
            <w:pPr>
              <w:spacing w:after="160" w:line="480" w:lineRule="auto"/>
              <w:rPr>
                <w:sz w:val="20"/>
                <w:szCs w:val="20"/>
              </w:rPr>
            </w:pPr>
            <w:r w:rsidRPr="00766AF9">
              <w:rPr>
                <w:sz w:val="20"/>
                <w:szCs w:val="20"/>
              </w:rPr>
              <w:t xml:space="preserve">PA coverage × Time period: winter × County: Devon </w:t>
            </w:r>
          </w:p>
        </w:tc>
        <w:tc>
          <w:tcPr>
            <w:tcW w:w="683" w:type="dxa"/>
            <w:hideMark/>
          </w:tcPr>
          <w:p w14:paraId="09048256"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701" w:type="dxa"/>
            <w:hideMark/>
          </w:tcPr>
          <w:p w14:paraId="0D08C64E" w14:textId="77777777" w:rsidR="00AF5BF5" w:rsidRPr="00766AF9" w:rsidRDefault="00AF5BF5" w:rsidP="008E1E4A">
            <w:pPr>
              <w:spacing w:after="160" w:line="480" w:lineRule="auto"/>
              <w:rPr>
                <w:sz w:val="20"/>
                <w:szCs w:val="20"/>
              </w:rPr>
            </w:pPr>
            <w:r w:rsidRPr="00766AF9">
              <w:rPr>
                <w:sz w:val="20"/>
                <w:szCs w:val="20"/>
              </w:rPr>
              <w:t xml:space="preserve">0.74 </w:t>
            </w:r>
          </w:p>
        </w:tc>
        <w:tc>
          <w:tcPr>
            <w:tcW w:w="808" w:type="dxa"/>
            <w:hideMark/>
          </w:tcPr>
          <w:p w14:paraId="24AC667E" w14:textId="77777777" w:rsidR="00AF5BF5" w:rsidRPr="00766AF9" w:rsidRDefault="00AF5BF5" w:rsidP="008E1E4A">
            <w:pPr>
              <w:spacing w:after="160" w:line="480" w:lineRule="auto"/>
              <w:rPr>
                <w:sz w:val="20"/>
                <w:szCs w:val="20"/>
              </w:rPr>
            </w:pPr>
            <w:r w:rsidRPr="00766AF9">
              <w:rPr>
                <w:sz w:val="20"/>
                <w:szCs w:val="20"/>
              </w:rPr>
              <w:t xml:space="preserve">-1.48 </w:t>
            </w:r>
          </w:p>
        </w:tc>
        <w:tc>
          <w:tcPr>
            <w:tcW w:w="808" w:type="dxa"/>
            <w:hideMark/>
          </w:tcPr>
          <w:p w14:paraId="04E4C68B" w14:textId="77777777" w:rsidR="00AF5BF5" w:rsidRPr="00766AF9" w:rsidRDefault="00AF5BF5" w:rsidP="008E1E4A">
            <w:pPr>
              <w:spacing w:after="160" w:line="480" w:lineRule="auto"/>
              <w:rPr>
                <w:sz w:val="20"/>
                <w:szCs w:val="20"/>
              </w:rPr>
            </w:pPr>
            <w:r w:rsidRPr="00766AF9">
              <w:rPr>
                <w:sz w:val="20"/>
                <w:szCs w:val="20"/>
              </w:rPr>
              <w:t xml:space="preserve">1.46 </w:t>
            </w:r>
          </w:p>
        </w:tc>
        <w:tc>
          <w:tcPr>
            <w:tcW w:w="625" w:type="dxa"/>
            <w:hideMark/>
          </w:tcPr>
          <w:p w14:paraId="57A18302"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6A2BCCA0" w14:textId="77777777" w:rsidR="00AF5BF5" w:rsidRPr="00766AF9" w:rsidRDefault="00AF5BF5" w:rsidP="008E1E4A">
            <w:pPr>
              <w:spacing w:after="160" w:line="480" w:lineRule="auto"/>
              <w:rPr>
                <w:sz w:val="20"/>
                <w:szCs w:val="20"/>
              </w:rPr>
            </w:pPr>
            <w:r w:rsidRPr="00766AF9">
              <w:rPr>
                <w:sz w:val="20"/>
                <w:szCs w:val="20"/>
              </w:rPr>
              <w:t xml:space="preserve">3712 </w:t>
            </w:r>
          </w:p>
        </w:tc>
        <w:tc>
          <w:tcPr>
            <w:tcW w:w="666" w:type="dxa"/>
            <w:hideMark/>
          </w:tcPr>
          <w:p w14:paraId="2D55FB5B" w14:textId="77777777" w:rsidR="00AF5BF5" w:rsidRPr="00766AF9" w:rsidRDefault="00AF5BF5" w:rsidP="008E1E4A">
            <w:pPr>
              <w:spacing w:after="160" w:line="480" w:lineRule="auto"/>
              <w:rPr>
                <w:sz w:val="20"/>
                <w:szCs w:val="20"/>
              </w:rPr>
            </w:pPr>
            <w:r w:rsidRPr="00766AF9">
              <w:rPr>
                <w:sz w:val="20"/>
                <w:szCs w:val="20"/>
              </w:rPr>
              <w:t xml:space="preserve">2768 </w:t>
            </w:r>
          </w:p>
        </w:tc>
        <w:tc>
          <w:tcPr>
            <w:tcW w:w="1458" w:type="dxa"/>
          </w:tcPr>
          <w:p w14:paraId="3616597E" w14:textId="014C1B2F" w:rsidR="00AF5BF5" w:rsidRPr="00DE11B3" w:rsidRDefault="00F15E8E" w:rsidP="008E1E4A">
            <w:pPr>
              <w:spacing w:line="480" w:lineRule="auto"/>
              <w:rPr>
                <w:sz w:val="20"/>
                <w:szCs w:val="20"/>
              </w:rPr>
            </w:pPr>
            <w:r w:rsidRPr="00DE11B3">
              <w:rPr>
                <w:sz w:val="20"/>
                <w:szCs w:val="20"/>
              </w:rPr>
              <w:t>Normal(0, 1)</w:t>
            </w:r>
          </w:p>
        </w:tc>
      </w:tr>
      <w:tr w:rsidR="00DE11B3" w:rsidRPr="00DE11B3" w14:paraId="59CF0514" w14:textId="61EE3ED7" w:rsidTr="00DE11B3">
        <w:tc>
          <w:tcPr>
            <w:tcW w:w="4962" w:type="dxa"/>
            <w:hideMark/>
          </w:tcPr>
          <w:p w14:paraId="368F3030" w14:textId="77777777" w:rsidR="00AF5BF5" w:rsidRPr="00766AF9" w:rsidRDefault="00AF5BF5" w:rsidP="008E1E4A">
            <w:pPr>
              <w:spacing w:after="160" w:line="480" w:lineRule="auto"/>
              <w:rPr>
                <w:sz w:val="20"/>
                <w:szCs w:val="20"/>
              </w:rPr>
            </w:pPr>
            <w:r w:rsidRPr="00766AF9">
              <w:rPr>
                <w:sz w:val="20"/>
                <w:szCs w:val="20"/>
              </w:rPr>
              <w:t xml:space="preserve">PA coverage × Time period: winter × County: Hertfordshire </w:t>
            </w:r>
          </w:p>
        </w:tc>
        <w:tc>
          <w:tcPr>
            <w:tcW w:w="683" w:type="dxa"/>
            <w:hideMark/>
          </w:tcPr>
          <w:p w14:paraId="2E38823F"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701" w:type="dxa"/>
            <w:hideMark/>
          </w:tcPr>
          <w:p w14:paraId="48E97870" w14:textId="77777777" w:rsidR="00AF5BF5" w:rsidRPr="00766AF9" w:rsidRDefault="00AF5BF5" w:rsidP="008E1E4A">
            <w:pPr>
              <w:spacing w:after="160" w:line="480" w:lineRule="auto"/>
              <w:rPr>
                <w:sz w:val="20"/>
                <w:szCs w:val="20"/>
              </w:rPr>
            </w:pPr>
            <w:r w:rsidRPr="00766AF9">
              <w:rPr>
                <w:sz w:val="20"/>
                <w:szCs w:val="20"/>
              </w:rPr>
              <w:t xml:space="preserve">0.74 </w:t>
            </w:r>
          </w:p>
        </w:tc>
        <w:tc>
          <w:tcPr>
            <w:tcW w:w="808" w:type="dxa"/>
            <w:hideMark/>
          </w:tcPr>
          <w:p w14:paraId="3FBE3A74" w14:textId="77777777" w:rsidR="00AF5BF5" w:rsidRPr="00766AF9" w:rsidRDefault="00AF5BF5" w:rsidP="008E1E4A">
            <w:pPr>
              <w:spacing w:after="160" w:line="480" w:lineRule="auto"/>
              <w:rPr>
                <w:sz w:val="20"/>
                <w:szCs w:val="20"/>
              </w:rPr>
            </w:pPr>
            <w:r w:rsidRPr="00766AF9">
              <w:rPr>
                <w:sz w:val="20"/>
                <w:szCs w:val="20"/>
              </w:rPr>
              <w:t xml:space="preserve">-1.38 </w:t>
            </w:r>
          </w:p>
        </w:tc>
        <w:tc>
          <w:tcPr>
            <w:tcW w:w="808" w:type="dxa"/>
            <w:hideMark/>
          </w:tcPr>
          <w:p w14:paraId="7FD53ED7" w14:textId="77777777" w:rsidR="00AF5BF5" w:rsidRPr="00766AF9" w:rsidRDefault="00AF5BF5" w:rsidP="008E1E4A">
            <w:pPr>
              <w:spacing w:after="160" w:line="480" w:lineRule="auto"/>
              <w:rPr>
                <w:sz w:val="20"/>
                <w:szCs w:val="20"/>
              </w:rPr>
            </w:pPr>
            <w:r w:rsidRPr="00766AF9">
              <w:rPr>
                <w:sz w:val="20"/>
                <w:szCs w:val="20"/>
              </w:rPr>
              <w:t xml:space="preserve">1.48 </w:t>
            </w:r>
          </w:p>
        </w:tc>
        <w:tc>
          <w:tcPr>
            <w:tcW w:w="625" w:type="dxa"/>
            <w:hideMark/>
          </w:tcPr>
          <w:p w14:paraId="32D8C1FB"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0968809" w14:textId="77777777" w:rsidR="00AF5BF5" w:rsidRPr="00766AF9" w:rsidRDefault="00AF5BF5" w:rsidP="008E1E4A">
            <w:pPr>
              <w:spacing w:after="160" w:line="480" w:lineRule="auto"/>
              <w:rPr>
                <w:sz w:val="20"/>
                <w:szCs w:val="20"/>
              </w:rPr>
            </w:pPr>
            <w:r w:rsidRPr="00766AF9">
              <w:rPr>
                <w:sz w:val="20"/>
                <w:szCs w:val="20"/>
              </w:rPr>
              <w:t xml:space="preserve">2875 </w:t>
            </w:r>
          </w:p>
        </w:tc>
        <w:tc>
          <w:tcPr>
            <w:tcW w:w="666" w:type="dxa"/>
            <w:hideMark/>
          </w:tcPr>
          <w:p w14:paraId="69ED908B" w14:textId="77777777" w:rsidR="00AF5BF5" w:rsidRPr="00766AF9" w:rsidRDefault="00AF5BF5" w:rsidP="008E1E4A">
            <w:pPr>
              <w:spacing w:after="160" w:line="480" w:lineRule="auto"/>
              <w:rPr>
                <w:sz w:val="20"/>
                <w:szCs w:val="20"/>
              </w:rPr>
            </w:pPr>
            <w:r w:rsidRPr="00766AF9">
              <w:rPr>
                <w:sz w:val="20"/>
                <w:szCs w:val="20"/>
              </w:rPr>
              <w:t xml:space="preserve">2201 </w:t>
            </w:r>
          </w:p>
        </w:tc>
        <w:tc>
          <w:tcPr>
            <w:tcW w:w="1458" w:type="dxa"/>
          </w:tcPr>
          <w:p w14:paraId="0BEDB0F9" w14:textId="5FBB902C" w:rsidR="00AF5BF5" w:rsidRPr="00DE11B3" w:rsidRDefault="00F15E8E" w:rsidP="008E1E4A">
            <w:pPr>
              <w:spacing w:line="480" w:lineRule="auto"/>
              <w:rPr>
                <w:sz w:val="20"/>
                <w:szCs w:val="20"/>
              </w:rPr>
            </w:pPr>
            <w:r w:rsidRPr="00DE11B3">
              <w:rPr>
                <w:sz w:val="20"/>
                <w:szCs w:val="20"/>
              </w:rPr>
              <w:t>Normal(0, 1)</w:t>
            </w:r>
          </w:p>
        </w:tc>
      </w:tr>
      <w:tr w:rsidR="00DE11B3" w:rsidRPr="00DE11B3" w14:paraId="59C037C2" w14:textId="128CE70E" w:rsidTr="00DE11B3">
        <w:tc>
          <w:tcPr>
            <w:tcW w:w="4962" w:type="dxa"/>
            <w:hideMark/>
          </w:tcPr>
          <w:p w14:paraId="7602AF46" w14:textId="77777777" w:rsidR="00AF5BF5" w:rsidRPr="00766AF9" w:rsidRDefault="00AF5BF5" w:rsidP="008E1E4A">
            <w:pPr>
              <w:spacing w:after="160" w:line="480" w:lineRule="auto"/>
              <w:rPr>
                <w:sz w:val="20"/>
                <w:szCs w:val="20"/>
              </w:rPr>
            </w:pPr>
            <w:r w:rsidRPr="00766AF9">
              <w:rPr>
                <w:sz w:val="20"/>
                <w:szCs w:val="20"/>
              </w:rPr>
              <w:t xml:space="preserve">PA coverage × Time period: breeding × County: Berkshire </w:t>
            </w:r>
          </w:p>
        </w:tc>
        <w:tc>
          <w:tcPr>
            <w:tcW w:w="683" w:type="dxa"/>
            <w:hideMark/>
          </w:tcPr>
          <w:p w14:paraId="600AF68E"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1FA1959B" w14:textId="77777777" w:rsidR="00AF5BF5" w:rsidRPr="00766AF9" w:rsidRDefault="00AF5BF5" w:rsidP="008E1E4A">
            <w:pPr>
              <w:spacing w:after="160" w:line="480" w:lineRule="auto"/>
              <w:rPr>
                <w:sz w:val="20"/>
                <w:szCs w:val="20"/>
              </w:rPr>
            </w:pPr>
            <w:r w:rsidRPr="00766AF9">
              <w:rPr>
                <w:sz w:val="20"/>
                <w:szCs w:val="20"/>
              </w:rPr>
              <w:t xml:space="preserve">0.85 </w:t>
            </w:r>
          </w:p>
        </w:tc>
        <w:tc>
          <w:tcPr>
            <w:tcW w:w="808" w:type="dxa"/>
            <w:hideMark/>
          </w:tcPr>
          <w:p w14:paraId="14F523FE" w14:textId="77777777" w:rsidR="00AF5BF5" w:rsidRPr="00766AF9" w:rsidRDefault="00AF5BF5" w:rsidP="008E1E4A">
            <w:pPr>
              <w:spacing w:after="160" w:line="480" w:lineRule="auto"/>
              <w:rPr>
                <w:sz w:val="20"/>
                <w:szCs w:val="20"/>
              </w:rPr>
            </w:pPr>
            <w:r w:rsidRPr="00766AF9">
              <w:rPr>
                <w:sz w:val="20"/>
                <w:szCs w:val="20"/>
              </w:rPr>
              <w:t xml:space="preserve">-1.62 </w:t>
            </w:r>
          </w:p>
        </w:tc>
        <w:tc>
          <w:tcPr>
            <w:tcW w:w="808" w:type="dxa"/>
            <w:hideMark/>
          </w:tcPr>
          <w:p w14:paraId="1B728218" w14:textId="77777777" w:rsidR="00AF5BF5" w:rsidRPr="00766AF9" w:rsidRDefault="00AF5BF5" w:rsidP="008E1E4A">
            <w:pPr>
              <w:spacing w:after="160" w:line="480" w:lineRule="auto"/>
              <w:rPr>
                <w:sz w:val="20"/>
                <w:szCs w:val="20"/>
              </w:rPr>
            </w:pPr>
            <w:r w:rsidRPr="00766AF9">
              <w:rPr>
                <w:sz w:val="20"/>
                <w:szCs w:val="20"/>
              </w:rPr>
              <w:t xml:space="preserve">1.69 </w:t>
            </w:r>
          </w:p>
        </w:tc>
        <w:tc>
          <w:tcPr>
            <w:tcW w:w="625" w:type="dxa"/>
            <w:hideMark/>
          </w:tcPr>
          <w:p w14:paraId="12F59CC0"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738B36E8" w14:textId="77777777" w:rsidR="00AF5BF5" w:rsidRPr="00766AF9" w:rsidRDefault="00AF5BF5" w:rsidP="008E1E4A">
            <w:pPr>
              <w:spacing w:after="160" w:line="480" w:lineRule="auto"/>
              <w:rPr>
                <w:sz w:val="20"/>
                <w:szCs w:val="20"/>
              </w:rPr>
            </w:pPr>
            <w:r w:rsidRPr="00766AF9">
              <w:rPr>
                <w:sz w:val="20"/>
                <w:szCs w:val="20"/>
              </w:rPr>
              <w:t xml:space="preserve">4347 </w:t>
            </w:r>
          </w:p>
        </w:tc>
        <w:tc>
          <w:tcPr>
            <w:tcW w:w="666" w:type="dxa"/>
            <w:hideMark/>
          </w:tcPr>
          <w:p w14:paraId="3EC65539" w14:textId="77777777" w:rsidR="00AF5BF5" w:rsidRPr="00766AF9" w:rsidRDefault="00AF5BF5" w:rsidP="008E1E4A">
            <w:pPr>
              <w:spacing w:after="160" w:line="480" w:lineRule="auto"/>
              <w:rPr>
                <w:sz w:val="20"/>
                <w:szCs w:val="20"/>
              </w:rPr>
            </w:pPr>
            <w:r w:rsidRPr="00766AF9">
              <w:rPr>
                <w:sz w:val="20"/>
                <w:szCs w:val="20"/>
              </w:rPr>
              <w:t xml:space="preserve">3056 </w:t>
            </w:r>
          </w:p>
        </w:tc>
        <w:tc>
          <w:tcPr>
            <w:tcW w:w="1458" w:type="dxa"/>
          </w:tcPr>
          <w:p w14:paraId="4288B683" w14:textId="3996C75F" w:rsidR="00AF5BF5" w:rsidRPr="00DE11B3" w:rsidRDefault="00F15E8E" w:rsidP="008E1E4A">
            <w:pPr>
              <w:spacing w:line="480" w:lineRule="auto"/>
              <w:rPr>
                <w:sz w:val="20"/>
                <w:szCs w:val="20"/>
              </w:rPr>
            </w:pPr>
            <w:r w:rsidRPr="00DE11B3">
              <w:rPr>
                <w:sz w:val="20"/>
                <w:szCs w:val="20"/>
              </w:rPr>
              <w:t>Normal(0, 1)</w:t>
            </w:r>
          </w:p>
        </w:tc>
      </w:tr>
      <w:tr w:rsidR="00DE11B3" w:rsidRPr="00DE11B3" w14:paraId="249ADC74" w14:textId="4FC4EE93" w:rsidTr="00DE11B3">
        <w:tc>
          <w:tcPr>
            <w:tcW w:w="4962" w:type="dxa"/>
            <w:hideMark/>
          </w:tcPr>
          <w:p w14:paraId="3E27F554" w14:textId="77777777" w:rsidR="00AF5BF5" w:rsidRPr="00766AF9" w:rsidRDefault="00AF5BF5" w:rsidP="008E1E4A">
            <w:pPr>
              <w:spacing w:after="160" w:line="480" w:lineRule="auto"/>
              <w:rPr>
                <w:sz w:val="20"/>
                <w:szCs w:val="20"/>
              </w:rPr>
            </w:pPr>
            <w:r w:rsidRPr="00766AF9">
              <w:rPr>
                <w:sz w:val="20"/>
                <w:szCs w:val="20"/>
              </w:rPr>
              <w:t xml:space="preserve">PA coverage × Time period: breeding × County: Cornwall </w:t>
            </w:r>
          </w:p>
        </w:tc>
        <w:tc>
          <w:tcPr>
            <w:tcW w:w="683" w:type="dxa"/>
            <w:hideMark/>
          </w:tcPr>
          <w:p w14:paraId="1DFB67EB" w14:textId="77777777" w:rsidR="00AF5BF5" w:rsidRPr="00766AF9" w:rsidRDefault="00AF5BF5" w:rsidP="008E1E4A">
            <w:pPr>
              <w:spacing w:after="160" w:line="480" w:lineRule="auto"/>
              <w:rPr>
                <w:sz w:val="20"/>
                <w:szCs w:val="20"/>
              </w:rPr>
            </w:pPr>
            <w:r w:rsidRPr="00766AF9">
              <w:rPr>
                <w:sz w:val="20"/>
                <w:szCs w:val="20"/>
              </w:rPr>
              <w:t xml:space="preserve">-0.02 </w:t>
            </w:r>
          </w:p>
        </w:tc>
        <w:tc>
          <w:tcPr>
            <w:tcW w:w="701" w:type="dxa"/>
            <w:hideMark/>
          </w:tcPr>
          <w:p w14:paraId="50CE5206" w14:textId="77777777" w:rsidR="00AF5BF5" w:rsidRPr="00766AF9" w:rsidRDefault="00AF5BF5" w:rsidP="008E1E4A">
            <w:pPr>
              <w:spacing w:after="160" w:line="480" w:lineRule="auto"/>
              <w:rPr>
                <w:sz w:val="20"/>
                <w:szCs w:val="20"/>
              </w:rPr>
            </w:pPr>
            <w:r w:rsidRPr="00766AF9">
              <w:rPr>
                <w:sz w:val="20"/>
                <w:szCs w:val="20"/>
              </w:rPr>
              <w:t xml:space="preserve">0.75 </w:t>
            </w:r>
          </w:p>
        </w:tc>
        <w:tc>
          <w:tcPr>
            <w:tcW w:w="808" w:type="dxa"/>
            <w:hideMark/>
          </w:tcPr>
          <w:p w14:paraId="162D9E1A" w14:textId="77777777" w:rsidR="00AF5BF5" w:rsidRPr="00766AF9" w:rsidRDefault="00AF5BF5" w:rsidP="008E1E4A">
            <w:pPr>
              <w:spacing w:after="160" w:line="480" w:lineRule="auto"/>
              <w:rPr>
                <w:sz w:val="20"/>
                <w:szCs w:val="20"/>
              </w:rPr>
            </w:pPr>
            <w:r w:rsidRPr="00766AF9">
              <w:rPr>
                <w:sz w:val="20"/>
                <w:szCs w:val="20"/>
              </w:rPr>
              <w:t xml:space="preserve">-1.53 </w:t>
            </w:r>
          </w:p>
        </w:tc>
        <w:tc>
          <w:tcPr>
            <w:tcW w:w="808" w:type="dxa"/>
            <w:hideMark/>
          </w:tcPr>
          <w:p w14:paraId="6F1710D4" w14:textId="77777777" w:rsidR="00AF5BF5" w:rsidRPr="00766AF9" w:rsidRDefault="00AF5BF5" w:rsidP="008E1E4A">
            <w:pPr>
              <w:spacing w:after="160" w:line="480" w:lineRule="auto"/>
              <w:rPr>
                <w:sz w:val="20"/>
                <w:szCs w:val="20"/>
              </w:rPr>
            </w:pPr>
            <w:r w:rsidRPr="00766AF9">
              <w:rPr>
                <w:sz w:val="20"/>
                <w:szCs w:val="20"/>
              </w:rPr>
              <w:t xml:space="preserve">1.42 </w:t>
            </w:r>
          </w:p>
        </w:tc>
        <w:tc>
          <w:tcPr>
            <w:tcW w:w="625" w:type="dxa"/>
            <w:hideMark/>
          </w:tcPr>
          <w:p w14:paraId="62ED767F"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4AE7CC1D" w14:textId="77777777" w:rsidR="00AF5BF5" w:rsidRPr="00766AF9" w:rsidRDefault="00AF5BF5" w:rsidP="008E1E4A">
            <w:pPr>
              <w:spacing w:after="160" w:line="480" w:lineRule="auto"/>
              <w:rPr>
                <w:sz w:val="20"/>
                <w:szCs w:val="20"/>
              </w:rPr>
            </w:pPr>
            <w:r w:rsidRPr="00766AF9">
              <w:rPr>
                <w:sz w:val="20"/>
                <w:szCs w:val="20"/>
              </w:rPr>
              <w:t xml:space="preserve">3502 </w:t>
            </w:r>
          </w:p>
        </w:tc>
        <w:tc>
          <w:tcPr>
            <w:tcW w:w="666" w:type="dxa"/>
            <w:hideMark/>
          </w:tcPr>
          <w:p w14:paraId="398E568B" w14:textId="77777777" w:rsidR="00AF5BF5" w:rsidRPr="00766AF9" w:rsidRDefault="00AF5BF5" w:rsidP="008E1E4A">
            <w:pPr>
              <w:spacing w:after="160" w:line="480" w:lineRule="auto"/>
              <w:rPr>
                <w:sz w:val="20"/>
                <w:szCs w:val="20"/>
              </w:rPr>
            </w:pPr>
            <w:r w:rsidRPr="00766AF9">
              <w:rPr>
                <w:sz w:val="20"/>
                <w:szCs w:val="20"/>
              </w:rPr>
              <w:t xml:space="preserve">2721 </w:t>
            </w:r>
          </w:p>
        </w:tc>
        <w:tc>
          <w:tcPr>
            <w:tcW w:w="1458" w:type="dxa"/>
          </w:tcPr>
          <w:p w14:paraId="51015418" w14:textId="686B4F37" w:rsidR="00AF5BF5" w:rsidRPr="00DE11B3" w:rsidRDefault="00F15E8E" w:rsidP="008E1E4A">
            <w:pPr>
              <w:spacing w:line="480" w:lineRule="auto"/>
              <w:rPr>
                <w:sz w:val="20"/>
                <w:szCs w:val="20"/>
              </w:rPr>
            </w:pPr>
            <w:r w:rsidRPr="00DE11B3">
              <w:rPr>
                <w:sz w:val="20"/>
                <w:szCs w:val="20"/>
              </w:rPr>
              <w:t>Normal(0, 1)</w:t>
            </w:r>
          </w:p>
        </w:tc>
      </w:tr>
      <w:tr w:rsidR="00DE11B3" w:rsidRPr="00DE11B3" w14:paraId="66438CE2" w14:textId="3CF1374C" w:rsidTr="00DE11B3">
        <w:tc>
          <w:tcPr>
            <w:tcW w:w="4962" w:type="dxa"/>
            <w:hideMark/>
          </w:tcPr>
          <w:p w14:paraId="64080C54" w14:textId="77777777" w:rsidR="00AF5BF5" w:rsidRPr="00766AF9" w:rsidRDefault="00AF5BF5" w:rsidP="008E1E4A">
            <w:pPr>
              <w:spacing w:after="160" w:line="480" w:lineRule="auto"/>
              <w:rPr>
                <w:sz w:val="20"/>
                <w:szCs w:val="20"/>
              </w:rPr>
            </w:pPr>
            <w:r w:rsidRPr="00766AF9">
              <w:rPr>
                <w:sz w:val="20"/>
                <w:szCs w:val="20"/>
              </w:rPr>
              <w:t xml:space="preserve">PA coverage × Time period: breeding × County: Devon </w:t>
            </w:r>
          </w:p>
        </w:tc>
        <w:tc>
          <w:tcPr>
            <w:tcW w:w="683" w:type="dxa"/>
            <w:hideMark/>
          </w:tcPr>
          <w:p w14:paraId="23CDE994" w14:textId="77777777" w:rsidR="00AF5BF5" w:rsidRPr="00766AF9" w:rsidRDefault="00AF5BF5" w:rsidP="008E1E4A">
            <w:pPr>
              <w:spacing w:after="160" w:line="480" w:lineRule="auto"/>
              <w:rPr>
                <w:sz w:val="20"/>
                <w:szCs w:val="20"/>
              </w:rPr>
            </w:pPr>
            <w:r w:rsidRPr="00766AF9">
              <w:rPr>
                <w:sz w:val="20"/>
                <w:szCs w:val="20"/>
              </w:rPr>
              <w:t xml:space="preserve">0.00 </w:t>
            </w:r>
          </w:p>
        </w:tc>
        <w:tc>
          <w:tcPr>
            <w:tcW w:w="701" w:type="dxa"/>
            <w:hideMark/>
          </w:tcPr>
          <w:p w14:paraId="2D869E4B" w14:textId="77777777" w:rsidR="00AF5BF5" w:rsidRPr="00766AF9" w:rsidRDefault="00AF5BF5" w:rsidP="008E1E4A">
            <w:pPr>
              <w:spacing w:after="160" w:line="480" w:lineRule="auto"/>
              <w:rPr>
                <w:sz w:val="20"/>
                <w:szCs w:val="20"/>
              </w:rPr>
            </w:pPr>
            <w:r w:rsidRPr="00766AF9">
              <w:rPr>
                <w:sz w:val="20"/>
                <w:szCs w:val="20"/>
              </w:rPr>
              <w:t xml:space="preserve">0.75 </w:t>
            </w:r>
          </w:p>
        </w:tc>
        <w:tc>
          <w:tcPr>
            <w:tcW w:w="808" w:type="dxa"/>
            <w:hideMark/>
          </w:tcPr>
          <w:p w14:paraId="207380AF" w14:textId="77777777" w:rsidR="00AF5BF5" w:rsidRPr="00766AF9" w:rsidRDefault="00AF5BF5" w:rsidP="008E1E4A">
            <w:pPr>
              <w:spacing w:after="160" w:line="480" w:lineRule="auto"/>
              <w:rPr>
                <w:sz w:val="20"/>
                <w:szCs w:val="20"/>
              </w:rPr>
            </w:pPr>
            <w:r w:rsidRPr="00766AF9">
              <w:rPr>
                <w:sz w:val="20"/>
                <w:szCs w:val="20"/>
              </w:rPr>
              <w:t xml:space="preserve">-1.46 </w:t>
            </w:r>
          </w:p>
        </w:tc>
        <w:tc>
          <w:tcPr>
            <w:tcW w:w="808" w:type="dxa"/>
            <w:hideMark/>
          </w:tcPr>
          <w:p w14:paraId="0A1C8076" w14:textId="77777777" w:rsidR="00AF5BF5" w:rsidRPr="00766AF9" w:rsidRDefault="00AF5BF5" w:rsidP="008E1E4A">
            <w:pPr>
              <w:spacing w:after="160" w:line="480" w:lineRule="auto"/>
              <w:rPr>
                <w:sz w:val="20"/>
                <w:szCs w:val="20"/>
              </w:rPr>
            </w:pPr>
            <w:r w:rsidRPr="00766AF9">
              <w:rPr>
                <w:sz w:val="20"/>
                <w:szCs w:val="20"/>
              </w:rPr>
              <w:t xml:space="preserve">1.47 </w:t>
            </w:r>
          </w:p>
        </w:tc>
        <w:tc>
          <w:tcPr>
            <w:tcW w:w="625" w:type="dxa"/>
            <w:hideMark/>
          </w:tcPr>
          <w:p w14:paraId="0278DBE7"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7198E6C3" w14:textId="77777777" w:rsidR="00AF5BF5" w:rsidRPr="00766AF9" w:rsidRDefault="00AF5BF5" w:rsidP="008E1E4A">
            <w:pPr>
              <w:spacing w:after="160" w:line="480" w:lineRule="auto"/>
              <w:rPr>
                <w:sz w:val="20"/>
                <w:szCs w:val="20"/>
              </w:rPr>
            </w:pPr>
            <w:r w:rsidRPr="00766AF9">
              <w:rPr>
                <w:sz w:val="20"/>
                <w:szCs w:val="20"/>
              </w:rPr>
              <w:t xml:space="preserve">3594 </w:t>
            </w:r>
          </w:p>
        </w:tc>
        <w:tc>
          <w:tcPr>
            <w:tcW w:w="666" w:type="dxa"/>
            <w:hideMark/>
          </w:tcPr>
          <w:p w14:paraId="11D9A960" w14:textId="77777777" w:rsidR="00AF5BF5" w:rsidRPr="00766AF9" w:rsidRDefault="00AF5BF5" w:rsidP="008E1E4A">
            <w:pPr>
              <w:spacing w:after="160" w:line="480" w:lineRule="auto"/>
              <w:rPr>
                <w:sz w:val="20"/>
                <w:szCs w:val="20"/>
              </w:rPr>
            </w:pPr>
            <w:r w:rsidRPr="00766AF9">
              <w:rPr>
                <w:sz w:val="20"/>
                <w:szCs w:val="20"/>
              </w:rPr>
              <w:t xml:space="preserve">2753 </w:t>
            </w:r>
          </w:p>
        </w:tc>
        <w:tc>
          <w:tcPr>
            <w:tcW w:w="1458" w:type="dxa"/>
          </w:tcPr>
          <w:p w14:paraId="0CE324D2" w14:textId="77CAEAA9" w:rsidR="00AF5BF5" w:rsidRPr="00DE11B3" w:rsidRDefault="00F15E8E" w:rsidP="008E1E4A">
            <w:pPr>
              <w:spacing w:line="480" w:lineRule="auto"/>
              <w:rPr>
                <w:sz w:val="20"/>
                <w:szCs w:val="20"/>
              </w:rPr>
            </w:pPr>
            <w:r w:rsidRPr="00DE11B3">
              <w:rPr>
                <w:sz w:val="20"/>
                <w:szCs w:val="20"/>
              </w:rPr>
              <w:t>Normal(0, 1)</w:t>
            </w:r>
          </w:p>
        </w:tc>
      </w:tr>
      <w:tr w:rsidR="00DE11B3" w:rsidRPr="00DE11B3" w14:paraId="5636BE3C" w14:textId="256618B9" w:rsidTr="00DE11B3">
        <w:tc>
          <w:tcPr>
            <w:tcW w:w="4962" w:type="dxa"/>
            <w:hideMark/>
          </w:tcPr>
          <w:p w14:paraId="48809F1B" w14:textId="77777777" w:rsidR="00AF5BF5" w:rsidRPr="00766AF9" w:rsidRDefault="00AF5BF5" w:rsidP="008E1E4A">
            <w:pPr>
              <w:spacing w:after="160" w:line="480" w:lineRule="auto"/>
              <w:rPr>
                <w:sz w:val="20"/>
                <w:szCs w:val="20"/>
              </w:rPr>
            </w:pPr>
            <w:r w:rsidRPr="00766AF9">
              <w:rPr>
                <w:sz w:val="20"/>
                <w:szCs w:val="20"/>
              </w:rPr>
              <w:t xml:space="preserve">PA coverage × Time period: breeding × County: Hertfordshire </w:t>
            </w:r>
          </w:p>
        </w:tc>
        <w:tc>
          <w:tcPr>
            <w:tcW w:w="683" w:type="dxa"/>
            <w:hideMark/>
          </w:tcPr>
          <w:p w14:paraId="0964A2F5" w14:textId="77777777" w:rsidR="00AF5BF5" w:rsidRPr="00766AF9" w:rsidRDefault="00AF5BF5" w:rsidP="008E1E4A">
            <w:pPr>
              <w:spacing w:after="160" w:line="480" w:lineRule="auto"/>
              <w:rPr>
                <w:sz w:val="20"/>
                <w:szCs w:val="20"/>
              </w:rPr>
            </w:pPr>
            <w:r w:rsidRPr="00766AF9">
              <w:rPr>
                <w:sz w:val="20"/>
                <w:szCs w:val="20"/>
              </w:rPr>
              <w:t xml:space="preserve">0.01 </w:t>
            </w:r>
          </w:p>
        </w:tc>
        <w:tc>
          <w:tcPr>
            <w:tcW w:w="701" w:type="dxa"/>
            <w:hideMark/>
          </w:tcPr>
          <w:p w14:paraId="74CC43CD" w14:textId="77777777" w:rsidR="00AF5BF5" w:rsidRPr="00766AF9" w:rsidRDefault="00AF5BF5" w:rsidP="008E1E4A">
            <w:pPr>
              <w:spacing w:after="160" w:line="480" w:lineRule="auto"/>
              <w:rPr>
                <w:sz w:val="20"/>
                <w:szCs w:val="20"/>
              </w:rPr>
            </w:pPr>
            <w:r w:rsidRPr="00766AF9">
              <w:rPr>
                <w:sz w:val="20"/>
                <w:szCs w:val="20"/>
              </w:rPr>
              <w:t xml:space="preserve">0.74 </w:t>
            </w:r>
          </w:p>
        </w:tc>
        <w:tc>
          <w:tcPr>
            <w:tcW w:w="808" w:type="dxa"/>
            <w:hideMark/>
          </w:tcPr>
          <w:p w14:paraId="5B521585" w14:textId="77777777" w:rsidR="00AF5BF5" w:rsidRPr="00766AF9" w:rsidRDefault="00AF5BF5" w:rsidP="008E1E4A">
            <w:pPr>
              <w:spacing w:after="160" w:line="480" w:lineRule="auto"/>
              <w:rPr>
                <w:sz w:val="20"/>
                <w:szCs w:val="20"/>
              </w:rPr>
            </w:pPr>
            <w:r w:rsidRPr="00766AF9">
              <w:rPr>
                <w:sz w:val="20"/>
                <w:szCs w:val="20"/>
              </w:rPr>
              <w:t xml:space="preserve">-1.39 </w:t>
            </w:r>
          </w:p>
        </w:tc>
        <w:tc>
          <w:tcPr>
            <w:tcW w:w="808" w:type="dxa"/>
            <w:hideMark/>
          </w:tcPr>
          <w:p w14:paraId="77106781" w14:textId="77777777" w:rsidR="00AF5BF5" w:rsidRPr="00766AF9" w:rsidRDefault="00AF5BF5" w:rsidP="008E1E4A">
            <w:pPr>
              <w:spacing w:after="160" w:line="480" w:lineRule="auto"/>
              <w:rPr>
                <w:sz w:val="20"/>
                <w:szCs w:val="20"/>
              </w:rPr>
            </w:pPr>
            <w:r w:rsidRPr="00766AF9">
              <w:rPr>
                <w:sz w:val="20"/>
                <w:szCs w:val="20"/>
              </w:rPr>
              <w:t xml:space="preserve">1.48 </w:t>
            </w:r>
          </w:p>
        </w:tc>
        <w:tc>
          <w:tcPr>
            <w:tcW w:w="625" w:type="dxa"/>
            <w:hideMark/>
          </w:tcPr>
          <w:p w14:paraId="4B5FB80C"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32248BB0" w14:textId="77777777" w:rsidR="00AF5BF5" w:rsidRPr="00766AF9" w:rsidRDefault="00AF5BF5" w:rsidP="008E1E4A">
            <w:pPr>
              <w:spacing w:after="160" w:line="480" w:lineRule="auto"/>
              <w:rPr>
                <w:sz w:val="20"/>
                <w:szCs w:val="20"/>
              </w:rPr>
            </w:pPr>
            <w:r w:rsidRPr="00766AF9">
              <w:rPr>
                <w:sz w:val="20"/>
                <w:szCs w:val="20"/>
              </w:rPr>
              <w:t xml:space="preserve">2980 </w:t>
            </w:r>
          </w:p>
        </w:tc>
        <w:tc>
          <w:tcPr>
            <w:tcW w:w="666" w:type="dxa"/>
            <w:hideMark/>
          </w:tcPr>
          <w:p w14:paraId="3F0FA4EC" w14:textId="77777777" w:rsidR="00AF5BF5" w:rsidRPr="00766AF9" w:rsidRDefault="00AF5BF5" w:rsidP="008E1E4A">
            <w:pPr>
              <w:spacing w:after="160" w:line="480" w:lineRule="auto"/>
              <w:rPr>
                <w:sz w:val="20"/>
                <w:szCs w:val="20"/>
              </w:rPr>
            </w:pPr>
            <w:r w:rsidRPr="00766AF9">
              <w:rPr>
                <w:sz w:val="20"/>
                <w:szCs w:val="20"/>
              </w:rPr>
              <w:t xml:space="preserve">2428 </w:t>
            </w:r>
          </w:p>
        </w:tc>
        <w:tc>
          <w:tcPr>
            <w:tcW w:w="1458" w:type="dxa"/>
          </w:tcPr>
          <w:p w14:paraId="58CF4A5F" w14:textId="3E9954FF" w:rsidR="00AF5BF5" w:rsidRPr="00DE11B3" w:rsidRDefault="00F15E8E" w:rsidP="008E1E4A">
            <w:pPr>
              <w:spacing w:line="480" w:lineRule="auto"/>
              <w:rPr>
                <w:sz w:val="20"/>
                <w:szCs w:val="20"/>
              </w:rPr>
            </w:pPr>
            <w:r w:rsidRPr="00DE11B3">
              <w:rPr>
                <w:sz w:val="20"/>
                <w:szCs w:val="20"/>
              </w:rPr>
              <w:t>Normal(0, 1)</w:t>
            </w:r>
          </w:p>
        </w:tc>
      </w:tr>
      <w:tr w:rsidR="00D93F7D" w:rsidRPr="00DE11B3" w14:paraId="0FDD49C2" w14:textId="52104102" w:rsidTr="00994F28">
        <w:tc>
          <w:tcPr>
            <w:tcW w:w="11482" w:type="dxa"/>
            <w:gridSpan w:val="9"/>
            <w:hideMark/>
          </w:tcPr>
          <w:p w14:paraId="549AD53F" w14:textId="30EB1507" w:rsidR="00D93F7D" w:rsidRPr="00DE11B3" w:rsidRDefault="00D93F7D" w:rsidP="008E1E4A">
            <w:pPr>
              <w:spacing w:line="480" w:lineRule="auto"/>
              <w:rPr>
                <w:b/>
                <w:bCs/>
                <w:sz w:val="20"/>
                <w:szCs w:val="20"/>
              </w:rPr>
            </w:pPr>
            <w:r w:rsidRPr="00766AF9">
              <w:rPr>
                <w:b/>
                <w:bCs/>
                <w:sz w:val="20"/>
                <w:szCs w:val="20"/>
              </w:rPr>
              <w:t>Family-specific parameters</w:t>
            </w:r>
            <w:r w:rsidRPr="00DE11B3">
              <w:rPr>
                <w:b/>
                <w:bCs/>
                <w:sz w:val="20"/>
                <w:szCs w:val="20"/>
              </w:rPr>
              <w:t xml:space="preserve"> (Beta)</w:t>
            </w:r>
          </w:p>
        </w:tc>
      </w:tr>
      <w:tr w:rsidR="00DE11B3" w:rsidRPr="00DE11B3" w14:paraId="1ACEF86C" w14:textId="6CD94548" w:rsidTr="00DE11B3">
        <w:tc>
          <w:tcPr>
            <w:tcW w:w="4962" w:type="dxa"/>
            <w:hideMark/>
          </w:tcPr>
          <w:p w14:paraId="37634961" w14:textId="77777777" w:rsidR="00AF5BF5" w:rsidRPr="00766AF9" w:rsidRDefault="00AF5BF5" w:rsidP="008E1E4A">
            <w:pPr>
              <w:spacing w:after="160" w:line="480" w:lineRule="auto"/>
              <w:rPr>
                <w:sz w:val="20"/>
                <w:szCs w:val="20"/>
              </w:rPr>
            </w:pPr>
            <w:r w:rsidRPr="00766AF9">
              <w:rPr>
                <w:sz w:val="20"/>
                <w:szCs w:val="20"/>
              </w:rPr>
              <w:t xml:space="preserve">Phi (precision) </w:t>
            </w:r>
          </w:p>
        </w:tc>
        <w:tc>
          <w:tcPr>
            <w:tcW w:w="683" w:type="dxa"/>
            <w:hideMark/>
          </w:tcPr>
          <w:p w14:paraId="7702E706" w14:textId="77777777" w:rsidR="00AF5BF5" w:rsidRPr="00766AF9" w:rsidRDefault="00AF5BF5" w:rsidP="008E1E4A">
            <w:pPr>
              <w:spacing w:after="160" w:line="480" w:lineRule="auto"/>
              <w:rPr>
                <w:sz w:val="20"/>
                <w:szCs w:val="20"/>
              </w:rPr>
            </w:pPr>
            <w:r w:rsidRPr="00766AF9">
              <w:rPr>
                <w:sz w:val="20"/>
                <w:szCs w:val="20"/>
              </w:rPr>
              <w:t xml:space="preserve">517.38 </w:t>
            </w:r>
          </w:p>
        </w:tc>
        <w:tc>
          <w:tcPr>
            <w:tcW w:w="701" w:type="dxa"/>
            <w:hideMark/>
          </w:tcPr>
          <w:p w14:paraId="4565DABF" w14:textId="77777777" w:rsidR="00AF5BF5" w:rsidRPr="00766AF9" w:rsidRDefault="00AF5BF5" w:rsidP="008E1E4A">
            <w:pPr>
              <w:spacing w:after="160" w:line="480" w:lineRule="auto"/>
              <w:rPr>
                <w:sz w:val="20"/>
                <w:szCs w:val="20"/>
              </w:rPr>
            </w:pPr>
            <w:r w:rsidRPr="00766AF9">
              <w:rPr>
                <w:sz w:val="20"/>
                <w:szCs w:val="20"/>
              </w:rPr>
              <w:t xml:space="preserve">11.66 </w:t>
            </w:r>
          </w:p>
        </w:tc>
        <w:tc>
          <w:tcPr>
            <w:tcW w:w="808" w:type="dxa"/>
            <w:hideMark/>
          </w:tcPr>
          <w:p w14:paraId="6F85BE1B" w14:textId="77777777" w:rsidR="00AF5BF5" w:rsidRPr="00766AF9" w:rsidRDefault="00AF5BF5" w:rsidP="008E1E4A">
            <w:pPr>
              <w:spacing w:after="160" w:line="480" w:lineRule="auto"/>
              <w:rPr>
                <w:sz w:val="20"/>
                <w:szCs w:val="20"/>
              </w:rPr>
            </w:pPr>
            <w:r w:rsidRPr="00766AF9">
              <w:rPr>
                <w:sz w:val="20"/>
                <w:szCs w:val="20"/>
              </w:rPr>
              <w:t xml:space="preserve">493.97 </w:t>
            </w:r>
          </w:p>
        </w:tc>
        <w:tc>
          <w:tcPr>
            <w:tcW w:w="808" w:type="dxa"/>
            <w:hideMark/>
          </w:tcPr>
          <w:p w14:paraId="78DB0126" w14:textId="77777777" w:rsidR="00AF5BF5" w:rsidRPr="00766AF9" w:rsidRDefault="00AF5BF5" w:rsidP="008E1E4A">
            <w:pPr>
              <w:spacing w:after="160" w:line="480" w:lineRule="auto"/>
              <w:rPr>
                <w:sz w:val="20"/>
                <w:szCs w:val="20"/>
              </w:rPr>
            </w:pPr>
            <w:r w:rsidRPr="00766AF9">
              <w:rPr>
                <w:sz w:val="20"/>
                <w:szCs w:val="20"/>
              </w:rPr>
              <w:t xml:space="preserve">539.00 </w:t>
            </w:r>
          </w:p>
        </w:tc>
        <w:tc>
          <w:tcPr>
            <w:tcW w:w="625" w:type="dxa"/>
            <w:hideMark/>
          </w:tcPr>
          <w:p w14:paraId="04C80C04" w14:textId="77777777" w:rsidR="00AF5BF5" w:rsidRPr="00766AF9" w:rsidRDefault="00AF5BF5" w:rsidP="008E1E4A">
            <w:pPr>
              <w:spacing w:after="160" w:line="480" w:lineRule="auto"/>
              <w:rPr>
                <w:sz w:val="20"/>
                <w:szCs w:val="20"/>
              </w:rPr>
            </w:pPr>
            <w:r w:rsidRPr="00766AF9">
              <w:rPr>
                <w:sz w:val="20"/>
                <w:szCs w:val="20"/>
              </w:rPr>
              <w:t xml:space="preserve">1 </w:t>
            </w:r>
          </w:p>
        </w:tc>
        <w:tc>
          <w:tcPr>
            <w:tcW w:w="771" w:type="dxa"/>
            <w:hideMark/>
          </w:tcPr>
          <w:p w14:paraId="098196A6" w14:textId="77777777" w:rsidR="00AF5BF5" w:rsidRPr="00766AF9" w:rsidRDefault="00AF5BF5" w:rsidP="008E1E4A">
            <w:pPr>
              <w:spacing w:after="160" w:line="480" w:lineRule="auto"/>
              <w:rPr>
                <w:sz w:val="20"/>
                <w:szCs w:val="20"/>
              </w:rPr>
            </w:pPr>
            <w:r w:rsidRPr="00766AF9">
              <w:rPr>
                <w:sz w:val="20"/>
                <w:szCs w:val="20"/>
              </w:rPr>
              <w:t xml:space="preserve">4637 </w:t>
            </w:r>
          </w:p>
        </w:tc>
        <w:tc>
          <w:tcPr>
            <w:tcW w:w="666" w:type="dxa"/>
            <w:hideMark/>
          </w:tcPr>
          <w:p w14:paraId="4B7D23B0" w14:textId="77777777" w:rsidR="00AF5BF5" w:rsidRPr="00766AF9" w:rsidRDefault="00AF5BF5" w:rsidP="008E1E4A">
            <w:pPr>
              <w:spacing w:after="160" w:line="480" w:lineRule="auto"/>
              <w:rPr>
                <w:sz w:val="20"/>
                <w:szCs w:val="20"/>
              </w:rPr>
            </w:pPr>
            <w:r w:rsidRPr="00766AF9">
              <w:rPr>
                <w:sz w:val="20"/>
                <w:szCs w:val="20"/>
              </w:rPr>
              <w:t xml:space="preserve">2932 </w:t>
            </w:r>
          </w:p>
        </w:tc>
        <w:tc>
          <w:tcPr>
            <w:tcW w:w="1458" w:type="dxa"/>
          </w:tcPr>
          <w:p w14:paraId="6643DA28" w14:textId="207AEE3B" w:rsidR="00AF5BF5" w:rsidRPr="00DE11B3" w:rsidRDefault="00F15E8E" w:rsidP="008E1E4A">
            <w:pPr>
              <w:spacing w:line="480" w:lineRule="auto"/>
              <w:rPr>
                <w:sz w:val="20"/>
                <w:szCs w:val="20"/>
              </w:rPr>
            </w:pPr>
            <w:r w:rsidRPr="00DE11B3">
              <w:rPr>
                <w:sz w:val="20"/>
                <w:szCs w:val="20"/>
              </w:rPr>
              <w:t>Exponential(1)</w:t>
            </w:r>
          </w:p>
        </w:tc>
      </w:tr>
    </w:tbl>
    <w:p w14:paraId="2065CC43" w14:textId="15B655CD" w:rsidR="00CD02BA" w:rsidRDefault="00CD02BA" w:rsidP="00DE1C5A">
      <w:pPr>
        <w:spacing w:line="480" w:lineRule="auto"/>
        <w:rPr>
          <w:sz w:val="22"/>
          <w:szCs w:val="22"/>
        </w:rPr>
      </w:pPr>
    </w:p>
    <w:p w14:paraId="296D9B25" w14:textId="72F8CC89" w:rsidR="008736E5" w:rsidRDefault="0017665D" w:rsidP="00DE1C5A">
      <w:pPr>
        <w:spacing w:line="480" w:lineRule="auto"/>
        <w:rPr>
          <w:sz w:val="22"/>
          <w:szCs w:val="22"/>
        </w:rPr>
      </w:pPr>
      <w:r w:rsidRPr="0017665D">
        <w:rPr>
          <w:noProof/>
          <w:sz w:val="22"/>
          <w:szCs w:val="22"/>
        </w:rPr>
        <mc:AlternateContent>
          <mc:Choice Requires="wps">
            <w:drawing>
              <wp:anchor distT="45720" distB="45720" distL="114300" distR="114300" simplePos="0" relativeHeight="251661312" behindDoc="0" locked="0" layoutInCell="1" allowOverlap="1" wp14:anchorId="49EFBD67" wp14:editId="3C9082C8">
                <wp:simplePos x="0" y="0"/>
                <wp:positionH relativeFrom="margin">
                  <wp:align>left</wp:align>
                </wp:positionH>
                <wp:positionV relativeFrom="paragraph">
                  <wp:posOffset>270522</wp:posOffset>
                </wp:positionV>
                <wp:extent cx="344805" cy="3448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7A10A5A8" w14:textId="62653261" w:rsidR="0017665D" w:rsidRDefault="0017665D">
                            <w: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EFBD67" id="_x0000_t202" coordsize="21600,21600" o:spt="202" path="m,l,21600r21600,l21600,xe">
                <v:stroke joinstyle="miter"/>
                <v:path gradientshapeok="t" o:connecttype="rect"/>
              </v:shapetype>
              <v:shape id="Text Box 2" o:spid="_x0000_s1026" type="#_x0000_t202" style="position:absolute;margin-left:0;margin-top:21.3pt;width:27.15pt;height:27.1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IYBwIAAPU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" stroked="f">
                <v:textbox>
                  <w:txbxContent>
                    <w:p w14:paraId="7A10A5A8" w14:textId="62653261" w:rsidR="0017665D" w:rsidRDefault="0017665D">
                      <w:r>
                        <w:t>a)</w:t>
                      </w:r>
                    </w:p>
                  </w:txbxContent>
                </v:textbox>
                <w10:wrap type="square" anchorx="margin"/>
              </v:shape>
            </w:pict>
          </mc:Fallback>
        </mc:AlternateContent>
      </w:r>
    </w:p>
    <w:p w14:paraId="3F1A6FAE" w14:textId="2FD29323" w:rsidR="008736E5" w:rsidRDefault="0017665D" w:rsidP="00DE1C5A">
      <w:pPr>
        <w:spacing w:line="480" w:lineRule="auto"/>
        <w:rPr>
          <w:sz w:val="22"/>
          <w:szCs w:val="22"/>
        </w:rPr>
      </w:pPr>
      <w:r w:rsidRPr="0017665D">
        <w:rPr>
          <w:noProof/>
          <w:sz w:val="22"/>
          <w:szCs w:val="22"/>
        </w:rPr>
        <w:lastRenderedPageBreak/>
        <mc:AlternateContent>
          <mc:Choice Requires="wps">
            <w:drawing>
              <wp:anchor distT="45720" distB="45720" distL="114300" distR="114300" simplePos="0" relativeHeight="251665408" behindDoc="0" locked="0" layoutInCell="1" allowOverlap="1" wp14:anchorId="0C19B11C" wp14:editId="78CFC01E">
                <wp:simplePos x="0" y="0"/>
                <wp:positionH relativeFrom="margin">
                  <wp:posOffset>-37801</wp:posOffset>
                </wp:positionH>
                <wp:positionV relativeFrom="paragraph">
                  <wp:posOffset>2965198</wp:posOffset>
                </wp:positionV>
                <wp:extent cx="344805" cy="344805"/>
                <wp:effectExtent l="0" t="0" r="0" b="0"/>
                <wp:wrapSquare wrapText="bothSides"/>
                <wp:docPr id="1794033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3FA686E9" w14:textId="4F75B125" w:rsidR="0017665D" w:rsidRDefault="0017665D" w:rsidP="0017665D">
                            <w:r>
                              <w:t>c</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9B11C" id="_x0000_s1027" type="#_x0000_t202" style="position:absolute;margin-left:-3pt;margin-top:233.5pt;width:27.15pt;height:27.1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z3CgIAAPw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" stroked="f">
                <v:textbox>
                  <w:txbxContent>
                    <w:p w14:paraId="3FA686E9" w14:textId="4F75B125" w:rsidR="0017665D" w:rsidRDefault="0017665D" w:rsidP="0017665D">
                      <w:r>
                        <w:t>c</w:t>
                      </w:r>
                      <w:r>
                        <w:t>)</w:t>
                      </w:r>
                    </w:p>
                  </w:txbxContent>
                </v:textbox>
                <w10:wrap type="square" anchorx="margin"/>
              </v:shape>
            </w:pict>
          </mc:Fallback>
        </mc:AlternateContent>
      </w:r>
      <w:r w:rsidRPr="0017665D">
        <w:rPr>
          <w:noProof/>
          <w:sz w:val="22"/>
          <w:szCs w:val="22"/>
        </w:rPr>
        <mc:AlternateContent>
          <mc:Choice Requires="wps">
            <w:drawing>
              <wp:anchor distT="45720" distB="45720" distL="114300" distR="114300" simplePos="0" relativeHeight="251663360" behindDoc="0" locked="0" layoutInCell="1" allowOverlap="1" wp14:anchorId="399B365E" wp14:editId="3C7076E5">
                <wp:simplePos x="0" y="0"/>
                <wp:positionH relativeFrom="margin">
                  <wp:posOffset>-37381</wp:posOffset>
                </wp:positionH>
                <wp:positionV relativeFrom="paragraph">
                  <wp:posOffset>1326036</wp:posOffset>
                </wp:positionV>
                <wp:extent cx="344805" cy="344805"/>
                <wp:effectExtent l="0" t="0" r="0" b="0"/>
                <wp:wrapSquare wrapText="bothSides"/>
                <wp:docPr id="2139082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6002BBF9" w14:textId="3C2EE607" w:rsidR="0017665D" w:rsidRDefault="0017665D" w:rsidP="0017665D">
                            <w:r>
                              <w:t>b</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B365E" id="_x0000_s1028" type="#_x0000_t202" style="position:absolute;margin-left:-2.95pt;margin-top:104.4pt;width:27.15pt;height:27.1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h42DAIAAPw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" stroked="f">
                <v:textbox>
                  <w:txbxContent>
                    <w:p w14:paraId="6002BBF9" w14:textId="3C2EE607" w:rsidR="0017665D" w:rsidRDefault="0017665D" w:rsidP="0017665D">
                      <w:r>
                        <w:t>b</w:t>
                      </w:r>
                      <w:r>
                        <w:t>)</w:t>
                      </w:r>
                    </w:p>
                  </w:txbxContent>
                </v:textbox>
                <w10:wrap type="square" anchorx="margin"/>
              </v:shape>
            </w:pict>
          </mc:Fallback>
        </mc:AlternateContent>
      </w:r>
      <w:r w:rsidR="008736E5">
        <w:rPr>
          <w:noProof/>
          <w:sz w:val="22"/>
          <w:szCs w:val="22"/>
        </w:rPr>
        <w:drawing>
          <wp:inline distT="0" distB="0" distL="0" distR="0" wp14:anchorId="55C3CC07" wp14:editId="3CB7C63F">
            <wp:extent cx="3901448" cy="1280163"/>
            <wp:effectExtent l="0" t="0" r="3810" b="0"/>
            <wp:docPr id="1354702283" name="Picture 1"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02283" name="Picture 1" descr="A diagram of a map&#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01448" cy="1280163"/>
                    </a:xfrm>
                    <a:prstGeom prst="rect">
                      <a:avLst/>
                    </a:prstGeom>
                  </pic:spPr>
                </pic:pic>
              </a:graphicData>
            </a:graphic>
          </wp:inline>
        </w:drawing>
      </w:r>
      <w:r w:rsidR="008736E5">
        <w:rPr>
          <w:noProof/>
          <w:sz w:val="22"/>
          <w:szCs w:val="22"/>
        </w:rPr>
        <w:drawing>
          <wp:inline distT="0" distB="0" distL="0" distR="0" wp14:anchorId="49FDEC21" wp14:editId="28B1813D">
            <wp:extent cx="3901448" cy="1280163"/>
            <wp:effectExtent l="0" t="0" r="3810" b="0"/>
            <wp:docPr id="303003066" name="Picture 2" descr="A map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3066" name="Picture 2" descr="A map of different colored circle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01448" cy="1280163"/>
                    </a:xfrm>
                    <a:prstGeom prst="rect">
                      <a:avLst/>
                    </a:prstGeom>
                  </pic:spPr>
                </pic:pic>
              </a:graphicData>
            </a:graphic>
          </wp:inline>
        </w:drawing>
      </w:r>
      <w:r w:rsidR="008736E5">
        <w:rPr>
          <w:noProof/>
          <w:sz w:val="22"/>
          <w:szCs w:val="22"/>
        </w:rPr>
        <w:drawing>
          <wp:inline distT="0" distB="0" distL="0" distR="0" wp14:anchorId="31E600C5" wp14:editId="523725C9">
            <wp:extent cx="3901448" cy="3017526"/>
            <wp:effectExtent l="0" t="0" r="3810" b="0"/>
            <wp:docPr id="99800418" name="Picture 3"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0418" name="Picture 3" descr="A map of a country&#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01448" cy="3017526"/>
                    </a:xfrm>
                    <a:prstGeom prst="rect">
                      <a:avLst/>
                    </a:prstGeom>
                  </pic:spPr>
                </pic:pic>
              </a:graphicData>
            </a:graphic>
          </wp:inline>
        </w:drawing>
      </w:r>
      <w:r w:rsidRPr="0017665D">
        <w:rPr>
          <w:noProof/>
          <w:sz w:val="22"/>
          <w:szCs w:val="22"/>
        </w:rPr>
        <w:lastRenderedPageBreak/>
        <mc:AlternateContent>
          <mc:Choice Requires="wps">
            <w:drawing>
              <wp:anchor distT="45720" distB="45720" distL="114300" distR="114300" simplePos="0" relativeHeight="251667456" behindDoc="0" locked="0" layoutInCell="1" allowOverlap="1" wp14:anchorId="6520E4FA" wp14:editId="6650A482">
                <wp:simplePos x="0" y="0"/>
                <wp:positionH relativeFrom="margin">
                  <wp:align>left</wp:align>
                </wp:positionH>
                <wp:positionV relativeFrom="paragraph">
                  <wp:posOffset>8627</wp:posOffset>
                </wp:positionV>
                <wp:extent cx="344805" cy="344805"/>
                <wp:effectExtent l="0" t="0" r="0" b="0"/>
                <wp:wrapSquare wrapText="bothSides"/>
                <wp:docPr id="375535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5BD797B2" w14:textId="570CD268" w:rsidR="0017665D" w:rsidRDefault="0017665D" w:rsidP="0017665D">
                            <w:r>
                              <w:t>d</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0E4FA" id="_x0000_s1029" type="#_x0000_t202" style="position:absolute;margin-left:0;margin-top:.7pt;width:27.15pt;height:27.1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DACwIAAPw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" stroked="f">
                <v:textbox>
                  <w:txbxContent>
                    <w:p w14:paraId="5BD797B2" w14:textId="570CD268" w:rsidR="0017665D" w:rsidRDefault="0017665D" w:rsidP="0017665D">
                      <w:r>
                        <w:t>d</w:t>
                      </w:r>
                      <w:r>
                        <w:t>)</w:t>
                      </w:r>
                    </w:p>
                  </w:txbxContent>
                </v:textbox>
                <w10:wrap type="square" anchorx="margin"/>
              </v:shape>
            </w:pict>
          </mc:Fallback>
        </mc:AlternateContent>
      </w:r>
      <w:r w:rsidR="008736E5">
        <w:rPr>
          <w:noProof/>
          <w:sz w:val="22"/>
          <w:szCs w:val="22"/>
        </w:rPr>
        <w:drawing>
          <wp:inline distT="0" distB="0" distL="0" distR="0" wp14:anchorId="13B1CCAC" wp14:editId="58B5D19C">
            <wp:extent cx="3901448" cy="3017526"/>
            <wp:effectExtent l="0" t="0" r="3810" b="0"/>
            <wp:docPr id="771771402" name="Picture 4"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71402" name="Picture 4" descr="A map of a country&#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01448" cy="3017526"/>
                    </a:xfrm>
                    <a:prstGeom prst="rect">
                      <a:avLst/>
                    </a:prstGeom>
                  </pic:spPr>
                </pic:pic>
              </a:graphicData>
            </a:graphic>
          </wp:inline>
        </w:drawing>
      </w:r>
      <w:r w:rsidRPr="0017665D">
        <w:rPr>
          <w:noProof/>
          <w:sz w:val="22"/>
          <w:szCs w:val="22"/>
        </w:rPr>
        <mc:AlternateContent>
          <mc:Choice Requires="wps">
            <w:drawing>
              <wp:anchor distT="45720" distB="45720" distL="114300" distR="114300" simplePos="0" relativeHeight="251669504" behindDoc="0" locked="0" layoutInCell="1" allowOverlap="1" wp14:anchorId="56809B97" wp14:editId="44DE059A">
                <wp:simplePos x="0" y="0"/>
                <wp:positionH relativeFrom="margin">
                  <wp:align>left</wp:align>
                </wp:positionH>
                <wp:positionV relativeFrom="paragraph">
                  <wp:posOffset>3225225</wp:posOffset>
                </wp:positionV>
                <wp:extent cx="344805" cy="344805"/>
                <wp:effectExtent l="0" t="0" r="0" b="0"/>
                <wp:wrapSquare wrapText="bothSides"/>
                <wp:docPr id="251475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75292E29" w14:textId="72F2955E" w:rsidR="0017665D" w:rsidRDefault="0017665D" w:rsidP="0017665D">
                            <w:r>
                              <w:t>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09B97" id="_x0000_s1030" type="#_x0000_t202" style="position:absolute;margin-left:0;margin-top:253.95pt;width:27.15pt;height:27.1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puDAIAAPw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" stroked="f">
                <v:textbox>
                  <w:txbxContent>
                    <w:p w14:paraId="75292E29" w14:textId="72F2955E" w:rsidR="0017665D" w:rsidRDefault="0017665D" w:rsidP="0017665D">
                      <w:r>
                        <w:t>e</w:t>
                      </w:r>
                      <w:r>
                        <w:t>)</w:t>
                      </w:r>
                    </w:p>
                  </w:txbxContent>
                </v:textbox>
                <w10:wrap type="square" anchorx="margin"/>
              </v:shape>
            </w:pict>
          </mc:Fallback>
        </mc:AlternateContent>
      </w:r>
      <w:r w:rsidR="008736E5">
        <w:rPr>
          <w:noProof/>
          <w:sz w:val="22"/>
          <w:szCs w:val="22"/>
        </w:rPr>
        <w:drawing>
          <wp:inline distT="0" distB="0" distL="0" distR="0" wp14:anchorId="57065FAF" wp14:editId="53D620D1">
            <wp:extent cx="3901448" cy="3017526"/>
            <wp:effectExtent l="0" t="0" r="3810" b="0"/>
            <wp:docPr id="692403132" name="Picture 5"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03132" name="Picture 5" descr="A map of a country&#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01448" cy="3017526"/>
                    </a:xfrm>
                    <a:prstGeom prst="rect">
                      <a:avLst/>
                    </a:prstGeom>
                  </pic:spPr>
                </pic:pic>
              </a:graphicData>
            </a:graphic>
          </wp:inline>
        </w:drawing>
      </w:r>
      <w:r w:rsidRPr="0017665D">
        <w:rPr>
          <w:noProof/>
          <w:sz w:val="22"/>
          <w:szCs w:val="22"/>
        </w:rPr>
        <w:lastRenderedPageBreak/>
        <mc:AlternateContent>
          <mc:Choice Requires="wps">
            <w:drawing>
              <wp:anchor distT="45720" distB="45720" distL="114300" distR="114300" simplePos="0" relativeHeight="251671552" behindDoc="0" locked="0" layoutInCell="1" allowOverlap="1" wp14:anchorId="102C537A" wp14:editId="374EF05A">
                <wp:simplePos x="0" y="0"/>
                <wp:positionH relativeFrom="margin">
                  <wp:align>left</wp:align>
                </wp:positionH>
                <wp:positionV relativeFrom="paragraph">
                  <wp:posOffset>324</wp:posOffset>
                </wp:positionV>
                <wp:extent cx="344805" cy="344805"/>
                <wp:effectExtent l="0" t="0" r="0" b="0"/>
                <wp:wrapSquare wrapText="bothSides"/>
                <wp:docPr id="1104454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1C02DDA8" w14:textId="02223E25" w:rsidR="0017665D" w:rsidRDefault="0017665D" w:rsidP="0017665D">
                            <w:r>
                              <w:t>f</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C537A" id="_x0000_s1031" type="#_x0000_t202" style="position:absolute;margin-left:0;margin-top:.05pt;width:27.15pt;height:27.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" stroked="f">
                <v:textbox>
                  <w:txbxContent>
                    <w:p w14:paraId="1C02DDA8" w14:textId="02223E25" w:rsidR="0017665D" w:rsidRDefault="0017665D" w:rsidP="0017665D">
                      <w:r>
                        <w:t>f</w:t>
                      </w:r>
                      <w:r>
                        <w:t>)</w:t>
                      </w:r>
                    </w:p>
                  </w:txbxContent>
                </v:textbox>
                <w10:wrap type="square" anchorx="margin"/>
              </v:shape>
            </w:pict>
          </mc:Fallback>
        </mc:AlternateContent>
      </w:r>
      <w:r w:rsidR="008736E5">
        <w:rPr>
          <w:noProof/>
          <w:sz w:val="22"/>
          <w:szCs w:val="22"/>
        </w:rPr>
        <w:drawing>
          <wp:inline distT="0" distB="0" distL="0" distR="0" wp14:anchorId="7B985454" wp14:editId="693BF29C">
            <wp:extent cx="3901448" cy="3017526"/>
            <wp:effectExtent l="0" t="0" r="3810" b="0"/>
            <wp:docPr id="1122898487" name="Picture 6"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8487" name="Picture 6" descr="A map of a country&#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01448" cy="3017526"/>
                    </a:xfrm>
                    <a:prstGeom prst="rect">
                      <a:avLst/>
                    </a:prstGeom>
                  </pic:spPr>
                </pic:pic>
              </a:graphicData>
            </a:graphic>
          </wp:inline>
        </w:drawing>
      </w:r>
      <w:r w:rsidRPr="0017665D">
        <w:rPr>
          <w:noProof/>
          <w:sz w:val="22"/>
          <w:szCs w:val="22"/>
        </w:rPr>
        <mc:AlternateContent>
          <mc:Choice Requires="wps">
            <w:drawing>
              <wp:anchor distT="45720" distB="45720" distL="114300" distR="114300" simplePos="0" relativeHeight="251675648" behindDoc="0" locked="0" layoutInCell="1" allowOverlap="1" wp14:anchorId="684E0697" wp14:editId="21CFBEFF">
                <wp:simplePos x="0" y="0"/>
                <wp:positionH relativeFrom="margin">
                  <wp:align>left</wp:align>
                </wp:positionH>
                <wp:positionV relativeFrom="paragraph">
                  <wp:posOffset>5693195</wp:posOffset>
                </wp:positionV>
                <wp:extent cx="344805" cy="344805"/>
                <wp:effectExtent l="0" t="0" r="0" b="0"/>
                <wp:wrapSquare wrapText="bothSides"/>
                <wp:docPr id="1554102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1B7B227A" w14:textId="3AB0E30F" w:rsidR="0017665D" w:rsidRDefault="0017665D" w:rsidP="0017665D">
                            <w:r>
                              <w:t>h</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0697" id="_x0000_s1032" type="#_x0000_t202" style="position:absolute;margin-left:0;margin-top:448.3pt;width:27.15pt;height:27.1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" stroked="f">
                <v:textbox>
                  <w:txbxContent>
                    <w:p w14:paraId="1B7B227A" w14:textId="3AB0E30F" w:rsidR="0017665D" w:rsidRDefault="0017665D" w:rsidP="0017665D">
                      <w:r>
                        <w:t>h</w:t>
                      </w:r>
                      <w:r>
                        <w:t>)</w:t>
                      </w:r>
                    </w:p>
                  </w:txbxContent>
                </v:textbox>
                <w10:wrap type="square" anchorx="margin"/>
              </v:shape>
            </w:pict>
          </mc:Fallback>
        </mc:AlternateContent>
      </w:r>
      <w:r w:rsidRPr="0017665D">
        <w:rPr>
          <w:noProof/>
          <w:sz w:val="22"/>
          <w:szCs w:val="22"/>
        </w:rPr>
        <mc:AlternateContent>
          <mc:Choice Requires="wps">
            <w:drawing>
              <wp:anchor distT="45720" distB="45720" distL="114300" distR="114300" simplePos="0" relativeHeight="251673600" behindDoc="0" locked="0" layoutInCell="1" allowOverlap="1" wp14:anchorId="54E36038" wp14:editId="27E55776">
                <wp:simplePos x="0" y="0"/>
                <wp:positionH relativeFrom="margin">
                  <wp:align>left</wp:align>
                </wp:positionH>
                <wp:positionV relativeFrom="paragraph">
                  <wp:posOffset>3233157</wp:posOffset>
                </wp:positionV>
                <wp:extent cx="344805" cy="344805"/>
                <wp:effectExtent l="0" t="0" r="0" b="0"/>
                <wp:wrapSquare wrapText="bothSides"/>
                <wp:docPr id="933220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344805"/>
                        </a:xfrm>
                        <a:prstGeom prst="rect">
                          <a:avLst/>
                        </a:prstGeom>
                        <a:solidFill>
                          <a:srgbClr val="FFFFFF"/>
                        </a:solidFill>
                        <a:ln w="9525">
                          <a:noFill/>
                          <a:miter lim="800000"/>
                          <a:headEnd/>
                          <a:tailEnd/>
                        </a:ln>
                      </wps:spPr>
                      <wps:txbx>
                        <w:txbxContent>
                          <w:p w14:paraId="502CDDCC" w14:textId="0A628C70" w:rsidR="0017665D" w:rsidRDefault="0017665D" w:rsidP="0017665D">
                            <w:r>
                              <w:t>g</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36038" id="_x0000_s1033" type="#_x0000_t202" style="position:absolute;margin-left:0;margin-top:254.6pt;width:27.15pt;height:27.1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" stroked="f">
                <v:textbox>
                  <w:txbxContent>
                    <w:p w14:paraId="502CDDCC" w14:textId="0A628C70" w:rsidR="0017665D" w:rsidRDefault="0017665D" w:rsidP="0017665D">
                      <w:r>
                        <w:t>g</w:t>
                      </w:r>
                      <w:r>
                        <w:t>)</w:t>
                      </w:r>
                    </w:p>
                  </w:txbxContent>
                </v:textbox>
                <w10:wrap type="square" anchorx="margin"/>
              </v:shape>
            </w:pict>
          </mc:Fallback>
        </mc:AlternateContent>
      </w:r>
      <w:r w:rsidR="008736E5">
        <w:rPr>
          <w:noProof/>
          <w:sz w:val="22"/>
          <w:szCs w:val="22"/>
        </w:rPr>
        <w:drawing>
          <wp:inline distT="0" distB="0" distL="0" distR="0" wp14:anchorId="37E40758" wp14:editId="1336D987">
            <wp:extent cx="3901448" cy="2377445"/>
            <wp:effectExtent l="0" t="0" r="3810" b="3810"/>
            <wp:docPr id="1366284572" name="Picture 7"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4572" name="Picture 7" descr="A map of a country&#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01448" cy="2377445"/>
                    </a:xfrm>
                    <a:prstGeom prst="rect">
                      <a:avLst/>
                    </a:prstGeom>
                  </pic:spPr>
                </pic:pic>
              </a:graphicData>
            </a:graphic>
          </wp:inline>
        </w:drawing>
      </w:r>
      <w:r w:rsidR="008736E5">
        <w:rPr>
          <w:noProof/>
          <w:sz w:val="22"/>
          <w:szCs w:val="22"/>
        </w:rPr>
        <w:drawing>
          <wp:inline distT="0" distB="0" distL="0" distR="0" wp14:anchorId="21DC4DC4" wp14:editId="79CEF26B">
            <wp:extent cx="3901448" cy="2377445"/>
            <wp:effectExtent l="0" t="0" r="3810" b="3810"/>
            <wp:docPr id="1311774807" name="Picture 8" descr="A map of a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4807" name="Picture 8" descr="A map of a region&#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01448" cy="2377445"/>
                    </a:xfrm>
                    <a:prstGeom prst="rect">
                      <a:avLst/>
                    </a:prstGeom>
                  </pic:spPr>
                </pic:pic>
              </a:graphicData>
            </a:graphic>
          </wp:inline>
        </w:drawing>
      </w:r>
    </w:p>
    <w:p w14:paraId="3561A876" w14:textId="5ACCE5DE" w:rsidR="0017665D" w:rsidRPr="00CD02BA" w:rsidRDefault="0017665D" w:rsidP="00DE1C5A">
      <w:pPr>
        <w:spacing w:line="480" w:lineRule="auto"/>
        <w:rPr>
          <w:sz w:val="22"/>
          <w:szCs w:val="22"/>
        </w:rPr>
      </w:pPr>
      <w:r w:rsidRPr="0017665D">
        <w:rPr>
          <w:b/>
          <w:bCs/>
          <w:sz w:val="22"/>
          <w:szCs w:val="22"/>
        </w:rPr>
        <w:lastRenderedPageBreak/>
        <w:t>Figure 5</w:t>
      </w:r>
      <w:r>
        <w:rPr>
          <w:sz w:val="22"/>
          <w:szCs w:val="22"/>
        </w:rPr>
        <w:t xml:space="preserve"> </w:t>
      </w:r>
      <w:r w:rsidR="00EB70D0">
        <w:rPr>
          <w:sz w:val="22"/>
          <w:szCs w:val="22"/>
        </w:rPr>
        <w:t>–</w:t>
      </w:r>
      <w:r>
        <w:rPr>
          <w:sz w:val="22"/>
          <w:szCs w:val="22"/>
        </w:rPr>
        <w:t xml:space="preserve"> </w:t>
      </w:r>
      <w:r w:rsidR="00EB70D0">
        <w:rPr>
          <w:sz w:val="22"/>
          <w:szCs w:val="22"/>
        </w:rPr>
        <w:t>the difference between the mean of the model predict</w:t>
      </w:r>
      <w:r w:rsidR="00CB39A9">
        <w:rPr>
          <w:sz w:val="22"/>
          <w:szCs w:val="22"/>
        </w:rPr>
        <w:t>ed</w:t>
      </w:r>
      <w:r w:rsidR="00EB70D0">
        <w:rPr>
          <w:sz w:val="22"/>
          <w:szCs w:val="22"/>
        </w:rPr>
        <w:t xml:space="preserve"> relative abundance </w:t>
      </w:r>
      <w:r w:rsidR="001050E8">
        <w:rPr>
          <w:sz w:val="22"/>
          <w:szCs w:val="22"/>
        </w:rPr>
        <w:t>and the true relative abundance measure for each tetrad, plotted spatially across Berkshire</w:t>
      </w:r>
      <w:r w:rsidR="009B6104">
        <w:rPr>
          <w:sz w:val="22"/>
          <w:szCs w:val="22"/>
        </w:rPr>
        <w:t xml:space="preserve"> (a – winter, b – breeding season), Cornwall (</w:t>
      </w:r>
      <w:r w:rsidR="008732FA">
        <w:rPr>
          <w:sz w:val="22"/>
          <w:szCs w:val="22"/>
        </w:rPr>
        <w:t>c – winter, d – breeding season), Devon (e – winter, f – breeding season), and Hertfordshire (</w:t>
      </w:r>
      <w:r w:rsidR="002B4231">
        <w:rPr>
          <w:sz w:val="22"/>
          <w:szCs w:val="22"/>
        </w:rPr>
        <w:t xml:space="preserve">g – winter, h – breeding season). Grey points indicate tetrads where </w:t>
      </w:r>
      <w:r w:rsidR="00E851E9">
        <w:rPr>
          <w:sz w:val="22"/>
          <w:szCs w:val="22"/>
        </w:rPr>
        <w:t xml:space="preserve">pheasants were not recorded as present during the respective season. </w:t>
      </w:r>
    </w:p>
    <w:sectPr w:rsidR="0017665D" w:rsidRPr="00CD02BA" w:rsidSect="007178B2">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e Wilde" w:date="2025-10-24T11:39:00Z" w:initials="JW">
    <w:p w14:paraId="13A81E5B" w14:textId="77777777" w:rsidR="004B4EC4" w:rsidRDefault="004B4EC4" w:rsidP="004B4EC4">
      <w:pPr>
        <w:pStyle w:val="CommentText"/>
      </w:pPr>
      <w:r>
        <w:rPr>
          <w:rStyle w:val="CommentReference"/>
        </w:rPr>
        <w:annotationRef/>
      </w:r>
      <w:r>
        <w:t>Unsure what this citation is to.</w:t>
      </w:r>
    </w:p>
  </w:comment>
  <w:comment w:id="2" w:author="Joe Wilde" w:date="2025-10-24T10:24:00Z" w:initials="JW">
    <w:p w14:paraId="290A3A2B" w14:textId="0857C09B" w:rsidR="00CC4393" w:rsidRDefault="00CC4393" w:rsidP="00CC4393">
      <w:pPr>
        <w:pStyle w:val="CommentText"/>
      </w:pPr>
      <w:r>
        <w:rPr>
          <w:rStyle w:val="CommentReference"/>
        </w:rPr>
        <w:annotationRef/>
      </w:r>
      <w:r>
        <w:t>Is this still in prep?</w:t>
      </w:r>
    </w:p>
  </w:comment>
  <w:comment w:id="3" w:author="Joe Wilde" w:date="2025-10-23T10:03:00Z" w:initials="JW">
    <w:p w14:paraId="72D4EA79" w14:textId="7BB46221" w:rsidR="00F11942" w:rsidRDefault="00F11942" w:rsidP="00F11942">
      <w:pPr>
        <w:pStyle w:val="CommentText"/>
      </w:pPr>
      <w:r>
        <w:rPr>
          <w:rStyle w:val="CommentReference"/>
        </w:rPr>
        <w:annotationRef/>
      </w:r>
      <w:r>
        <w:t>This link doesn’t load for me</w:t>
      </w:r>
    </w:p>
  </w:comment>
  <w:comment w:id="4" w:author="Joe Wilde" w:date="2025-10-24T11:29:00Z" w:initials="JW">
    <w:p w14:paraId="516ACC3F" w14:textId="77777777" w:rsidR="00C6496B" w:rsidRDefault="00C6496B" w:rsidP="00C6496B">
      <w:pPr>
        <w:pStyle w:val="CommentText"/>
      </w:pPr>
      <w:r>
        <w:rPr>
          <w:rStyle w:val="CommentReference"/>
        </w:rPr>
        <w:annotationRef/>
      </w:r>
      <w:r>
        <w:t>Ref?</w:t>
      </w:r>
    </w:p>
  </w:comment>
  <w:comment w:id="5" w:author="Joe Wilde" w:date="2025-10-23T12:19:00Z" w:initials="JW">
    <w:p w14:paraId="5D24720E" w14:textId="4EE59914" w:rsidR="0009268A" w:rsidRDefault="0009268A" w:rsidP="0009268A">
      <w:pPr>
        <w:pStyle w:val="CommentText"/>
      </w:pPr>
      <w:r>
        <w:rPr>
          <w:rStyle w:val="CommentReference"/>
        </w:rPr>
        <w:annotationRef/>
      </w:r>
      <w:r>
        <w:t>Was this also true when the data were being collected?</w:t>
      </w:r>
    </w:p>
  </w:comment>
  <w:comment w:id="6" w:author="Joe Wilde" w:date="2025-10-29T13:34:00Z" w:initials="JW">
    <w:p w14:paraId="35F9CCBB" w14:textId="77777777" w:rsidR="00FE45C4" w:rsidRDefault="00FE45C4" w:rsidP="00FE45C4">
      <w:pPr>
        <w:pStyle w:val="CommentText"/>
      </w:pPr>
      <w:r>
        <w:rPr>
          <w:rStyle w:val="CommentReference"/>
        </w:rPr>
        <w:annotationRef/>
      </w:r>
      <w:r>
        <w:t>Joah to amend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A81E5B" w15:done="0"/>
  <w15:commentEx w15:paraId="290A3A2B" w15:done="0"/>
  <w15:commentEx w15:paraId="72D4EA79" w15:done="0"/>
  <w15:commentEx w15:paraId="516ACC3F" w15:done="0"/>
  <w15:commentEx w15:paraId="5D24720E" w15:done="0"/>
  <w15:commentEx w15:paraId="35F9CCBB" w15:paraIdParent="5D2472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3D7F5F" w16cex:dateUtc="2025-10-24T10:39:00Z"/>
  <w16cex:commentExtensible w16cex:durableId="5DC23B5C" w16cex:dateUtc="2025-10-24T09:24:00Z"/>
  <w16cex:commentExtensible w16cex:durableId="47D06028" w16cex:dateUtc="2025-10-23T09:03:00Z"/>
  <w16cex:commentExtensible w16cex:durableId="4AEFEBBF" w16cex:dateUtc="2025-10-24T10:29:00Z"/>
  <w16cex:commentExtensible w16cex:durableId="1F98431C" w16cex:dateUtc="2025-10-23T11:19:00Z"/>
  <w16cex:commentExtensible w16cex:durableId="7A19B180" w16cex:dateUtc="2025-10-29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A81E5B" w16cid:durableId="033D7F5F"/>
  <w16cid:commentId w16cid:paraId="290A3A2B" w16cid:durableId="5DC23B5C"/>
  <w16cid:commentId w16cid:paraId="72D4EA79" w16cid:durableId="47D06028"/>
  <w16cid:commentId w16cid:paraId="516ACC3F" w16cid:durableId="4AEFEBBF"/>
  <w16cid:commentId w16cid:paraId="5D24720E" w16cid:durableId="1F98431C"/>
  <w16cid:commentId w16cid:paraId="35F9CCBB" w16cid:durableId="7A19B18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C3D39"/>
    <w:multiLevelType w:val="hybridMultilevel"/>
    <w:tmpl w:val="EF7CE9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12451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ilde">
    <w15:presenceInfo w15:providerId="AD" w15:userId="S::Joe.Wilde@bioss.ac.uk::1e4a4c14-e7b8-42e1-ac09-894f5cfe5d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610"/>
    <w:rsid w:val="00002158"/>
    <w:rsid w:val="0001577A"/>
    <w:rsid w:val="00037EDE"/>
    <w:rsid w:val="000479A3"/>
    <w:rsid w:val="00055F16"/>
    <w:rsid w:val="00092493"/>
    <w:rsid w:val="0009268A"/>
    <w:rsid w:val="00092721"/>
    <w:rsid w:val="000A2F6F"/>
    <w:rsid w:val="000A6D3E"/>
    <w:rsid w:val="000B2CBD"/>
    <w:rsid w:val="000C7C49"/>
    <w:rsid w:val="000E14FF"/>
    <w:rsid w:val="000F4027"/>
    <w:rsid w:val="000F5F21"/>
    <w:rsid w:val="000F62F0"/>
    <w:rsid w:val="00103E26"/>
    <w:rsid w:val="001050E8"/>
    <w:rsid w:val="00106232"/>
    <w:rsid w:val="0012255A"/>
    <w:rsid w:val="001227E6"/>
    <w:rsid w:val="001352D6"/>
    <w:rsid w:val="00135512"/>
    <w:rsid w:val="00137253"/>
    <w:rsid w:val="0014101A"/>
    <w:rsid w:val="00162C02"/>
    <w:rsid w:val="001646F4"/>
    <w:rsid w:val="001737E5"/>
    <w:rsid w:val="0017665D"/>
    <w:rsid w:val="00183FC5"/>
    <w:rsid w:val="0018518E"/>
    <w:rsid w:val="0018595D"/>
    <w:rsid w:val="001A62BB"/>
    <w:rsid w:val="001A797C"/>
    <w:rsid w:val="001C0DE8"/>
    <w:rsid w:val="001C5400"/>
    <w:rsid w:val="001D362F"/>
    <w:rsid w:val="001E04E7"/>
    <w:rsid w:val="001F00C4"/>
    <w:rsid w:val="001F3AF7"/>
    <w:rsid w:val="001F3FAF"/>
    <w:rsid w:val="0020467A"/>
    <w:rsid w:val="00204FD0"/>
    <w:rsid w:val="002108E8"/>
    <w:rsid w:val="00233C2C"/>
    <w:rsid w:val="00234D17"/>
    <w:rsid w:val="0025757A"/>
    <w:rsid w:val="00264540"/>
    <w:rsid w:val="002656D3"/>
    <w:rsid w:val="002943D8"/>
    <w:rsid w:val="002B1BDD"/>
    <w:rsid w:val="002B4231"/>
    <w:rsid w:val="002C454A"/>
    <w:rsid w:val="002E5C03"/>
    <w:rsid w:val="002F5B64"/>
    <w:rsid w:val="003050B2"/>
    <w:rsid w:val="00305476"/>
    <w:rsid w:val="003108F6"/>
    <w:rsid w:val="00313D74"/>
    <w:rsid w:val="00314A9B"/>
    <w:rsid w:val="0033252A"/>
    <w:rsid w:val="00347EB1"/>
    <w:rsid w:val="00350A32"/>
    <w:rsid w:val="003550FA"/>
    <w:rsid w:val="00361051"/>
    <w:rsid w:val="003844FF"/>
    <w:rsid w:val="00384ABE"/>
    <w:rsid w:val="00387EE3"/>
    <w:rsid w:val="003920F1"/>
    <w:rsid w:val="003D6EFD"/>
    <w:rsid w:val="00403C28"/>
    <w:rsid w:val="00417D78"/>
    <w:rsid w:val="00426804"/>
    <w:rsid w:val="004412D8"/>
    <w:rsid w:val="00451712"/>
    <w:rsid w:val="00466474"/>
    <w:rsid w:val="0047282E"/>
    <w:rsid w:val="00477924"/>
    <w:rsid w:val="004779E4"/>
    <w:rsid w:val="00486AAD"/>
    <w:rsid w:val="00487A33"/>
    <w:rsid w:val="004A3649"/>
    <w:rsid w:val="004B3DBC"/>
    <w:rsid w:val="004B4EC4"/>
    <w:rsid w:val="004B76E6"/>
    <w:rsid w:val="004C557A"/>
    <w:rsid w:val="004C7A93"/>
    <w:rsid w:val="004D0427"/>
    <w:rsid w:val="00500721"/>
    <w:rsid w:val="00504B76"/>
    <w:rsid w:val="00510C47"/>
    <w:rsid w:val="005114E5"/>
    <w:rsid w:val="00511DF2"/>
    <w:rsid w:val="00512FD6"/>
    <w:rsid w:val="00533AD7"/>
    <w:rsid w:val="00534EBF"/>
    <w:rsid w:val="00541095"/>
    <w:rsid w:val="00545A50"/>
    <w:rsid w:val="00547566"/>
    <w:rsid w:val="00550C33"/>
    <w:rsid w:val="00561B6C"/>
    <w:rsid w:val="0056402F"/>
    <w:rsid w:val="005654FB"/>
    <w:rsid w:val="005717E3"/>
    <w:rsid w:val="0057233D"/>
    <w:rsid w:val="00577406"/>
    <w:rsid w:val="00585A7F"/>
    <w:rsid w:val="0058648F"/>
    <w:rsid w:val="00590501"/>
    <w:rsid w:val="00594B80"/>
    <w:rsid w:val="005B2F0E"/>
    <w:rsid w:val="005B5C0C"/>
    <w:rsid w:val="005C090D"/>
    <w:rsid w:val="005C1D35"/>
    <w:rsid w:val="005D02D2"/>
    <w:rsid w:val="005D3EA1"/>
    <w:rsid w:val="005E0A30"/>
    <w:rsid w:val="005E5CCE"/>
    <w:rsid w:val="005F2A7E"/>
    <w:rsid w:val="0060348E"/>
    <w:rsid w:val="006061A7"/>
    <w:rsid w:val="00614462"/>
    <w:rsid w:val="00616F05"/>
    <w:rsid w:val="0063645C"/>
    <w:rsid w:val="006415BA"/>
    <w:rsid w:val="00643A98"/>
    <w:rsid w:val="006464C8"/>
    <w:rsid w:val="0067377C"/>
    <w:rsid w:val="006847F4"/>
    <w:rsid w:val="00693040"/>
    <w:rsid w:val="006A3090"/>
    <w:rsid w:val="006A6DBD"/>
    <w:rsid w:val="006B2294"/>
    <w:rsid w:val="006B5CFE"/>
    <w:rsid w:val="006E3610"/>
    <w:rsid w:val="006F0B20"/>
    <w:rsid w:val="007178B2"/>
    <w:rsid w:val="007202F9"/>
    <w:rsid w:val="00730BCD"/>
    <w:rsid w:val="007364E2"/>
    <w:rsid w:val="00752E01"/>
    <w:rsid w:val="00766AF9"/>
    <w:rsid w:val="00783ED2"/>
    <w:rsid w:val="00791E30"/>
    <w:rsid w:val="00791EBF"/>
    <w:rsid w:val="007976BA"/>
    <w:rsid w:val="00797F50"/>
    <w:rsid w:val="007A26E2"/>
    <w:rsid w:val="007A2C83"/>
    <w:rsid w:val="007A4076"/>
    <w:rsid w:val="007A6CDD"/>
    <w:rsid w:val="007B2A00"/>
    <w:rsid w:val="007C3870"/>
    <w:rsid w:val="007E73A3"/>
    <w:rsid w:val="007F2D62"/>
    <w:rsid w:val="007F503A"/>
    <w:rsid w:val="008042BA"/>
    <w:rsid w:val="0080672A"/>
    <w:rsid w:val="008560BA"/>
    <w:rsid w:val="008732FA"/>
    <w:rsid w:val="008736E5"/>
    <w:rsid w:val="00881A73"/>
    <w:rsid w:val="008B214A"/>
    <w:rsid w:val="008C2E7C"/>
    <w:rsid w:val="008E1E4A"/>
    <w:rsid w:val="008F51AB"/>
    <w:rsid w:val="00907B46"/>
    <w:rsid w:val="00912D6D"/>
    <w:rsid w:val="009133BD"/>
    <w:rsid w:val="00916E3B"/>
    <w:rsid w:val="0092263A"/>
    <w:rsid w:val="00924119"/>
    <w:rsid w:val="00935720"/>
    <w:rsid w:val="009476D9"/>
    <w:rsid w:val="00966BBA"/>
    <w:rsid w:val="0097336C"/>
    <w:rsid w:val="009B6104"/>
    <w:rsid w:val="009B676C"/>
    <w:rsid w:val="009C4A7D"/>
    <w:rsid w:val="009E15E5"/>
    <w:rsid w:val="009E2A2C"/>
    <w:rsid w:val="009E7BD4"/>
    <w:rsid w:val="00A06343"/>
    <w:rsid w:val="00A0708B"/>
    <w:rsid w:val="00A0778C"/>
    <w:rsid w:val="00A16021"/>
    <w:rsid w:val="00A23942"/>
    <w:rsid w:val="00A36C6D"/>
    <w:rsid w:val="00A551C4"/>
    <w:rsid w:val="00A56F61"/>
    <w:rsid w:val="00A70ACD"/>
    <w:rsid w:val="00A80012"/>
    <w:rsid w:val="00A831D6"/>
    <w:rsid w:val="00A8559B"/>
    <w:rsid w:val="00AA314E"/>
    <w:rsid w:val="00AA6C38"/>
    <w:rsid w:val="00AC0BE0"/>
    <w:rsid w:val="00AD5DFC"/>
    <w:rsid w:val="00AE73D8"/>
    <w:rsid w:val="00AF5BF5"/>
    <w:rsid w:val="00B014F9"/>
    <w:rsid w:val="00B02824"/>
    <w:rsid w:val="00B0374D"/>
    <w:rsid w:val="00B05A6A"/>
    <w:rsid w:val="00B122E8"/>
    <w:rsid w:val="00B2277B"/>
    <w:rsid w:val="00B23D86"/>
    <w:rsid w:val="00B3460C"/>
    <w:rsid w:val="00B43862"/>
    <w:rsid w:val="00B43D04"/>
    <w:rsid w:val="00B573EC"/>
    <w:rsid w:val="00B664B5"/>
    <w:rsid w:val="00B75FFC"/>
    <w:rsid w:val="00B90E07"/>
    <w:rsid w:val="00BC2798"/>
    <w:rsid w:val="00BC3044"/>
    <w:rsid w:val="00BC4029"/>
    <w:rsid w:val="00BD5FBA"/>
    <w:rsid w:val="00BD747A"/>
    <w:rsid w:val="00BD7492"/>
    <w:rsid w:val="00BF01FD"/>
    <w:rsid w:val="00C05D54"/>
    <w:rsid w:val="00C10821"/>
    <w:rsid w:val="00C26DF7"/>
    <w:rsid w:val="00C27D20"/>
    <w:rsid w:val="00C316D0"/>
    <w:rsid w:val="00C33D6F"/>
    <w:rsid w:val="00C50544"/>
    <w:rsid w:val="00C6496B"/>
    <w:rsid w:val="00C71476"/>
    <w:rsid w:val="00C914F1"/>
    <w:rsid w:val="00C95D28"/>
    <w:rsid w:val="00CB39A9"/>
    <w:rsid w:val="00CC1754"/>
    <w:rsid w:val="00CC3736"/>
    <w:rsid w:val="00CC4393"/>
    <w:rsid w:val="00CC47F9"/>
    <w:rsid w:val="00CD02BA"/>
    <w:rsid w:val="00CD2163"/>
    <w:rsid w:val="00CD4105"/>
    <w:rsid w:val="00CD4E37"/>
    <w:rsid w:val="00CE0D10"/>
    <w:rsid w:val="00CE460D"/>
    <w:rsid w:val="00D029F4"/>
    <w:rsid w:val="00D030EE"/>
    <w:rsid w:val="00D03C38"/>
    <w:rsid w:val="00D067B5"/>
    <w:rsid w:val="00D75915"/>
    <w:rsid w:val="00D8301A"/>
    <w:rsid w:val="00D864C7"/>
    <w:rsid w:val="00D90DD1"/>
    <w:rsid w:val="00D93F7D"/>
    <w:rsid w:val="00D96032"/>
    <w:rsid w:val="00D97521"/>
    <w:rsid w:val="00DB1F77"/>
    <w:rsid w:val="00DB4159"/>
    <w:rsid w:val="00DC0C0B"/>
    <w:rsid w:val="00DD08E5"/>
    <w:rsid w:val="00DD0D14"/>
    <w:rsid w:val="00DE11B3"/>
    <w:rsid w:val="00DE1C5A"/>
    <w:rsid w:val="00DE7056"/>
    <w:rsid w:val="00DF0C62"/>
    <w:rsid w:val="00DF5C22"/>
    <w:rsid w:val="00E01935"/>
    <w:rsid w:val="00E03119"/>
    <w:rsid w:val="00E0780E"/>
    <w:rsid w:val="00E10D9C"/>
    <w:rsid w:val="00E12519"/>
    <w:rsid w:val="00E13576"/>
    <w:rsid w:val="00E25D85"/>
    <w:rsid w:val="00E30261"/>
    <w:rsid w:val="00E35E91"/>
    <w:rsid w:val="00E512ED"/>
    <w:rsid w:val="00E52B42"/>
    <w:rsid w:val="00E7693F"/>
    <w:rsid w:val="00E833A5"/>
    <w:rsid w:val="00E851E9"/>
    <w:rsid w:val="00E87300"/>
    <w:rsid w:val="00EA70C9"/>
    <w:rsid w:val="00EB70D0"/>
    <w:rsid w:val="00EC33E4"/>
    <w:rsid w:val="00EE2AC8"/>
    <w:rsid w:val="00EE59A3"/>
    <w:rsid w:val="00EF54A4"/>
    <w:rsid w:val="00F11942"/>
    <w:rsid w:val="00F15E8E"/>
    <w:rsid w:val="00F34560"/>
    <w:rsid w:val="00F37770"/>
    <w:rsid w:val="00F40340"/>
    <w:rsid w:val="00F40660"/>
    <w:rsid w:val="00F57830"/>
    <w:rsid w:val="00F6657F"/>
    <w:rsid w:val="00F73222"/>
    <w:rsid w:val="00F74D90"/>
    <w:rsid w:val="00F801B9"/>
    <w:rsid w:val="00F92A68"/>
    <w:rsid w:val="00FB2673"/>
    <w:rsid w:val="00FC7319"/>
    <w:rsid w:val="00FD5FE3"/>
    <w:rsid w:val="00FE3456"/>
    <w:rsid w:val="00FE4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0522"/>
  <w15:chartTrackingRefBased/>
  <w15:docId w15:val="{28E52F10-011E-432C-845B-567411AB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10"/>
    <w:pPr>
      <w:spacing w:line="278" w:lineRule="auto"/>
    </w:pPr>
    <w:rPr>
      <w:sz w:val="24"/>
      <w:szCs w:val="24"/>
    </w:rPr>
  </w:style>
  <w:style w:type="paragraph" w:styleId="Heading1">
    <w:name w:val="heading 1"/>
    <w:basedOn w:val="Normal"/>
    <w:next w:val="Normal"/>
    <w:link w:val="Heading1Char"/>
    <w:uiPriority w:val="9"/>
    <w:qFormat/>
    <w:rsid w:val="006E3610"/>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610"/>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610"/>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610"/>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6E3610"/>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6E3610"/>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6E3610"/>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6E3610"/>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6E3610"/>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610"/>
    <w:rPr>
      <w:rFonts w:eastAsiaTheme="majorEastAsia" w:cstheme="majorBidi"/>
      <w:color w:val="272727" w:themeColor="text1" w:themeTint="D8"/>
    </w:rPr>
  </w:style>
  <w:style w:type="paragraph" w:styleId="Title">
    <w:name w:val="Title"/>
    <w:basedOn w:val="Normal"/>
    <w:next w:val="Normal"/>
    <w:link w:val="TitleChar"/>
    <w:uiPriority w:val="10"/>
    <w:qFormat/>
    <w:rsid w:val="006E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610"/>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610"/>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6E3610"/>
    <w:rPr>
      <w:i/>
      <w:iCs/>
      <w:color w:val="404040" w:themeColor="text1" w:themeTint="BF"/>
    </w:rPr>
  </w:style>
  <w:style w:type="paragraph" w:styleId="ListParagraph">
    <w:name w:val="List Paragraph"/>
    <w:basedOn w:val="Normal"/>
    <w:uiPriority w:val="34"/>
    <w:qFormat/>
    <w:rsid w:val="006E3610"/>
    <w:pPr>
      <w:spacing w:line="259" w:lineRule="auto"/>
      <w:ind w:left="720"/>
      <w:contextualSpacing/>
    </w:pPr>
    <w:rPr>
      <w:sz w:val="22"/>
      <w:szCs w:val="22"/>
    </w:rPr>
  </w:style>
  <w:style w:type="character" w:styleId="IntenseEmphasis">
    <w:name w:val="Intense Emphasis"/>
    <w:basedOn w:val="DefaultParagraphFont"/>
    <w:uiPriority w:val="21"/>
    <w:qFormat/>
    <w:rsid w:val="006E3610"/>
    <w:rPr>
      <w:i/>
      <w:iCs/>
      <w:color w:val="0F4761" w:themeColor="accent1" w:themeShade="BF"/>
    </w:rPr>
  </w:style>
  <w:style w:type="paragraph" w:styleId="IntenseQuote">
    <w:name w:val="Intense Quote"/>
    <w:basedOn w:val="Normal"/>
    <w:next w:val="Normal"/>
    <w:link w:val="IntenseQuoteChar"/>
    <w:uiPriority w:val="30"/>
    <w:qFormat/>
    <w:rsid w:val="006E361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6E3610"/>
    <w:rPr>
      <w:i/>
      <w:iCs/>
      <w:color w:val="0F4761" w:themeColor="accent1" w:themeShade="BF"/>
    </w:rPr>
  </w:style>
  <w:style w:type="character" w:styleId="IntenseReference">
    <w:name w:val="Intense Reference"/>
    <w:basedOn w:val="DefaultParagraphFont"/>
    <w:uiPriority w:val="32"/>
    <w:qFormat/>
    <w:rsid w:val="006E3610"/>
    <w:rPr>
      <w:b/>
      <w:bCs/>
      <w:smallCaps/>
      <w:color w:val="0F4761" w:themeColor="accent1" w:themeShade="BF"/>
      <w:spacing w:val="5"/>
    </w:rPr>
  </w:style>
  <w:style w:type="character" w:styleId="Hyperlink">
    <w:name w:val="Hyperlink"/>
    <w:basedOn w:val="DefaultParagraphFont"/>
    <w:uiPriority w:val="99"/>
    <w:unhideWhenUsed/>
    <w:rsid w:val="006E3610"/>
    <w:rPr>
      <w:color w:val="467886" w:themeColor="hyperlink"/>
      <w:u w:val="single"/>
    </w:rPr>
  </w:style>
  <w:style w:type="table" w:styleId="TableGrid">
    <w:name w:val="Table Grid"/>
    <w:basedOn w:val="TableNormal"/>
    <w:uiPriority w:val="39"/>
    <w:rsid w:val="006E361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6E3610"/>
    <w:pPr>
      <w:spacing w:before="180" w:after="180" w:line="240" w:lineRule="auto"/>
    </w:pPr>
    <w:rPr>
      <w:kern w:val="0"/>
      <w:sz w:val="24"/>
      <w:szCs w:val="24"/>
      <w:lang w:val="en-US"/>
      <w14:ligatures w14:val="none"/>
    </w:rPr>
  </w:style>
  <w:style w:type="paragraph" w:styleId="BodyText">
    <w:name w:val="Body Text"/>
    <w:basedOn w:val="Normal"/>
    <w:link w:val="BodyTextChar"/>
    <w:uiPriority w:val="99"/>
    <w:unhideWhenUsed/>
    <w:rsid w:val="006E3610"/>
    <w:pPr>
      <w:spacing w:after="120" w:line="259" w:lineRule="auto"/>
    </w:pPr>
    <w:rPr>
      <w:sz w:val="22"/>
      <w:szCs w:val="22"/>
    </w:rPr>
  </w:style>
  <w:style w:type="character" w:customStyle="1" w:styleId="BodyTextChar">
    <w:name w:val="Body Text Char"/>
    <w:basedOn w:val="DefaultParagraphFont"/>
    <w:link w:val="BodyText"/>
    <w:uiPriority w:val="99"/>
    <w:rsid w:val="006E3610"/>
  </w:style>
  <w:style w:type="paragraph" w:styleId="NoSpacing">
    <w:name w:val="No Spacing"/>
    <w:uiPriority w:val="1"/>
    <w:qFormat/>
    <w:rsid w:val="006E3610"/>
    <w:pPr>
      <w:spacing w:after="0" w:line="240" w:lineRule="auto"/>
    </w:pPr>
    <w:rPr>
      <w:sz w:val="24"/>
      <w:szCs w:val="24"/>
    </w:rPr>
  </w:style>
  <w:style w:type="character" w:styleId="PlaceholderText">
    <w:name w:val="Placeholder Text"/>
    <w:basedOn w:val="DefaultParagraphFont"/>
    <w:uiPriority w:val="99"/>
    <w:semiHidden/>
    <w:rsid w:val="00F40340"/>
    <w:rPr>
      <w:color w:val="666666"/>
    </w:rPr>
  </w:style>
  <w:style w:type="character" w:styleId="CommentReference">
    <w:name w:val="annotation reference"/>
    <w:basedOn w:val="DefaultParagraphFont"/>
    <w:uiPriority w:val="99"/>
    <w:semiHidden/>
    <w:unhideWhenUsed/>
    <w:rsid w:val="00594B80"/>
    <w:rPr>
      <w:sz w:val="16"/>
      <w:szCs w:val="16"/>
    </w:rPr>
  </w:style>
  <w:style w:type="paragraph" w:styleId="CommentText">
    <w:name w:val="annotation text"/>
    <w:basedOn w:val="Normal"/>
    <w:link w:val="CommentTextChar"/>
    <w:uiPriority w:val="99"/>
    <w:unhideWhenUsed/>
    <w:rsid w:val="00594B80"/>
    <w:pPr>
      <w:spacing w:line="240" w:lineRule="auto"/>
    </w:pPr>
    <w:rPr>
      <w:sz w:val="20"/>
      <w:szCs w:val="20"/>
    </w:rPr>
  </w:style>
  <w:style w:type="character" w:customStyle="1" w:styleId="CommentTextChar">
    <w:name w:val="Comment Text Char"/>
    <w:basedOn w:val="DefaultParagraphFont"/>
    <w:link w:val="CommentText"/>
    <w:uiPriority w:val="99"/>
    <w:rsid w:val="00594B80"/>
    <w:rPr>
      <w:sz w:val="20"/>
      <w:szCs w:val="20"/>
    </w:rPr>
  </w:style>
  <w:style w:type="paragraph" w:styleId="CommentSubject">
    <w:name w:val="annotation subject"/>
    <w:basedOn w:val="CommentText"/>
    <w:next w:val="CommentText"/>
    <w:link w:val="CommentSubjectChar"/>
    <w:uiPriority w:val="99"/>
    <w:semiHidden/>
    <w:unhideWhenUsed/>
    <w:rsid w:val="00594B80"/>
    <w:rPr>
      <w:b/>
      <w:bCs/>
    </w:rPr>
  </w:style>
  <w:style w:type="character" w:customStyle="1" w:styleId="CommentSubjectChar">
    <w:name w:val="Comment Subject Char"/>
    <w:basedOn w:val="CommentTextChar"/>
    <w:link w:val="CommentSubject"/>
    <w:uiPriority w:val="99"/>
    <w:semiHidden/>
    <w:rsid w:val="00594B80"/>
    <w:rPr>
      <w:b/>
      <w:bCs/>
      <w:sz w:val="20"/>
      <w:szCs w:val="20"/>
    </w:rPr>
  </w:style>
  <w:style w:type="character" w:styleId="FollowedHyperlink">
    <w:name w:val="FollowedHyperlink"/>
    <w:basedOn w:val="DefaultParagraphFont"/>
    <w:uiPriority w:val="99"/>
    <w:semiHidden/>
    <w:unhideWhenUsed/>
    <w:rsid w:val="00534EBF"/>
    <w:rPr>
      <w:color w:val="96607D" w:themeColor="followedHyperlink"/>
      <w:u w:val="single"/>
    </w:rPr>
  </w:style>
  <w:style w:type="character" w:styleId="UnresolvedMention">
    <w:name w:val="Unresolved Mention"/>
    <w:basedOn w:val="DefaultParagraphFont"/>
    <w:uiPriority w:val="99"/>
    <w:semiHidden/>
    <w:unhideWhenUsed/>
    <w:rsid w:val="007976BA"/>
    <w:rPr>
      <w:color w:val="605E5C"/>
      <w:shd w:val="clear" w:color="auto" w:fill="E1DFDD"/>
    </w:rPr>
  </w:style>
  <w:style w:type="table" w:styleId="ListTable7Colorful">
    <w:name w:val="List Table 7 Colorful"/>
    <w:basedOn w:val="TableNormal"/>
    <w:uiPriority w:val="52"/>
    <w:rsid w:val="00A551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A551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21752">
      <w:bodyDiv w:val="1"/>
      <w:marLeft w:val="0"/>
      <w:marRight w:val="0"/>
      <w:marTop w:val="0"/>
      <w:marBottom w:val="0"/>
      <w:divBdr>
        <w:top w:val="none" w:sz="0" w:space="0" w:color="auto"/>
        <w:left w:val="none" w:sz="0" w:space="0" w:color="auto"/>
        <w:bottom w:val="none" w:sz="0" w:space="0" w:color="auto"/>
        <w:right w:val="none" w:sz="0" w:space="0" w:color="auto"/>
      </w:divBdr>
    </w:div>
    <w:div w:id="493879849">
      <w:bodyDiv w:val="1"/>
      <w:marLeft w:val="0"/>
      <w:marRight w:val="0"/>
      <w:marTop w:val="0"/>
      <w:marBottom w:val="0"/>
      <w:divBdr>
        <w:top w:val="none" w:sz="0" w:space="0" w:color="auto"/>
        <w:left w:val="none" w:sz="0" w:space="0" w:color="auto"/>
        <w:bottom w:val="none" w:sz="0" w:space="0" w:color="auto"/>
        <w:right w:val="none" w:sz="0" w:space="0" w:color="auto"/>
      </w:divBdr>
    </w:div>
    <w:div w:id="748891164">
      <w:bodyDiv w:val="1"/>
      <w:marLeft w:val="0"/>
      <w:marRight w:val="0"/>
      <w:marTop w:val="0"/>
      <w:marBottom w:val="0"/>
      <w:divBdr>
        <w:top w:val="none" w:sz="0" w:space="0" w:color="auto"/>
        <w:left w:val="none" w:sz="0" w:space="0" w:color="auto"/>
        <w:bottom w:val="none" w:sz="0" w:space="0" w:color="auto"/>
        <w:right w:val="none" w:sz="0" w:space="0" w:color="auto"/>
      </w:divBdr>
    </w:div>
    <w:div w:id="794561444">
      <w:bodyDiv w:val="1"/>
      <w:marLeft w:val="0"/>
      <w:marRight w:val="0"/>
      <w:marTop w:val="0"/>
      <w:marBottom w:val="0"/>
      <w:divBdr>
        <w:top w:val="none" w:sz="0" w:space="0" w:color="auto"/>
        <w:left w:val="none" w:sz="0" w:space="0" w:color="auto"/>
        <w:bottom w:val="none" w:sz="0" w:space="0" w:color="auto"/>
        <w:right w:val="none" w:sz="0" w:space="0" w:color="auto"/>
      </w:divBdr>
    </w:div>
    <w:div w:id="988941524">
      <w:bodyDiv w:val="1"/>
      <w:marLeft w:val="0"/>
      <w:marRight w:val="0"/>
      <w:marTop w:val="0"/>
      <w:marBottom w:val="0"/>
      <w:divBdr>
        <w:top w:val="none" w:sz="0" w:space="0" w:color="auto"/>
        <w:left w:val="none" w:sz="0" w:space="0" w:color="auto"/>
        <w:bottom w:val="none" w:sz="0" w:space="0" w:color="auto"/>
        <w:right w:val="none" w:sz="0" w:space="0" w:color="auto"/>
      </w:divBdr>
      <w:divsChild>
        <w:div w:id="1484348041">
          <w:marLeft w:val="0"/>
          <w:marRight w:val="0"/>
          <w:marTop w:val="0"/>
          <w:marBottom w:val="0"/>
          <w:divBdr>
            <w:top w:val="none" w:sz="0" w:space="0" w:color="auto"/>
            <w:left w:val="none" w:sz="0" w:space="0" w:color="auto"/>
            <w:bottom w:val="single" w:sz="6" w:space="0" w:color="111111"/>
            <w:right w:val="none" w:sz="0" w:space="0" w:color="auto"/>
          </w:divBdr>
        </w:div>
        <w:div w:id="1788114394">
          <w:marLeft w:val="0"/>
          <w:marRight w:val="0"/>
          <w:marTop w:val="0"/>
          <w:marBottom w:val="0"/>
          <w:divBdr>
            <w:top w:val="none" w:sz="0" w:space="0" w:color="auto"/>
            <w:left w:val="none" w:sz="0" w:space="0" w:color="auto"/>
            <w:bottom w:val="single" w:sz="6" w:space="0" w:color="111111"/>
            <w:right w:val="none" w:sz="0" w:space="0" w:color="auto"/>
          </w:divBdr>
        </w:div>
        <w:div w:id="1280720753">
          <w:marLeft w:val="0"/>
          <w:marRight w:val="0"/>
          <w:marTop w:val="0"/>
          <w:marBottom w:val="0"/>
          <w:divBdr>
            <w:top w:val="none" w:sz="0" w:space="0" w:color="auto"/>
            <w:left w:val="none" w:sz="0" w:space="0" w:color="auto"/>
            <w:bottom w:val="single" w:sz="6" w:space="0" w:color="111111"/>
            <w:right w:val="none" w:sz="0" w:space="0" w:color="auto"/>
          </w:divBdr>
        </w:div>
      </w:divsChild>
    </w:div>
    <w:div w:id="1197624882">
      <w:bodyDiv w:val="1"/>
      <w:marLeft w:val="0"/>
      <w:marRight w:val="0"/>
      <w:marTop w:val="0"/>
      <w:marBottom w:val="0"/>
      <w:divBdr>
        <w:top w:val="none" w:sz="0" w:space="0" w:color="auto"/>
        <w:left w:val="none" w:sz="0" w:space="0" w:color="auto"/>
        <w:bottom w:val="none" w:sz="0" w:space="0" w:color="auto"/>
        <w:right w:val="none" w:sz="0" w:space="0" w:color="auto"/>
      </w:divBdr>
    </w:div>
    <w:div w:id="1255362151">
      <w:bodyDiv w:val="1"/>
      <w:marLeft w:val="0"/>
      <w:marRight w:val="0"/>
      <w:marTop w:val="0"/>
      <w:marBottom w:val="0"/>
      <w:divBdr>
        <w:top w:val="none" w:sz="0" w:space="0" w:color="auto"/>
        <w:left w:val="none" w:sz="0" w:space="0" w:color="auto"/>
        <w:bottom w:val="none" w:sz="0" w:space="0" w:color="auto"/>
        <w:right w:val="none" w:sz="0" w:space="0" w:color="auto"/>
      </w:divBdr>
    </w:div>
    <w:div w:id="1501042873">
      <w:bodyDiv w:val="1"/>
      <w:marLeft w:val="0"/>
      <w:marRight w:val="0"/>
      <w:marTop w:val="0"/>
      <w:marBottom w:val="0"/>
      <w:divBdr>
        <w:top w:val="none" w:sz="0" w:space="0" w:color="auto"/>
        <w:left w:val="none" w:sz="0" w:space="0" w:color="auto"/>
        <w:bottom w:val="none" w:sz="0" w:space="0" w:color="auto"/>
        <w:right w:val="none" w:sz="0" w:space="0" w:color="auto"/>
      </w:divBdr>
      <w:divsChild>
        <w:div w:id="229508559">
          <w:marLeft w:val="0"/>
          <w:marRight w:val="0"/>
          <w:marTop w:val="0"/>
          <w:marBottom w:val="0"/>
          <w:divBdr>
            <w:top w:val="none" w:sz="0" w:space="0" w:color="auto"/>
            <w:left w:val="none" w:sz="0" w:space="0" w:color="auto"/>
            <w:bottom w:val="single" w:sz="6" w:space="0" w:color="111111"/>
            <w:right w:val="none" w:sz="0" w:space="0" w:color="auto"/>
          </w:divBdr>
        </w:div>
        <w:div w:id="1585146662">
          <w:marLeft w:val="0"/>
          <w:marRight w:val="0"/>
          <w:marTop w:val="0"/>
          <w:marBottom w:val="0"/>
          <w:divBdr>
            <w:top w:val="none" w:sz="0" w:space="0" w:color="auto"/>
            <w:left w:val="none" w:sz="0" w:space="0" w:color="auto"/>
            <w:bottom w:val="single" w:sz="6" w:space="0" w:color="111111"/>
            <w:right w:val="none" w:sz="0" w:space="0" w:color="auto"/>
          </w:divBdr>
        </w:div>
        <w:div w:id="637491761">
          <w:marLeft w:val="0"/>
          <w:marRight w:val="0"/>
          <w:marTop w:val="0"/>
          <w:marBottom w:val="0"/>
          <w:divBdr>
            <w:top w:val="none" w:sz="0" w:space="0" w:color="auto"/>
            <w:left w:val="none" w:sz="0" w:space="0" w:color="auto"/>
            <w:bottom w:val="single" w:sz="6" w:space="0" w:color="111111"/>
            <w:right w:val="none" w:sz="0" w:space="0" w:color="auto"/>
          </w:divBdr>
        </w:div>
      </w:divsChild>
    </w:div>
    <w:div w:id="1819150321">
      <w:bodyDiv w:val="1"/>
      <w:marLeft w:val="0"/>
      <w:marRight w:val="0"/>
      <w:marTop w:val="0"/>
      <w:marBottom w:val="0"/>
      <w:divBdr>
        <w:top w:val="none" w:sz="0" w:space="0" w:color="auto"/>
        <w:left w:val="none" w:sz="0" w:space="0" w:color="auto"/>
        <w:bottom w:val="none" w:sz="0" w:space="0" w:color="auto"/>
        <w:right w:val="none" w:sz="0" w:space="0" w:color="auto"/>
      </w:divBdr>
    </w:div>
    <w:div w:id="2003241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ertsatlas.org.uk/" TargetMode="External"/><Relationship Id="rId18" Type="http://schemas.openxmlformats.org/officeDocument/2006/relationships/image" Target="media/image4.png"/><Relationship Id="rId26" Type="http://schemas.openxmlformats.org/officeDocument/2006/relationships/hyperlink" Target="https://mcstan.org/cmdstanr/" TargetMode="External"/><Relationship Id="rId39" Type="http://schemas.openxmlformats.org/officeDocument/2006/relationships/hyperlink" Target="https://doi.org/10.1016/j.ecolmodel.2006.05.025" TargetMode="External"/><Relationship Id="rId21" Type="http://schemas.openxmlformats.org/officeDocument/2006/relationships/hyperlink" Target="https://doi.org/10.1016/j.biocon.2018.12.020" TargetMode="External"/><Relationship Id="rId34" Type="http://schemas.openxmlformats.org/officeDocument/2006/relationships/hyperlink" Target="https://doi.org/10.1201/9780429029608" TargetMode="External"/><Relationship Id="rId42" Type="http://schemas.openxmlformats.org/officeDocument/2006/relationships/hyperlink" Target="http://www.rstudio.com/" TargetMode="External"/><Relationship Id="rId47" Type="http://schemas.openxmlformats.org/officeDocument/2006/relationships/image" Target="media/image5.png"/><Relationship Id="rId50" Type="http://schemas.openxmlformats.org/officeDocument/2006/relationships/image" Target="media/image8.png"/><Relationship Id="rId55" Type="http://schemas.openxmlformats.org/officeDocument/2006/relationships/fontTable" Target="fontTab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1111/j.1469-7998.1987.tb05962.x" TargetMode="External"/><Relationship Id="rId11" Type="http://schemas.openxmlformats.org/officeDocument/2006/relationships/hyperlink" Target="http://berksoc.org.uk/county-atlas/" TargetMode="External"/><Relationship Id="rId24" Type="http://schemas.openxmlformats.org/officeDocument/2006/relationships/hyperlink" Target="https://www.data.gov.uk/dataset/85228aec-fe0e-49bf-9455-df000d61e731/counties-and-unitary-authorities-may-2023-boundaries-uk-bgc" TargetMode="External"/><Relationship Id="rId32" Type="http://schemas.openxmlformats.org/officeDocument/2006/relationships/hyperlink" Target="https://doi.org/10.1007/s10344-021-01508-z" TargetMode="External"/><Relationship Id="rId37" Type="http://schemas.openxmlformats.org/officeDocument/2006/relationships/hyperlink" Target="https://doi.org/10.1016/j.biocon.2015.06.022" TargetMode="External"/><Relationship Id="rId40" Type="http://schemas.openxmlformats.org/officeDocument/2006/relationships/hyperlink" Target="https://www.R-project.org/" TargetMode="External"/><Relationship Id="rId45" Type="http://schemas.openxmlformats.org/officeDocument/2006/relationships/hyperlink" Target="https://doi.org/10.1371/journal.pone.0099059" TargetMode="External"/><Relationship Id="rId53" Type="http://schemas.openxmlformats.org/officeDocument/2006/relationships/image" Target="media/image11.png"/><Relationship Id="rId5" Type="http://schemas.openxmlformats.org/officeDocument/2006/relationships/webSettings" Target="webSettings.xml"/><Relationship Id="rId19" Type="http://schemas.openxmlformats.org/officeDocument/2006/relationships/hyperlink" Target="https://doi.org/10.1007/s10344-019-1299-x"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ckan.publishing.service.gov.uk/dataset" TargetMode="External"/><Relationship Id="rId22" Type="http://schemas.openxmlformats.org/officeDocument/2006/relationships/hyperlink" Target="https://doi.org/10.18637/jss.v076.i01" TargetMode="External"/><Relationship Id="rId27" Type="http://schemas.openxmlformats.org/officeDocument/2006/relationships/hyperlink" Target="https://doi.org/10.1111/geb.12906" TargetMode="External"/><Relationship Id="rId30" Type="http://schemas.openxmlformats.org/officeDocument/2006/relationships/hyperlink" Target="https://doi.org/10.2307/3809229" TargetMode="External"/><Relationship Id="rId35" Type="http://schemas.openxmlformats.org/officeDocument/2006/relationships/hyperlink" Target="https://doi.org/10.1016/j.jnc.2024.126581" TargetMode="External"/><Relationship Id="rId43" Type="http://schemas.openxmlformats.org/officeDocument/2006/relationships/hyperlink" Target="https://doi.org/10.1016/j.biocon.2004.07.014" TargetMode="External"/><Relationship Id="rId48" Type="http://schemas.openxmlformats.org/officeDocument/2006/relationships/image" Target="media/image6.png"/><Relationship Id="rId56" Type="http://schemas.microsoft.com/office/2011/relationships/people" Target="people.xml"/><Relationship Id="rId8" Type="http://schemas.microsoft.com/office/2016/09/relationships/commentsIds" Target="commentsIds.xml"/><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hyperlink" Target="https://atlas.cbwps.org.uk/" TargetMode="External"/><Relationship Id="rId17" Type="http://schemas.openxmlformats.org/officeDocument/2006/relationships/image" Target="media/image3.png"/><Relationship Id="rId25" Type="http://schemas.openxmlformats.org/officeDocument/2006/relationships/hyperlink" Target="https://www.data.gov.uk/dataset/2e17269d-10b9-4e43-b67b-57f9b02bd0f8/countries-december-2021-boundaries-uk-buc" TargetMode="External"/><Relationship Id="rId33" Type="http://schemas.openxmlformats.org/officeDocument/2006/relationships/hyperlink" Target="https://doi.org/10.1007/s10344-018-1199-5" TargetMode="External"/><Relationship Id="rId38" Type="http://schemas.openxmlformats.org/officeDocument/2006/relationships/hyperlink" Target="https://doi.org/10.1007/978-94-017-8801-4_233" TargetMode="External"/><Relationship Id="rId46" Type="http://schemas.openxmlformats.org/officeDocument/2006/relationships/hyperlink" Target="https://wildjustice.org.uk/general/pheasants-everywhere/" TargetMode="External"/><Relationship Id="rId20" Type="http://schemas.openxmlformats.org/officeDocument/2006/relationships/hyperlink" Target="https://doi.org/10.1111/2041-210X.12100" TargetMode="External"/><Relationship Id="rId41" Type="http://schemas.openxmlformats.org/officeDocument/2006/relationships/hyperlink" Target="https://doi.org/10.1007/s10344-017-1157-7" TargetMode="External"/><Relationship Id="rId54"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1.png"/><Relationship Id="rId23" Type="http://schemas.openxmlformats.org/officeDocument/2006/relationships/hyperlink" Target="https://doi.org/10.1016/j.biocon.2022.109884" TargetMode="External"/><Relationship Id="rId28" Type="http://schemas.openxmlformats.org/officeDocument/2006/relationships/hyperlink" Target="https://doi.org/10.1007/s10344-005-0022-2" TargetMode="External"/><Relationship Id="rId36" Type="http://schemas.openxmlformats.org/officeDocument/2006/relationships/hyperlink" Target="https://doi.org/10.5285/A1F88807-4826-44BC-994D-A902DA5119C2" TargetMode="Externa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hyperlink" Target="https://wildjustice.org.uk/general/pheasants-everywhere/" TargetMode="External"/><Relationship Id="rId31" Type="http://schemas.openxmlformats.org/officeDocument/2006/relationships/hyperlink" Target="https://doi.org/10.1078/1439-1791-00083" TargetMode="External"/><Relationship Id="rId44" Type="http://schemas.openxmlformats.org/officeDocument/2006/relationships/hyperlink" Target="https://doi.org/10.2981/wlb.00766" TargetMode="External"/><Relationship Id="rId5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59D5A-673D-4BB8-A080-21C8C48AC66D}">
  <ds:schemaRefs>
    <ds:schemaRef ds:uri="http://schemas.openxmlformats.org/officeDocument/2006/bibliography"/>
  </ds:schemaRefs>
</ds:datastoreItem>
</file>

<file path=docMetadata/LabelInfo.xml><?xml version="1.0" encoding="utf-8"?>
<clbl:labelList xmlns:clbl="http://schemas.microsoft.com/office/2020/mipLabelMetadata">
  <clbl:label id="{b9c0cf9b-95a9-4ed9-8c9f-08b60a31829d}" enabled="0" method="" siteId="{b9c0cf9b-95a9-4ed9-8c9f-08b60a31829d}" removed="1"/>
</clbl:labelList>
</file>

<file path=docProps/app.xml><?xml version="1.0" encoding="utf-8"?>
<Properties xmlns="http://schemas.openxmlformats.org/officeDocument/2006/extended-properties" xmlns:vt="http://schemas.openxmlformats.org/officeDocument/2006/docPropsVTypes">
  <Template>Normal</Template>
  <TotalTime>651</TotalTime>
  <Pages>30</Pages>
  <Words>6189</Words>
  <Characters>35160</Characters>
  <Application>Microsoft Office Word</Application>
  <DocSecurity>0</DocSecurity>
  <Lines>976</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Wilde</dc:creator>
  <cp:keywords/>
  <dc:description/>
  <cp:lastModifiedBy>Joe Wilde</cp:lastModifiedBy>
  <cp:revision>294</cp:revision>
  <dcterms:created xsi:type="dcterms:W3CDTF">2025-10-14T09:44:00Z</dcterms:created>
  <dcterms:modified xsi:type="dcterms:W3CDTF">2025-10-29T14:43:00Z</dcterms:modified>
</cp:coreProperties>
</file>