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CBD" w:rsidRDefault="000E3E61" w:rsidP="002633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8CDAE"/>
          <w:sz w:val="28"/>
          <w:szCs w:val="28"/>
        </w:rPr>
      </w:pPr>
      <w:r>
        <w:rPr>
          <w:rFonts w:ascii="Arial" w:eastAsia="Arial" w:hAnsi="Arial" w:cs="Arial"/>
          <w:color w:val="08CDAE"/>
          <w:sz w:val="28"/>
          <w:szCs w:val="28"/>
        </w:rPr>
        <w:t xml:space="preserve">Investment Strategy </w:t>
      </w:r>
      <w:r w:rsidR="00263358">
        <w:rPr>
          <w:rFonts w:ascii="Arial" w:eastAsia="Arial" w:hAnsi="Arial" w:cs="Arial"/>
          <w:color w:val="08CDAE"/>
          <w:sz w:val="28"/>
          <w:szCs w:val="28"/>
        </w:rPr>
        <w:t xml:space="preserve">- </w:t>
      </w:r>
      <w:r>
        <w:rPr>
          <w:rFonts w:ascii="Arial" w:eastAsia="Arial" w:hAnsi="Arial" w:cs="Arial"/>
          <w:color w:val="08CDAE"/>
          <w:sz w:val="28"/>
          <w:szCs w:val="28"/>
        </w:rPr>
        <w:t>Final Project</w:t>
      </w:r>
    </w:p>
    <w:p w:rsidR="00EE2CBD" w:rsidRDefault="00EE2CBD"/>
    <w:p w:rsidR="000E3E61" w:rsidRPr="00263358" w:rsidRDefault="00263358" w:rsidP="000E3E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263358">
        <w:rPr>
          <w:rFonts w:ascii="Arial" w:hAnsi="Arial" w:cs="Arial"/>
          <w:b/>
          <w:color w:val="2F5496" w:themeColor="accent1" w:themeShade="BF"/>
          <w:sz w:val="24"/>
          <w:szCs w:val="24"/>
        </w:rPr>
        <w:t>What Does The Model Do?</w:t>
      </w:r>
    </w:p>
    <w:p w:rsidR="000E3E61" w:rsidRDefault="000E3E61" w:rsidP="000E3E6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 w:rsidRPr="000E3E61">
        <w:rPr>
          <w:rFonts w:ascii="Arial" w:hAnsi="Arial" w:cs="Arial"/>
          <w:color w:val="2F5496" w:themeColor="accent1" w:themeShade="BF"/>
        </w:rPr>
        <w:t xml:space="preserve">The model </w:t>
      </w:r>
      <w:r>
        <w:rPr>
          <w:rFonts w:ascii="Arial" w:hAnsi="Arial" w:cs="Arial"/>
          <w:color w:val="2F5496" w:themeColor="accent1" w:themeShade="BF"/>
        </w:rPr>
        <w:t xml:space="preserve">takes as its input </w:t>
      </w:r>
      <w:r w:rsidR="00263358">
        <w:rPr>
          <w:rFonts w:ascii="Arial" w:hAnsi="Arial" w:cs="Arial"/>
          <w:color w:val="2F5496" w:themeColor="accent1" w:themeShade="BF"/>
        </w:rPr>
        <w:t xml:space="preserve">a set of </w:t>
      </w:r>
      <w:r>
        <w:rPr>
          <w:rFonts w:ascii="Arial" w:hAnsi="Arial" w:cs="Arial"/>
          <w:color w:val="2F5496" w:themeColor="accent1" w:themeShade="BF"/>
        </w:rPr>
        <w:t xml:space="preserve">19 different </w:t>
      </w:r>
      <w:r w:rsidR="00263358">
        <w:rPr>
          <w:rFonts w:ascii="Arial" w:hAnsi="Arial" w:cs="Arial"/>
          <w:color w:val="2F5496" w:themeColor="accent1" w:themeShade="BF"/>
        </w:rPr>
        <w:t>types</w:t>
      </w:r>
      <w:r>
        <w:rPr>
          <w:rFonts w:ascii="Arial" w:hAnsi="Arial" w:cs="Arial"/>
          <w:color w:val="2F5496" w:themeColor="accent1" w:themeShade="BF"/>
        </w:rPr>
        <w:t xml:space="preserve"> of data covering financial, macro-economic and behavioural features across 14 different equity markets.</w:t>
      </w:r>
      <w:r w:rsidR="00263358">
        <w:rPr>
          <w:rFonts w:ascii="Arial" w:hAnsi="Arial" w:cs="Arial"/>
          <w:color w:val="2F5496" w:themeColor="accent1" w:themeShade="BF"/>
        </w:rPr>
        <w:t xml:space="preserve"> This data (commonly known as ‘factors’ in finance or ‘features’ in machine learning) </w:t>
      </w:r>
      <w:proofErr w:type="gramStart"/>
      <w:r w:rsidR="00263358">
        <w:rPr>
          <w:rFonts w:ascii="Arial" w:hAnsi="Arial" w:cs="Arial"/>
          <w:color w:val="2F5496" w:themeColor="accent1" w:themeShade="BF"/>
        </w:rPr>
        <w:t>is thought</w:t>
      </w:r>
      <w:proofErr w:type="gramEnd"/>
      <w:r w:rsidR="00263358">
        <w:rPr>
          <w:rFonts w:ascii="Arial" w:hAnsi="Arial" w:cs="Arial"/>
          <w:color w:val="2F5496" w:themeColor="accent1" w:themeShade="BF"/>
        </w:rPr>
        <w:t xml:space="preserve"> to be important in predicting which markets will </w:t>
      </w:r>
      <w:r w:rsidR="001867A8">
        <w:rPr>
          <w:rFonts w:ascii="Arial" w:hAnsi="Arial" w:cs="Arial"/>
          <w:color w:val="2F5496" w:themeColor="accent1" w:themeShade="BF"/>
        </w:rPr>
        <w:t>outperform over the next investment period</w:t>
      </w:r>
      <w:r w:rsidR="00263358">
        <w:rPr>
          <w:rFonts w:ascii="Arial" w:hAnsi="Arial" w:cs="Arial"/>
          <w:color w:val="2F5496" w:themeColor="accent1" w:themeShade="BF"/>
        </w:rPr>
        <w:t xml:space="preserve">. If we can identify what features are important for predicting outperforming markets then we can generate profits by investing exclusively in those markets that </w:t>
      </w:r>
      <w:proofErr w:type="gramStart"/>
      <w:r w:rsidR="00263358">
        <w:rPr>
          <w:rFonts w:ascii="Arial" w:hAnsi="Arial" w:cs="Arial"/>
          <w:color w:val="2F5496" w:themeColor="accent1" w:themeShade="BF"/>
        </w:rPr>
        <w:t>are predicted</w:t>
      </w:r>
      <w:proofErr w:type="gramEnd"/>
      <w:r w:rsidR="00263358">
        <w:rPr>
          <w:rFonts w:ascii="Arial" w:hAnsi="Arial" w:cs="Arial"/>
          <w:color w:val="2F5496" w:themeColor="accent1" w:themeShade="BF"/>
        </w:rPr>
        <w:t xml:space="preserve"> to perform the best and ignoring the others.</w:t>
      </w:r>
    </w:p>
    <w:p w:rsidR="000E3E61" w:rsidRDefault="000E3E61" w:rsidP="000E3E6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</w:p>
    <w:p w:rsidR="00263358" w:rsidRPr="00263358" w:rsidRDefault="00263358" w:rsidP="002633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263358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What </w:t>
      </w:r>
      <w:r w:rsidRPr="00263358">
        <w:rPr>
          <w:rFonts w:ascii="Arial" w:hAnsi="Arial" w:cs="Arial"/>
          <w:b/>
          <w:color w:val="2F5496" w:themeColor="accent1" w:themeShade="BF"/>
          <w:sz w:val="24"/>
          <w:szCs w:val="24"/>
        </w:rPr>
        <w:t>Data Did I Use?</w:t>
      </w:r>
    </w:p>
    <w:p w:rsidR="000E3E61" w:rsidRDefault="00263358" w:rsidP="000E3E6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 xml:space="preserve">The data comes from many different commercial sources – Bloomberg, MSCI, </w:t>
      </w:r>
      <w:proofErr w:type="gramStart"/>
      <w:r>
        <w:rPr>
          <w:rFonts w:ascii="Arial" w:hAnsi="Arial" w:cs="Arial"/>
          <w:color w:val="2F5496" w:themeColor="accent1" w:themeShade="BF"/>
        </w:rPr>
        <w:t>OECD</w:t>
      </w:r>
      <w:proofErr w:type="gramEnd"/>
      <w:r>
        <w:rPr>
          <w:rFonts w:ascii="Arial" w:hAnsi="Arial" w:cs="Arial"/>
          <w:color w:val="2F5496" w:themeColor="accent1" w:themeShade="BF"/>
        </w:rPr>
        <w:t xml:space="preserve"> – and is processed to create market features.</w:t>
      </w:r>
      <w:bookmarkStart w:id="0" w:name="_GoBack"/>
      <w:bookmarkEnd w:id="0"/>
    </w:p>
    <w:p w:rsidR="000E3E61" w:rsidRPr="000E3E61" w:rsidRDefault="000E3E61" w:rsidP="000E3E61"/>
    <w:p w:rsidR="00263358" w:rsidRPr="00263358" w:rsidRDefault="00263358" w:rsidP="002633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263358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What </w:t>
      </w:r>
      <w:r w:rsidRPr="00263358">
        <w:rPr>
          <w:rFonts w:ascii="Arial" w:hAnsi="Arial" w:cs="Arial"/>
          <w:b/>
          <w:color w:val="2F5496" w:themeColor="accent1" w:themeShade="BF"/>
          <w:sz w:val="24"/>
          <w:szCs w:val="24"/>
        </w:rPr>
        <w:t>Model</w:t>
      </w:r>
      <w:r w:rsidRPr="00263358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 Did I Use?</w:t>
      </w:r>
    </w:p>
    <w:p w:rsidR="00263358" w:rsidRDefault="00263358" w:rsidP="002633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 w:rsidRPr="000E3E61">
        <w:rPr>
          <w:rFonts w:ascii="Arial" w:hAnsi="Arial" w:cs="Arial"/>
          <w:color w:val="2F5496" w:themeColor="accent1" w:themeShade="BF"/>
        </w:rPr>
        <w:t xml:space="preserve">The model </w:t>
      </w:r>
      <w:r>
        <w:rPr>
          <w:rFonts w:ascii="Arial" w:hAnsi="Arial" w:cs="Arial"/>
          <w:color w:val="2F5496" w:themeColor="accent1" w:themeShade="BF"/>
        </w:rPr>
        <w:t xml:space="preserve">is a random forest classification model. </w:t>
      </w:r>
      <w:r>
        <w:rPr>
          <w:rFonts w:ascii="Arial" w:hAnsi="Arial" w:cs="Arial"/>
          <w:color w:val="2F5496" w:themeColor="accent1" w:themeShade="BF"/>
        </w:rPr>
        <w:t>Its job is to classify what features are the most important in predicting better performing markets.</w:t>
      </w:r>
    </w:p>
    <w:p w:rsidR="00263358" w:rsidRDefault="00263358" w:rsidP="00263358">
      <w:pPr>
        <w:pBdr>
          <w:top w:val="nil"/>
          <w:left w:val="nil"/>
          <w:bottom w:val="nil"/>
          <w:right w:val="nil"/>
          <w:between w:val="nil"/>
        </w:pBdr>
        <w:tabs>
          <w:tab w:val="left" w:pos="5550"/>
        </w:tabs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ab/>
      </w:r>
    </w:p>
    <w:p w:rsidR="00263358" w:rsidRPr="00263358" w:rsidRDefault="00263358" w:rsidP="002633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263358">
        <w:rPr>
          <w:rFonts w:ascii="Arial" w:hAnsi="Arial" w:cs="Arial"/>
          <w:b/>
          <w:color w:val="2F5496" w:themeColor="accent1" w:themeShade="BF"/>
          <w:sz w:val="24"/>
          <w:szCs w:val="24"/>
        </w:rPr>
        <w:t xml:space="preserve">How Did I Optimise the </w:t>
      </w:r>
      <w:proofErr w:type="gramStart"/>
      <w:r w:rsidRPr="00263358">
        <w:rPr>
          <w:rFonts w:ascii="Arial" w:hAnsi="Arial" w:cs="Arial"/>
          <w:b/>
          <w:color w:val="2F5496" w:themeColor="accent1" w:themeShade="BF"/>
          <w:sz w:val="24"/>
          <w:szCs w:val="24"/>
        </w:rPr>
        <w:t>Hyperparameters</w:t>
      </w:r>
      <w:proofErr w:type="gramEnd"/>
    </w:p>
    <w:p w:rsidR="00263358" w:rsidRDefault="00263358" w:rsidP="002633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>The random forest</w:t>
      </w:r>
      <w:r w:rsidR="001867A8">
        <w:rPr>
          <w:rFonts w:ascii="Arial" w:hAnsi="Arial" w:cs="Arial"/>
          <w:color w:val="2F5496" w:themeColor="accent1" w:themeShade="BF"/>
        </w:rPr>
        <w:t>’s</w:t>
      </w:r>
      <w:r>
        <w:rPr>
          <w:rFonts w:ascii="Arial" w:hAnsi="Arial" w:cs="Arial"/>
          <w:color w:val="2F5496" w:themeColor="accent1" w:themeShade="BF"/>
        </w:rPr>
        <w:t xml:space="preserve"> main hyperparameters are set in the </w:t>
      </w:r>
      <w:proofErr w:type="gramStart"/>
      <w:r>
        <w:rPr>
          <w:rFonts w:ascii="Arial" w:hAnsi="Arial" w:cs="Arial"/>
          <w:color w:val="2F5496" w:themeColor="accent1" w:themeShade="BF"/>
        </w:rPr>
        <w:t>in-sample</w:t>
      </w:r>
      <w:proofErr w:type="gramEnd"/>
      <w:r>
        <w:rPr>
          <w:rFonts w:ascii="Arial" w:hAnsi="Arial" w:cs="Arial"/>
          <w:color w:val="2F5496" w:themeColor="accent1" w:themeShade="BF"/>
        </w:rPr>
        <w:t xml:space="preserve"> (or training/validation phase) using Bayesian optimisation and then used in the out-of-sample or testing phase.</w:t>
      </w:r>
    </w:p>
    <w:p w:rsidR="00263358" w:rsidRDefault="00263358" w:rsidP="00263358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</w:p>
    <w:p w:rsidR="00263358" w:rsidRPr="00263358" w:rsidRDefault="00783421" w:rsidP="002633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b/>
          <w:color w:val="2F5496" w:themeColor="accent1" w:themeShade="BF"/>
          <w:sz w:val="24"/>
          <w:szCs w:val="24"/>
        </w:rPr>
      </w:pPr>
      <w:r w:rsidRPr="00263358">
        <w:rPr>
          <w:rFonts w:ascii="Arial" w:hAnsi="Arial" w:cs="Arial"/>
          <w:b/>
          <w:color w:val="2F5496" w:themeColor="accent1" w:themeShade="BF"/>
          <w:sz w:val="24"/>
          <w:szCs w:val="24"/>
        </w:rPr>
        <w:lastRenderedPageBreak/>
        <w:t>Model Performance</w:t>
      </w:r>
    </w:p>
    <w:p w:rsidR="00263358" w:rsidRDefault="00783421" w:rsidP="002633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 xml:space="preserve">To assess the model’s performance we look at the three most important features that </w:t>
      </w:r>
      <w:r w:rsidR="001867A8">
        <w:rPr>
          <w:rFonts w:ascii="Arial" w:hAnsi="Arial" w:cs="Arial"/>
          <w:color w:val="2F5496" w:themeColor="accent1" w:themeShade="BF"/>
        </w:rPr>
        <w:t>the random forest</w:t>
      </w:r>
      <w:r>
        <w:rPr>
          <w:rFonts w:ascii="Arial" w:hAnsi="Arial" w:cs="Arial"/>
          <w:color w:val="2F5496" w:themeColor="accent1" w:themeShade="BF"/>
        </w:rPr>
        <w:t xml:space="preserve"> identifies as predicting excess returns and then use these to select markets out-of-sample.</w:t>
      </w:r>
    </w:p>
    <w:p w:rsidR="000666C6" w:rsidRDefault="001A652F" w:rsidP="002633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color w:val="2F5496" w:themeColor="accent1" w:themeShade="BF"/>
        </w:rPr>
        <w:t xml:space="preserve">As noted in the graph below, </w:t>
      </w:r>
      <w:proofErr w:type="gramStart"/>
      <w:r>
        <w:rPr>
          <w:rFonts w:ascii="Arial" w:hAnsi="Arial" w:cs="Arial"/>
          <w:color w:val="2F5496" w:themeColor="accent1" w:themeShade="BF"/>
        </w:rPr>
        <w:t>these</w:t>
      </w:r>
      <w:proofErr w:type="gramEnd"/>
      <w:r>
        <w:rPr>
          <w:rFonts w:ascii="Arial" w:hAnsi="Arial" w:cs="Arial"/>
          <w:color w:val="2F5496" w:themeColor="accent1" w:themeShade="BF"/>
        </w:rPr>
        <w:t xml:space="preserve"> features that the random forest identifies </w:t>
      </w:r>
      <w:r w:rsidR="001867A8">
        <w:rPr>
          <w:rFonts w:ascii="Arial" w:hAnsi="Arial" w:cs="Arial"/>
          <w:color w:val="2F5496" w:themeColor="accent1" w:themeShade="BF"/>
        </w:rPr>
        <w:t xml:space="preserve">(collectively called ‘Strategy’ below) </w:t>
      </w:r>
      <w:r>
        <w:rPr>
          <w:rFonts w:ascii="Arial" w:hAnsi="Arial" w:cs="Arial"/>
          <w:color w:val="2F5496" w:themeColor="accent1" w:themeShade="BF"/>
        </w:rPr>
        <w:t>do indeed generate significant outperf</w:t>
      </w:r>
      <w:r w:rsidR="001867A8">
        <w:rPr>
          <w:rFonts w:ascii="Arial" w:hAnsi="Arial" w:cs="Arial"/>
          <w:color w:val="2F5496" w:themeColor="accent1" w:themeShade="BF"/>
        </w:rPr>
        <w:t>ormance over the testing period. The strategy significantly beats the benchmark of the average market performance (called ‘Equally Weighted BM’ below)</w:t>
      </w:r>
      <w:r>
        <w:rPr>
          <w:rFonts w:ascii="Arial" w:hAnsi="Arial" w:cs="Arial"/>
          <w:color w:val="2F5496" w:themeColor="accent1" w:themeShade="BF"/>
        </w:rPr>
        <w:t xml:space="preserve"> </w:t>
      </w:r>
      <w:r w:rsidR="001867A8">
        <w:rPr>
          <w:rFonts w:ascii="Arial" w:hAnsi="Arial" w:cs="Arial"/>
          <w:color w:val="2F5496" w:themeColor="accent1" w:themeShade="BF"/>
        </w:rPr>
        <w:t xml:space="preserve">over the period </w:t>
      </w:r>
      <w:proofErr w:type="gramStart"/>
      <w:r w:rsidR="001867A8">
        <w:rPr>
          <w:rFonts w:ascii="Arial" w:hAnsi="Arial" w:cs="Arial"/>
          <w:color w:val="2F5496" w:themeColor="accent1" w:themeShade="BF"/>
        </w:rPr>
        <w:t>and also</w:t>
      </w:r>
      <w:proofErr w:type="gramEnd"/>
      <w:r w:rsidR="001867A8">
        <w:rPr>
          <w:rFonts w:ascii="Arial" w:hAnsi="Arial" w:cs="Arial"/>
          <w:color w:val="2F5496" w:themeColor="accent1" w:themeShade="BF"/>
        </w:rPr>
        <w:t xml:space="preserve"> outperforms on a risk-adjusted basis as noted by the Sharpe ratio calculation.</w:t>
      </w:r>
    </w:p>
    <w:p w:rsidR="00263358" w:rsidRPr="00263358" w:rsidRDefault="00263358" w:rsidP="0026335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hAnsi="Arial" w:cs="Arial"/>
          <w:b/>
          <w:color w:val="2F5496" w:themeColor="accent1" w:themeShade="BF"/>
          <w:sz w:val="28"/>
          <w:szCs w:val="28"/>
        </w:rPr>
      </w:pPr>
    </w:p>
    <w:p w:rsidR="001A652F" w:rsidRPr="00783421" w:rsidRDefault="001A652F" w:rsidP="00783421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2F5496" w:themeColor="accent1" w:themeShade="BF"/>
        </w:rPr>
      </w:pPr>
      <w:r>
        <w:rPr>
          <w:rFonts w:ascii="Arial" w:hAnsi="Arial" w:cs="Arial"/>
          <w:noProof/>
          <w:color w:val="2F5496" w:themeColor="accent1" w:themeShade="BF"/>
          <w:lang w:val="en-AU" w:eastAsia="en-AU"/>
        </w:rPr>
        <w:drawing>
          <wp:inline distT="0" distB="0" distL="0" distR="0">
            <wp:extent cx="5276850" cy="420287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778" cy="423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6C6" w:rsidRDefault="000666C6" w:rsidP="000666C6"/>
    <w:sectPr w:rsidR="000666C6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560" w:right="1440" w:bottom="144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96B" w:rsidRDefault="00BA4A37">
      <w:r>
        <w:separator/>
      </w:r>
    </w:p>
  </w:endnote>
  <w:endnote w:type="continuationSeparator" w:id="0">
    <w:p w:rsidR="00CC396B" w:rsidRDefault="00BA4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as Grotesk Text Pro">
    <w:altName w:val="Neue Haas Grotesk Text Pro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CBD" w:rsidRDefault="00BA4A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Page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PAGE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1867A8">
      <w:rPr>
        <w:rFonts w:ascii="Arial" w:eastAsia="Arial" w:hAnsi="Arial" w:cs="Arial"/>
        <w:b/>
        <w:noProof/>
        <w:sz w:val="24"/>
        <w:szCs w:val="24"/>
      </w:rPr>
      <w:t>2</w:t>
    </w:r>
    <w:r>
      <w:rPr>
        <w:rFonts w:ascii="Arial" w:eastAsia="Arial" w:hAnsi="Arial" w:cs="Arial"/>
        <w:b/>
        <w:sz w:val="24"/>
        <w:szCs w:val="24"/>
      </w:rPr>
      <w:fldChar w:fldCharType="end"/>
    </w:r>
    <w:r>
      <w:rPr>
        <w:rFonts w:ascii="Arial" w:eastAsia="Arial" w:hAnsi="Arial" w:cs="Arial"/>
      </w:rPr>
      <w:t xml:space="preserve"> of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NUMPAGES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1867A8">
      <w:rPr>
        <w:rFonts w:ascii="Arial" w:eastAsia="Arial" w:hAnsi="Arial" w:cs="Arial"/>
        <w:b/>
        <w:noProof/>
        <w:sz w:val="24"/>
        <w:szCs w:val="24"/>
      </w:rPr>
      <w:t>2</w:t>
    </w:r>
    <w:r>
      <w:rPr>
        <w:rFonts w:ascii="Arial" w:eastAsia="Arial" w:hAnsi="Arial" w:cs="Arial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96B" w:rsidRDefault="00BA4A37">
      <w:r>
        <w:separator/>
      </w:r>
    </w:p>
  </w:footnote>
  <w:footnote w:type="continuationSeparator" w:id="0">
    <w:p w:rsidR="00CC396B" w:rsidRDefault="00BA4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CBD" w:rsidRDefault="00BA4A3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noProof/>
        <w:lang w:val="en-AU" w:eastAsia="en-AU"/>
      </w:rPr>
      <w:drawing>
        <wp:anchor distT="0" distB="0" distL="0" distR="0" simplePos="0" relativeHeight="251657216" behindDoc="1" locked="0" layoutInCell="1" hidden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767330" cy="1475105"/>
          <wp:effectExtent l="0" t="0" r="0" b="0"/>
          <wp:wrapNone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7330" cy="1475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CBD" w:rsidRDefault="00EE2CB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CBD" w:rsidRDefault="001867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" style="position:absolute;margin-left:0;margin-top:0;width:217.9pt;height:116.15pt;z-index:-251658240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3CC1"/>
    <w:multiLevelType w:val="multilevel"/>
    <w:tmpl w:val="E960C9B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3240" w:hanging="360"/>
      </w:pPr>
    </w:lvl>
    <w:lvl w:ilvl="4">
      <w:numFmt w:val="decimal"/>
      <w:lvlText w:val="%5."/>
      <w:lvlJc w:val="left"/>
      <w:pPr>
        <w:ind w:left="3960" w:hanging="360"/>
      </w:pPr>
    </w:lvl>
    <w:lvl w:ilvl="5">
      <w:numFmt w:val="decimal"/>
      <w:lvlText w:val="%6."/>
      <w:lvlJc w:val="left"/>
      <w:pPr>
        <w:ind w:left="4680" w:hanging="360"/>
      </w:pPr>
    </w:lvl>
    <w:lvl w:ilvl="6">
      <w:numFmt w:val="decimal"/>
      <w:lvlText w:val="%7."/>
      <w:lvlJc w:val="left"/>
      <w:pPr>
        <w:ind w:left="5400" w:hanging="360"/>
      </w:pPr>
    </w:lvl>
    <w:lvl w:ilvl="7">
      <w:numFmt w:val="decimal"/>
      <w:lvlText w:val="%8."/>
      <w:lvlJc w:val="left"/>
      <w:pPr>
        <w:ind w:left="6120" w:hanging="360"/>
      </w:pPr>
    </w:lvl>
    <w:lvl w:ilvl="8">
      <w:numFmt w:val="decimal"/>
      <w:lvlText w:val="%9."/>
      <w:lvlJc w:val="left"/>
      <w:pPr>
        <w:ind w:left="6840" w:hanging="360"/>
      </w:pPr>
    </w:lvl>
  </w:abstractNum>
  <w:abstractNum w:abstractNumId="1" w15:restartNumberingAfterBreak="0">
    <w:nsid w:val="1D297012"/>
    <w:multiLevelType w:val="hybridMultilevel"/>
    <w:tmpl w:val="637282B2"/>
    <w:lvl w:ilvl="0" w:tplc="560EBB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4472C4" w:themeColor="accent1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1B5424"/>
    <w:multiLevelType w:val="multilevel"/>
    <w:tmpl w:val="3DA8A9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CB520D4"/>
    <w:multiLevelType w:val="multilevel"/>
    <w:tmpl w:val="3B36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990F26"/>
    <w:multiLevelType w:val="multilevel"/>
    <w:tmpl w:val="BDB2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WAFVersion" w:val="5.0"/>
  </w:docVars>
  <w:rsids>
    <w:rsidRoot w:val="00EE2CBD"/>
    <w:rsid w:val="00057832"/>
    <w:rsid w:val="000666C6"/>
    <w:rsid w:val="000E3E61"/>
    <w:rsid w:val="001867A8"/>
    <w:rsid w:val="001A652F"/>
    <w:rsid w:val="00215EA7"/>
    <w:rsid w:val="00263358"/>
    <w:rsid w:val="004C53E0"/>
    <w:rsid w:val="00590095"/>
    <w:rsid w:val="006013DD"/>
    <w:rsid w:val="00783421"/>
    <w:rsid w:val="009C27D3"/>
    <w:rsid w:val="00A71F9A"/>
    <w:rsid w:val="00AE2826"/>
    <w:rsid w:val="00BA4A37"/>
    <w:rsid w:val="00CC396B"/>
    <w:rsid w:val="00E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4D6E065"/>
  <w15:docId w15:val="{3301A660-B77B-4D6B-8EFC-68535B553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EAB"/>
    <w:rPr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4EB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4EB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64EB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24F29"/>
    <w:pPr>
      <w:widowControl w:val="0"/>
      <w:autoSpaceDE w:val="0"/>
      <w:autoSpaceDN w:val="0"/>
      <w:spacing w:before="71"/>
      <w:ind w:left="2306" w:right="2304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FA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FA0"/>
    <w:rPr>
      <w:lang w:val="en-GB"/>
    </w:rPr>
  </w:style>
  <w:style w:type="table" w:styleId="TableGrid">
    <w:name w:val="Table Grid"/>
    <w:basedOn w:val="TableNormal"/>
    <w:uiPriority w:val="39"/>
    <w:rsid w:val="00B07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24D85"/>
    <w:rPr>
      <w:b/>
      <w:bCs/>
    </w:rPr>
  </w:style>
  <w:style w:type="paragraph" w:styleId="ListParagraph">
    <w:name w:val="List Paragraph"/>
    <w:basedOn w:val="Normal"/>
    <w:uiPriority w:val="34"/>
    <w:qFormat/>
    <w:rsid w:val="00B36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1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E5"/>
    <w:rPr>
      <w:rFonts w:ascii="Segoe UI" w:eastAsia="Calibri" w:hAnsi="Segoe UI" w:cs="Segoe UI"/>
      <w:color w:val="000000"/>
      <w:sz w:val="18"/>
      <w:szCs w:val="18"/>
      <w:lang w:eastAsia="en-IN"/>
    </w:rPr>
  </w:style>
  <w:style w:type="paragraph" w:styleId="NormalWeb">
    <w:name w:val="Normal (Web)"/>
    <w:basedOn w:val="Normal"/>
    <w:uiPriority w:val="99"/>
    <w:unhideWhenUsed/>
    <w:rsid w:val="008E5EB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24D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6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4A493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101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013C"/>
    <w:rPr>
      <w:color w:val="0563C1" w:themeColor="hyperlink"/>
      <w:u w:val="single"/>
    </w:rPr>
  </w:style>
  <w:style w:type="paragraph" w:customStyle="1" w:styleId="CBSH1">
    <w:name w:val="CBS_H1"/>
    <w:basedOn w:val="Heading1"/>
    <w:link w:val="CBSH1Char"/>
    <w:rsid w:val="00CD3EF2"/>
    <w:pPr>
      <w:jc w:val="center"/>
    </w:pPr>
    <w:rPr>
      <w:rFonts w:ascii="Neue Haas Grotesk Text Pro" w:hAnsi="Neue Haas Grotesk Text Pro" w:cs="Arial"/>
      <w:b/>
      <w:color w:val="009BDB"/>
      <w:szCs w:val="22"/>
      <w:lang w:val="en-US" w:eastAsia="en-US"/>
    </w:rPr>
  </w:style>
  <w:style w:type="paragraph" w:customStyle="1" w:styleId="CBSH2">
    <w:name w:val="CBS_H2"/>
    <w:basedOn w:val="Heading2"/>
    <w:link w:val="CBSH2Char"/>
    <w:rsid w:val="00CD3EF2"/>
    <w:rPr>
      <w:rFonts w:ascii="Neue Haas Grotesk Text Pro" w:hAnsi="Neue Haas Grotesk Text Pro" w:cs="Arial"/>
      <w:b/>
      <w:color w:val="009BDB"/>
      <w:sz w:val="28"/>
      <w:szCs w:val="22"/>
      <w:lang w:val="en-US" w:eastAsia="en-US"/>
    </w:rPr>
  </w:style>
  <w:style w:type="character" w:customStyle="1" w:styleId="CBSH1Char">
    <w:name w:val="CBS_H1 Char"/>
    <w:basedOn w:val="Heading1Char"/>
    <w:link w:val="CBSH1"/>
    <w:rsid w:val="00CD3EF2"/>
    <w:rPr>
      <w:rFonts w:ascii="Neue Haas Grotesk Text Pro" w:eastAsiaTheme="majorEastAsia" w:hAnsi="Neue Haas Grotesk Text Pro" w:cs="Arial"/>
      <w:b/>
      <w:color w:val="009BDB"/>
      <w:sz w:val="32"/>
      <w:szCs w:val="32"/>
      <w:lang w:val="en-US" w:eastAsia="en-IN"/>
    </w:rPr>
  </w:style>
  <w:style w:type="character" w:customStyle="1" w:styleId="CBSH2Char">
    <w:name w:val="CBS_H2 Char"/>
    <w:basedOn w:val="DefaultParagraphFont"/>
    <w:link w:val="CBSH2"/>
    <w:rsid w:val="00CD3EF2"/>
    <w:rPr>
      <w:rFonts w:ascii="Neue Haas Grotesk Text Pro" w:eastAsiaTheme="majorEastAsia" w:hAnsi="Neue Haas Grotesk Text Pro" w:cs="Arial"/>
      <w:b/>
      <w:color w:val="009BDB"/>
      <w:sz w:val="28"/>
      <w:lang w:val="en-US"/>
    </w:rPr>
  </w:style>
  <w:style w:type="paragraph" w:customStyle="1" w:styleId="CBSH3">
    <w:name w:val="CBS_H3"/>
    <w:basedOn w:val="Heading3"/>
    <w:link w:val="CBSH3Char"/>
    <w:rsid w:val="00B362BA"/>
    <w:rPr>
      <w:rFonts w:ascii="Neue Haas Grotesk Text Pro" w:hAnsi="Neue Haas Grotesk Text Pro"/>
      <w:b/>
      <w:color w:val="009BDB"/>
    </w:rPr>
  </w:style>
  <w:style w:type="character" w:customStyle="1" w:styleId="CBSH3Char">
    <w:name w:val="CBS_H3 Char"/>
    <w:basedOn w:val="Heading3Char"/>
    <w:link w:val="CBSH3"/>
    <w:rsid w:val="00B362BA"/>
    <w:rPr>
      <w:rFonts w:ascii="Neue Haas Grotesk Text Pro" w:eastAsiaTheme="majorEastAsia" w:hAnsi="Neue Haas Grotesk Text Pro" w:cstheme="majorBidi"/>
      <w:b/>
      <w:color w:val="009BDB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34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9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948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948"/>
    <w:rPr>
      <w:rFonts w:ascii="Calibri" w:eastAsia="Calibri" w:hAnsi="Calibri" w:cs="Calibri"/>
      <w:b/>
      <w:bCs/>
      <w:color w:val="000000"/>
      <w:sz w:val="20"/>
      <w:szCs w:val="20"/>
      <w:lang w:eastAsia="en-IN"/>
    </w:rPr>
  </w:style>
  <w:style w:type="table" w:styleId="GridTable4">
    <w:name w:val="Grid Table 4"/>
    <w:basedOn w:val="TableNormal"/>
    <w:uiPriority w:val="49"/>
    <w:rsid w:val="00303D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92C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A24F2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WHH1">
    <w:name w:val="WH_H1"/>
    <w:basedOn w:val="Heading1"/>
    <w:link w:val="WHH1Char"/>
    <w:rsid w:val="0071028D"/>
    <w:pPr>
      <w:spacing w:after="120"/>
      <w:jc w:val="center"/>
    </w:pPr>
    <w:rPr>
      <w:rFonts w:ascii="Garamond" w:eastAsia="Times New Roman" w:hAnsi="Garamond" w:cs="Times New Roman"/>
      <w:b/>
      <w:bCs/>
      <w:color w:val="004685"/>
      <w:szCs w:val="28"/>
      <w:lang w:val="en-US" w:eastAsia="en-US"/>
    </w:rPr>
  </w:style>
  <w:style w:type="character" w:customStyle="1" w:styleId="WHH1Char">
    <w:name w:val="WH_H1 Char"/>
    <w:basedOn w:val="Heading1Char"/>
    <w:link w:val="WHH1"/>
    <w:rsid w:val="0071028D"/>
    <w:rPr>
      <w:rFonts w:ascii="Garamond" w:eastAsia="Times New Roman" w:hAnsi="Garamond" w:cs="Times New Roman"/>
      <w:b/>
      <w:bCs/>
      <w:color w:val="004685"/>
      <w:sz w:val="32"/>
      <w:szCs w:val="28"/>
      <w:lang w:val="en-US" w:eastAsia="en-IN"/>
    </w:rPr>
  </w:style>
  <w:style w:type="paragraph" w:customStyle="1" w:styleId="WHH2">
    <w:name w:val="WH_H2"/>
    <w:basedOn w:val="WHH1"/>
    <w:link w:val="WHH2Char"/>
    <w:rsid w:val="00C87374"/>
    <w:rPr>
      <w:sz w:val="28"/>
    </w:rPr>
  </w:style>
  <w:style w:type="paragraph" w:customStyle="1" w:styleId="WHH3">
    <w:name w:val="WH_H3"/>
    <w:basedOn w:val="Heading3"/>
    <w:link w:val="WHH3Char"/>
    <w:rsid w:val="003468BC"/>
    <w:pPr>
      <w:spacing w:after="120"/>
    </w:pPr>
    <w:rPr>
      <w:rFonts w:ascii="Garamond" w:hAnsi="Garamond"/>
      <w:b/>
      <w:color w:val="A90533"/>
    </w:rPr>
  </w:style>
  <w:style w:type="character" w:customStyle="1" w:styleId="WHH2Char">
    <w:name w:val="WH_H2 Char"/>
    <w:basedOn w:val="WHH1Char"/>
    <w:link w:val="WHH2"/>
    <w:rsid w:val="00C87374"/>
    <w:rPr>
      <w:rFonts w:ascii="Garamond" w:eastAsia="Times New Roman" w:hAnsi="Garamond" w:cs="Times New Roman"/>
      <w:b/>
      <w:bCs/>
      <w:color w:val="004685"/>
      <w:sz w:val="28"/>
      <w:szCs w:val="28"/>
      <w:lang w:val="en-US" w:eastAsia="en-IN"/>
    </w:rPr>
  </w:style>
  <w:style w:type="paragraph" w:styleId="NoSpacing">
    <w:name w:val="No Spacing"/>
    <w:uiPriority w:val="1"/>
    <w:qFormat/>
    <w:rsid w:val="00985305"/>
    <w:rPr>
      <w:color w:val="000000"/>
      <w:lang w:eastAsia="en-IN"/>
    </w:rPr>
  </w:style>
  <w:style w:type="character" w:customStyle="1" w:styleId="WHH3Char">
    <w:name w:val="WH_H3 Char"/>
    <w:basedOn w:val="Heading3Char"/>
    <w:link w:val="WHH3"/>
    <w:rsid w:val="003468BC"/>
    <w:rPr>
      <w:rFonts w:ascii="Garamond" w:eastAsiaTheme="majorEastAsia" w:hAnsi="Garamond" w:cstheme="majorBidi"/>
      <w:b/>
      <w:color w:val="A90533"/>
      <w:sz w:val="24"/>
      <w:szCs w:val="24"/>
      <w:lang w:eastAsia="en-IN"/>
    </w:rPr>
  </w:style>
  <w:style w:type="paragraph" w:customStyle="1" w:styleId="WHparagraph">
    <w:name w:val="WH_paragraph"/>
    <w:basedOn w:val="Normal"/>
    <w:link w:val="WHparagraphChar"/>
    <w:rsid w:val="00985305"/>
    <w:pPr>
      <w:tabs>
        <w:tab w:val="left" w:pos="1020"/>
      </w:tabs>
    </w:pPr>
    <w:rPr>
      <w:rFonts w:ascii="Arial" w:hAnsi="Arial" w:cs="Arial"/>
      <w:lang w:val="en-US"/>
    </w:rPr>
  </w:style>
  <w:style w:type="character" w:customStyle="1" w:styleId="WHparagraphChar">
    <w:name w:val="WH_paragraph Char"/>
    <w:basedOn w:val="DefaultParagraphFont"/>
    <w:link w:val="WHparagraph"/>
    <w:rsid w:val="00985305"/>
    <w:rPr>
      <w:rFonts w:ascii="Arial" w:eastAsia="Calibri" w:hAnsi="Arial" w:cs="Arial"/>
      <w:color w:val="000000"/>
      <w:lang w:val="en-US" w:eastAsia="en-IN"/>
    </w:rPr>
  </w:style>
  <w:style w:type="character" w:styleId="PlaceholderText">
    <w:name w:val="Placeholder Text"/>
    <w:basedOn w:val="DefaultParagraphFont"/>
    <w:uiPriority w:val="99"/>
    <w:semiHidden/>
    <w:rsid w:val="00CE1F65"/>
    <w:rPr>
      <w:color w:val="808080"/>
    </w:rPr>
  </w:style>
  <w:style w:type="paragraph" w:customStyle="1" w:styleId="IMPH1">
    <w:name w:val="IMP_H1"/>
    <w:basedOn w:val="WHH3"/>
    <w:link w:val="IMPH1Char"/>
    <w:qFormat/>
    <w:rsid w:val="00042A9E"/>
    <w:pPr>
      <w:spacing w:line="276" w:lineRule="auto"/>
    </w:pPr>
    <w:rPr>
      <w:rFonts w:ascii="Times New Roman" w:hAnsi="Times New Roman" w:cs="Times New Roman"/>
      <w:color w:val="1D1A55"/>
      <w:sz w:val="28"/>
      <w:szCs w:val="28"/>
    </w:rPr>
  </w:style>
  <w:style w:type="paragraph" w:customStyle="1" w:styleId="IMPSH1">
    <w:name w:val="IMP_SH1"/>
    <w:basedOn w:val="Normal"/>
    <w:link w:val="IMPSH1Char"/>
    <w:qFormat/>
    <w:rsid w:val="00042A9E"/>
    <w:pPr>
      <w:tabs>
        <w:tab w:val="left" w:pos="1020"/>
      </w:tabs>
      <w:spacing w:line="276" w:lineRule="auto"/>
    </w:pPr>
    <w:rPr>
      <w:rFonts w:ascii="Times New Roman" w:hAnsi="Times New Roman" w:cs="Times New Roman"/>
      <w:b/>
      <w:bCs/>
      <w:color w:val="00B0F0"/>
      <w:sz w:val="24"/>
      <w:szCs w:val="24"/>
    </w:rPr>
  </w:style>
  <w:style w:type="character" w:customStyle="1" w:styleId="IMPH1Char">
    <w:name w:val="IMP_H1 Char"/>
    <w:basedOn w:val="WHH3Char"/>
    <w:link w:val="IMPH1"/>
    <w:rsid w:val="00042A9E"/>
    <w:rPr>
      <w:rFonts w:ascii="Times New Roman" w:eastAsiaTheme="majorEastAsia" w:hAnsi="Times New Roman" w:cs="Times New Roman"/>
      <w:b/>
      <w:color w:val="1D1A55"/>
      <w:sz w:val="28"/>
      <w:szCs w:val="28"/>
      <w:lang w:eastAsia="en-IN"/>
    </w:rPr>
  </w:style>
  <w:style w:type="character" w:customStyle="1" w:styleId="IMPSH1Char">
    <w:name w:val="IMP_SH1 Char"/>
    <w:basedOn w:val="DefaultParagraphFont"/>
    <w:link w:val="IMPSH1"/>
    <w:rsid w:val="00042A9E"/>
    <w:rPr>
      <w:rFonts w:ascii="Times New Roman" w:eastAsia="Calibri" w:hAnsi="Times New Roman" w:cs="Times New Roman"/>
      <w:b/>
      <w:bCs/>
      <w:color w:val="00B0F0"/>
      <w:sz w:val="24"/>
      <w:szCs w:val="24"/>
      <w:lang w:eastAsia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36CE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lnQ0LzmInGQcePn+Uhtvf6ptA==">AMUW2mXtGUlmcW3F4RZZ8Witm3/o487g7KX+fh0yFL0jjDaF4Agt7hJ0oBW0LiK3S4oji3OtUTRo8z+AW2rgjJW7tqIialwH1N8WKILxKHlPTj0Wdha1KKU=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44C81695-9D2A-4DF2-8AD7-72B3631CC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Superannuation Corporation</Company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Patil</dc:creator>
  <cp:lastModifiedBy>Joe Bracken</cp:lastModifiedBy>
  <cp:revision>10</cp:revision>
  <dcterms:created xsi:type="dcterms:W3CDTF">2022-10-25T02:34:00Z</dcterms:created>
  <dcterms:modified xsi:type="dcterms:W3CDTF">2022-12-04T08:35:00Z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