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1EB32" w14:textId="1019B714" w:rsidR="00B33E8B" w:rsidRPr="002D6EEB" w:rsidRDefault="00C4303C" w:rsidP="00C4303C">
      <w:pPr>
        <w:jc w:val="center"/>
        <w:rPr>
          <w:rFonts w:ascii="Times New Roman" w:hAnsi="Times New Roman" w:cs="Times New Roman"/>
          <w:sz w:val="40"/>
          <w:szCs w:val="40"/>
        </w:rPr>
      </w:pPr>
      <w:r w:rsidRPr="002D6EEB">
        <w:rPr>
          <w:rFonts w:ascii="Times New Roman" w:hAnsi="Times New Roman" w:cs="Times New Roman"/>
          <w:sz w:val="40"/>
          <w:szCs w:val="40"/>
        </w:rPr>
        <w:t xml:space="preserve">Analysis of </w:t>
      </w:r>
      <w:r w:rsidR="00AF6B40" w:rsidRPr="002D6EEB">
        <w:rPr>
          <w:rFonts w:ascii="Times New Roman" w:hAnsi="Times New Roman" w:cs="Times New Roman"/>
          <w:sz w:val="40"/>
          <w:szCs w:val="40"/>
        </w:rPr>
        <w:t>GDP Percentage Spent on Premature Death</w:t>
      </w:r>
      <w:r w:rsidR="00C9701C">
        <w:rPr>
          <w:rFonts w:ascii="Times New Roman" w:hAnsi="Times New Roman" w:cs="Times New Roman"/>
          <w:sz w:val="40"/>
          <w:szCs w:val="40"/>
        </w:rPr>
        <w:t>s</w:t>
      </w:r>
      <w:r w:rsidR="00AF6B40" w:rsidRPr="002D6EEB">
        <w:rPr>
          <w:rFonts w:ascii="Times New Roman" w:hAnsi="Times New Roman" w:cs="Times New Roman"/>
          <w:sz w:val="40"/>
          <w:szCs w:val="40"/>
        </w:rPr>
        <w:t xml:space="preserve"> </w:t>
      </w:r>
      <w:r w:rsidR="00A6756E" w:rsidRPr="002D6EEB">
        <w:rPr>
          <w:rFonts w:ascii="Times New Roman" w:hAnsi="Times New Roman" w:cs="Times New Roman"/>
          <w:sz w:val="40"/>
          <w:szCs w:val="40"/>
        </w:rPr>
        <w:t xml:space="preserve">Resulting from Ambient Air Pollution and Unsafe Water Supply </w:t>
      </w:r>
      <w:r w:rsidR="002D6EEB" w:rsidRPr="002D6EEB">
        <w:rPr>
          <w:rFonts w:ascii="Times New Roman" w:hAnsi="Times New Roman" w:cs="Times New Roman"/>
          <w:sz w:val="40"/>
          <w:szCs w:val="40"/>
        </w:rPr>
        <w:t>Among 37 Countries</w:t>
      </w:r>
    </w:p>
    <w:p w14:paraId="52F88104" w14:textId="227A63DA" w:rsidR="00C4303C" w:rsidRDefault="00C4303C" w:rsidP="00C4303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C555D2A" w14:textId="2A6B92FB" w:rsidR="00C4303C" w:rsidRPr="00C9701C" w:rsidRDefault="00C4303C" w:rsidP="00C430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01C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7BF26AD7" w14:textId="1DF9BB22" w:rsidR="00C4303C" w:rsidRDefault="00C4303C" w:rsidP="00C4303C">
      <w:pPr>
        <w:rPr>
          <w:rFonts w:ascii="Times New Roman" w:hAnsi="Times New Roman" w:cs="Times New Roman"/>
          <w:sz w:val="36"/>
          <w:szCs w:val="36"/>
        </w:rPr>
      </w:pPr>
    </w:p>
    <w:p w14:paraId="108CD91A" w14:textId="478EB7E6" w:rsidR="00C4303C" w:rsidRDefault="00562FA5" w:rsidP="00C4303C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As of the 21</w:t>
      </w:r>
      <w:r w:rsidRPr="00562FA5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Century, countries are rapidly expanding and developing, leading to </w:t>
      </w:r>
      <w:r w:rsidR="00654E57">
        <w:rPr>
          <w:rFonts w:ascii="Times New Roman" w:hAnsi="Times New Roman" w:cs="Times New Roman"/>
        </w:rPr>
        <w:t xml:space="preserve">increased pollution around the world. </w:t>
      </w:r>
      <w:r w:rsidR="005A3790">
        <w:rPr>
          <w:rFonts w:ascii="Times New Roman" w:hAnsi="Times New Roman" w:cs="Times New Roman"/>
        </w:rPr>
        <w:t xml:space="preserve">Increased pollution among </w:t>
      </w:r>
      <w:r w:rsidR="00042F6A">
        <w:rPr>
          <w:rFonts w:ascii="Times New Roman" w:hAnsi="Times New Roman" w:cs="Times New Roman"/>
        </w:rPr>
        <w:t>changing water quality</w:t>
      </w:r>
      <w:r w:rsidR="005A3790">
        <w:rPr>
          <w:rFonts w:ascii="Times New Roman" w:hAnsi="Times New Roman" w:cs="Times New Roman"/>
        </w:rPr>
        <w:t xml:space="preserve"> leads to poorer health among many, ultimately altering the death rates</w:t>
      </w:r>
      <w:r w:rsidR="006657C2">
        <w:rPr>
          <w:rFonts w:ascii="Times New Roman" w:hAnsi="Times New Roman" w:cs="Times New Roman"/>
        </w:rPr>
        <w:t xml:space="preserve"> internationally. </w:t>
      </w:r>
      <w:r w:rsidR="00D5680A">
        <w:rPr>
          <w:rFonts w:ascii="Times New Roman" w:hAnsi="Times New Roman" w:cs="Times New Roman"/>
        </w:rPr>
        <w:t xml:space="preserve">Specifically, for this analysis, </w:t>
      </w:r>
      <w:r w:rsidR="005F009A">
        <w:rPr>
          <w:rFonts w:ascii="Times New Roman" w:hAnsi="Times New Roman" w:cs="Times New Roman"/>
        </w:rPr>
        <w:t xml:space="preserve">death rates will be represented by the total GDP cost spent on welfare </w:t>
      </w:r>
      <w:r w:rsidR="005D6B38">
        <w:rPr>
          <w:rFonts w:ascii="Times New Roman" w:hAnsi="Times New Roman" w:cs="Times New Roman"/>
        </w:rPr>
        <w:t xml:space="preserve">among various countries. </w:t>
      </w:r>
      <w:r w:rsidR="00BF20C3">
        <w:rPr>
          <w:rFonts w:ascii="Times New Roman" w:hAnsi="Times New Roman" w:cs="Times New Roman"/>
        </w:rPr>
        <w:t xml:space="preserve">The </w:t>
      </w:r>
      <w:r w:rsidR="00250FD4">
        <w:rPr>
          <w:rFonts w:ascii="Times New Roman" w:hAnsi="Times New Roman" w:cs="Times New Roman"/>
        </w:rPr>
        <w:t xml:space="preserve">null </w:t>
      </w:r>
      <w:r w:rsidR="00BF20C3">
        <w:rPr>
          <w:rFonts w:ascii="Times New Roman" w:hAnsi="Times New Roman" w:cs="Times New Roman"/>
        </w:rPr>
        <w:t xml:space="preserve">hypothesis is that the death rate (modeled by the total percentage of GDP spent on premature death rates) will be statistically higher </w:t>
      </w:r>
      <w:r w:rsidR="0027394C">
        <w:rPr>
          <w:rFonts w:ascii="Times New Roman" w:hAnsi="Times New Roman" w:cs="Times New Roman"/>
        </w:rPr>
        <w:t xml:space="preserve">for death caused by ambient air pollution than </w:t>
      </w:r>
      <w:r w:rsidR="0081404C">
        <w:rPr>
          <w:rFonts w:ascii="Times New Roman" w:hAnsi="Times New Roman" w:cs="Times New Roman"/>
        </w:rPr>
        <w:t>those caused by obtaining water from unsafe sources.</w:t>
      </w:r>
      <w:r w:rsidR="00A529B4">
        <w:rPr>
          <w:rFonts w:ascii="Times New Roman" w:hAnsi="Times New Roman" w:cs="Times New Roman"/>
        </w:rPr>
        <w:t xml:space="preserve"> Justification for this comes from the fact that previously developing countries are beginning to industrialize, leading to an increase </w:t>
      </w:r>
      <w:r w:rsidR="00042F6A">
        <w:rPr>
          <w:rFonts w:ascii="Times New Roman" w:hAnsi="Times New Roman" w:cs="Times New Roman"/>
        </w:rPr>
        <w:t xml:space="preserve">in air pollution and likely a decrease in unsafe water sources. </w:t>
      </w:r>
      <w:r w:rsidR="00250FD4">
        <w:rPr>
          <w:rFonts w:ascii="Times New Roman" w:hAnsi="Times New Roman" w:cs="Times New Roman"/>
        </w:rPr>
        <w:t xml:space="preserve">An alternate hypothesis is that the average death rate caused by unsafe water is greater than that caused by air pollution. </w:t>
      </w:r>
      <w:r w:rsidR="0065573E">
        <w:rPr>
          <w:rFonts w:ascii="Times New Roman" w:hAnsi="Times New Roman" w:cs="Times New Roman"/>
        </w:rPr>
        <w:t xml:space="preserve">Using </w:t>
      </w:r>
      <w:r w:rsidR="00BB1971">
        <w:rPr>
          <w:rFonts w:ascii="Times New Roman" w:hAnsi="Times New Roman" w:cs="Times New Roman"/>
        </w:rPr>
        <w:t xml:space="preserve">common notation, 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μ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="00AE5135">
        <w:rPr>
          <w:rFonts w:ascii="Times New Roman" w:eastAsiaTheme="minorEastAsia" w:hAnsi="Times New Roman" w:cs="Times New Roman"/>
        </w:rPr>
        <w:t xml:space="preserve"> denote the</w:t>
      </w:r>
      <w:r w:rsidR="006674D7">
        <w:rPr>
          <w:rFonts w:ascii="Times New Roman" w:eastAsiaTheme="minorEastAsia" w:hAnsi="Times New Roman" w:cs="Times New Roman"/>
        </w:rPr>
        <w:t xml:space="preserve"> average </w:t>
      </w:r>
      <w:r w:rsidR="00F4687A">
        <w:rPr>
          <w:rFonts w:ascii="Times New Roman" w:eastAsiaTheme="minorEastAsia" w:hAnsi="Times New Roman" w:cs="Times New Roman"/>
        </w:rPr>
        <w:t xml:space="preserve">death rate </w:t>
      </w:r>
      <w:r w:rsidR="009621C8">
        <w:rPr>
          <w:rFonts w:ascii="Times New Roman" w:eastAsiaTheme="minorEastAsia" w:hAnsi="Times New Roman" w:cs="Times New Roman"/>
        </w:rPr>
        <w:t xml:space="preserve">caused by ambient air pollution and similarly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μ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</m:oMath>
      <w:r w:rsidR="003A1635">
        <w:rPr>
          <w:rFonts w:ascii="Times New Roman" w:eastAsiaTheme="minorEastAsia" w:hAnsi="Times New Roman" w:cs="Times New Roman"/>
        </w:rPr>
        <w:t xml:space="preserve"> denote the average death rate caused by </w:t>
      </w:r>
      <w:r w:rsidR="00830457">
        <w:rPr>
          <w:rFonts w:ascii="Times New Roman" w:eastAsiaTheme="minorEastAsia" w:hAnsi="Times New Roman" w:cs="Times New Roman"/>
        </w:rPr>
        <w:t>individuals obtaining water from unsafe sources. The</w:t>
      </w:r>
      <w:r w:rsidR="00D24CDC">
        <w:rPr>
          <w:rFonts w:ascii="Times New Roman" w:eastAsiaTheme="minorEastAsia" w:hAnsi="Times New Roman" w:cs="Times New Roman"/>
        </w:rPr>
        <w:t xml:space="preserve"> null hypothesis and </w:t>
      </w:r>
      <w:r w:rsidR="00EF48C4">
        <w:rPr>
          <w:rFonts w:ascii="Times New Roman" w:eastAsiaTheme="minorEastAsia" w:hAnsi="Times New Roman" w:cs="Times New Roman"/>
        </w:rPr>
        <w:t>alternate hypothesis are stated respectively as follows:</w:t>
      </w:r>
    </w:p>
    <w:p w14:paraId="3C6489A6" w14:textId="7E93CB4B" w:rsidR="008914F2" w:rsidRDefault="008914F2" w:rsidP="00C4303C">
      <w:pPr>
        <w:rPr>
          <w:rFonts w:ascii="Times New Roman" w:eastAsiaTheme="minorEastAsia" w:hAnsi="Times New Roman" w:cs="Times New Roman"/>
        </w:rPr>
      </w:pPr>
    </w:p>
    <w:p w14:paraId="06EB078B" w14:textId="376B776D" w:rsidR="00BC3286" w:rsidRPr="00D24CDC" w:rsidRDefault="003762A2" w:rsidP="00C4303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w</m:t>
              </m:r>
            </m:sub>
          </m:sSub>
        </m:oMath>
      </m:oMathPara>
    </w:p>
    <w:p w14:paraId="2B180EEC" w14:textId="60E6C942" w:rsidR="00EB3160" w:rsidRPr="00D24CDC" w:rsidRDefault="003762A2" w:rsidP="00C4303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w</m:t>
              </m:r>
            </m:sub>
          </m:sSub>
        </m:oMath>
      </m:oMathPara>
    </w:p>
    <w:p w14:paraId="10C3E416" w14:textId="55EAD037" w:rsidR="00EE07D4" w:rsidRDefault="00EE07D4" w:rsidP="00C4303C">
      <w:pPr>
        <w:rPr>
          <w:rFonts w:ascii="Times New Roman" w:eastAsiaTheme="minorEastAsia" w:hAnsi="Times New Roman" w:cs="Times New Roman"/>
        </w:rPr>
      </w:pPr>
    </w:p>
    <w:p w14:paraId="2C42A307" w14:textId="15D5B356" w:rsidR="00D24CDC" w:rsidRDefault="00EF48C4" w:rsidP="00C4303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investigate this hypothesis, data was gathered from </w:t>
      </w:r>
      <w:r w:rsidR="00794BAA">
        <w:rPr>
          <w:rFonts w:ascii="Times New Roman" w:eastAsiaTheme="minorEastAsia" w:hAnsi="Times New Roman" w:cs="Times New Roman"/>
        </w:rPr>
        <w:t>the website for the Organization for Economic Co-Operation and Development (</w:t>
      </w:r>
      <w:hyperlink r:id="rId7" w:history="1">
        <w:r w:rsidR="00C22BC3" w:rsidRPr="0049137E">
          <w:rPr>
            <w:rStyle w:val="Hyperlink"/>
            <w:rFonts w:ascii="Times New Roman" w:eastAsiaTheme="minorEastAsia" w:hAnsi="Times New Roman" w:cs="Times New Roman"/>
          </w:rPr>
          <w:t>https://stats.oecd.org/</w:t>
        </w:r>
      </w:hyperlink>
      <w:r w:rsidR="00C22BC3">
        <w:rPr>
          <w:rFonts w:ascii="Times New Roman" w:eastAsiaTheme="minorEastAsia" w:hAnsi="Times New Roman" w:cs="Times New Roman"/>
        </w:rPr>
        <w:t xml:space="preserve">) from the data table titled “Mortality, Morbidity, and Welfare Cost from Exposure to Environment-Related Risks.” </w:t>
      </w:r>
      <w:r w:rsidR="00B44C6D">
        <w:rPr>
          <w:rFonts w:ascii="Times New Roman" w:eastAsiaTheme="minorEastAsia" w:hAnsi="Times New Roman" w:cs="Times New Roman"/>
        </w:rPr>
        <w:t xml:space="preserve">All data collected was from the year 2017 to </w:t>
      </w:r>
      <w:r w:rsidR="002267B7">
        <w:rPr>
          <w:rFonts w:ascii="Times New Roman" w:eastAsiaTheme="minorEastAsia" w:hAnsi="Times New Roman" w:cs="Times New Roman"/>
        </w:rPr>
        <w:t>e</w:t>
      </w:r>
      <w:r w:rsidR="00B44C6D">
        <w:rPr>
          <w:rFonts w:ascii="Times New Roman" w:eastAsiaTheme="minorEastAsia" w:hAnsi="Times New Roman" w:cs="Times New Roman"/>
        </w:rPr>
        <w:t xml:space="preserve">nsure results were recent without </w:t>
      </w:r>
      <w:r w:rsidR="007D398B">
        <w:rPr>
          <w:rFonts w:ascii="Times New Roman" w:eastAsiaTheme="minorEastAsia" w:hAnsi="Times New Roman" w:cs="Times New Roman"/>
        </w:rPr>
        <w:t xml:space="preserve">including any abnormalities which may have occurred over the last three years. </w:t>
      </w:r>
      <w:r w:rsidR="0006040E">
        <w:rPr>
          <w:rFonts w:ascii="Times New Roman" w:eastAsiaTheme="minorEastAsia" w:hAnsi="Times New Roman" w:cs="Times New Roman"/>
        </w:rPr>
        <w:t xml:space="preserve">One limitation of this study is that </w:t>
      </w:r>
      <w:r w:rsidR="00D4336A">
        <w:rPr>
          <w:rFonts w:ascii="Times New Roman" w:eastAsiaTheme="minorEastAsia" w:hAnsi="Times New Roman" w:cs="Times New Roman"/>
        </w:rPr>
        <w:t xml:space="preserve">only the first 38 countries were analyzed, as there were discrepancies among how to handle </w:t>
      </w:r>
      <w:r w:rsidR="00090260">
        <w:rPr>
          <w:rFonts w:ascii="Times New Roman" w:eastAsiaTheme="minorEastAsia" w:hAnsi="Times New Roman" w:cs="Times New Roman"/>
        </w:rPr>
        <w:t>the OECD categorization of multiple countries into single regions which were tabulated on their data</w:t>
      </w:r>
      <w:r w:rsidR="00CD622C">
        <w:rPr>
          <w:rFonts w:ascii="Times New Roman" w:eastAsiaTheme="minorEastAsia" w:hAnsi="Times New Roman" w:cs="Times New Roman"/>
        </w:rPr>
        <w:t xml:space="preserve"> </w:t>
      </w:r>
      <w:r w:rsidR="00161645">
        <w:rPr>
          <w:rFonts w:ascii="Times New Roman" w:eastAsiaTheme="minorEastAsia" w:hAnsi="Times New Roman" w:cs="Times New Roman"/>
        </w:rPr>
        <w:t xml:space="preserve">(for example, </w:t>
      </w:r>
      <w:r w:rsidR="00467FBC">
        <w:rPr>
          <w:rFonts w:ascii="Times New Roman" w:eastAsiaTheme="minorEastAsia" w:hAnsi="Times New Roman" w:cs="Times New Roman"/>
        </w:rPr>
        <w:t>OECD</w:t>
      </w:r>
      <w:r w:rsidR="00BC56FA">
        <w:rPr>
          <w:rFonts w:ascii="Times New Roman" w:eastAsiaTheme="minorEastAsia" w:hAnsi="Times New Roman" w:cs="Times New Roman"/>
        </w:rPr>
        <w:t xml:space="preserve"> reported</w:t>
      </w:r>
      <w:r w:rsidR="00467FBC">
        <w:rPr>
          <w:rFonts w:ascii="Times New Roman" w:eastAsiaTheme="minorEastAsia" w:hAnsi="Times New Roman" w:cs="Times New Roman"/>
        </w:rPr>
        <w:t xml:space="preserve"> data</w:t>
      </w:r>
      <w:r w:rsidR="00BC56FA">
        <w:rPr>
          <w:rFonts w:ascii="Times New Roman" w:eastAsiaTheme="minorEastAsia" w:hAnsi="Times New Roman" w:cs="Times New Roman"/>
        </w:rPr>
        <w:t xml:space="preserve"> for both the European Union and </w:t>
      </w:r>
      <w:r w:rsidR="00467FBC">
        <w:rPr>
          <w:rFonts w:ascii="Times New Roman" w:eastAsiaTheme="minorEastAsia" w:hAnsi="Times New Roman" w:cs="Times New Roman"/>
        </w:rPr>
        <w:t>Euro Area)</w:t>
      </w:r>
      <w:r w:rsidR="00090260">
        <w:rPr>
          <w:rFonts w:ascii="Times New Roman" w:eastAsiaTheme="minorEastAsia" w:hAnsi="Times New Roman" w:cs="Times New Roman"/>
        </w:rPr>
        <w:t>. T</w:t>
      </w:r>
      <w:r w:rsidR="00C421C2">
        <w:rPr>
          <w:rFonts w:ascii="Times New Roman" w:eastAsiaTheme="minorEastAsia" w:hAnsi="Times New Roman" w:cs="Times New Roman"/>
        </w:rPr>
        <w:t xml:space="preserve">his limitation is not </w:t>
      </w:r>
      <w:r w:rsidR="00467FBC">
        <w:rPr>
          <w:rFonts w:ascii="Times New Roman" w:eastAsiaTheme="minorEastAsia" w:hAnsi="Times New Roman" w:cs="Times New Roman"/>
        </w:rPr>
        <w:t>detrimental</w:t>
      </w:r>
      <w:r w:rsidR="00C421C2">
        <w:rPr>
          <w:rFonts w:ascii="Times New Roman" w:eastAsiaTheme="minorEastAsia" w:hAnsi="Times New Roman" w:cs="Times New Roman"/>
        </w:rPr>
        <w:t xml:space="preserve"> to this investigation as the 38 countries analyzed </w:t>
      </w:r>
      <w:r w:rsidR="002267B7">
        <w:rPr>
          <w:rFonts w:ascii="Times New Roman" w:eastAsiaTheme="minorEastAsia" w:hAnsi="Times New Roman" w:cs="Times New Roman"/>
        </w:rPr>
        <w:t xml:space="preserve">are </w:t>
      </w:r>
      <w:r w:rsidR="00FE03F9">
        <w:rPr>
          <w:rFonts w:ascii="Times New Roman" w:eastAsiaTheme="minorEastAsia" w:hAnsi="Times New Roman" w:cs="Times New Roman"/>
        </w:rPr>
        <w:t>distributed among the major global regions (</w:t>
      </w:r>
      <w:r w:rsidR="00822EE8">
        <w:rPr>
          <w:rFonts w:ascii="Times New Roman" w:eastAsiaTheme="minorEastAsia" w:hAnsi="Times New Roman" w:cs="Times New Roman"/>
        </w:rPr>
        <w:t>North America, South America, Europe, Asia, and Africa)</w:t>
      </w:r>
      <w:r w:rsidR="00874C18">
        <w:rPr>
          <w:rFonts w:ascii="Times New Roman" w:eastAsiaTheme="minorEastAsia" w:hAnsi="Times New Roman" w:cs="Times New Roman"/>
        </w:rPr>
        <w:t xml:space="preserve"> and this sample size exceeds the minimum criteria by 8 nations. </w:t>
      </w:r>
    </w:p>
    <w:p w14:paraId="3026D789" w14:textId="5D2773EA" w:rsidR="00EC390D" w:rsidRDefault="00EC390D" w:rsidP="00C4303C">
      <w:pPr>
        <w:rPr>
          <w:rFonts w:ascii="Times New Roman" w:eastAsiaTheme="minorEastAsia" w:hAnsi="Times New Roman" w:cs="Times New Roman"/>
        </w:rPr>
      </w:pPr>
    </w:p>
    <w:p w14:paraId="4D96CD58" w14:textId="25120855" w:rsidR="00EC390D" w:rsidRDefault="00EC390D" w:rsidP="00C4303C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Graphs and Descriptive Statistics</w:t>
      </w:r>
    </w:p>
    <w:p w14:paraId="3FD66A7D" w14:textId="1FC00D70" w:rsidR="00EC390D" w:rsidRDefault="00EC390D" w:rsidP="00C4303C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25D034DE" w14:textId="33E28001" w:rsidR="00EC390D" w:rsidRDefault="00EC390D" w:rsidP="00C4303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It is import</w:t>
      </w:r>
      <w:r w:rsidR="0012303B">
        <w:rPr>
          <w:rFonts w:ascii="Times New Roman" w:eastAsiaTheme="minorEastAsia" w:hAnsi="Times New Roman" w:cs="Times New Roman"/>
        </w:rPr>
        <w:t xml:space="preserve">ant to begin by remarking that this investigation was completed by analyzing two independent samples, </w:t>
      </w:r>
      <w:r w:rsidR="00C56FAF">
        <w:rPr>
          <w:rFonts w:ascii="Times New Roman" w:eastAsiaTheme="minorEastAsia" w:hAnsi="Times New Roman" w:cs="Times New Roman"/>
        </w:rPr>
        <w:t xml:space="preserve">and so this inquiry will consist of a two-sample t-test. </w:t>
      </w:r>
      <w:r w:rsidR="003D135E">
        <w:rPr>
          <w:rFonts w:ascii="Times New Roman" w:eastAsiaTheme="minorEastAsia" w:hAnsi="Times New Roman" w:cs="Times New Roman"/>
        </w:rPr>
        <w:t xml:space="preserve">That is, both samples will be </w:t>
      </w:r>
      <w:r w:rsidR="001A2101">
        <w:rPr>
          <w:rFonts w:ascii="Times New Roman" w:eastAsiaTheme="minorEastAsia" w:hAnsi="Times New Roman" w:cs="Times New Roman"/>
        </w:rPr>
        <w:t xml:space="preserve">analyzed separately and not together. </w:t>
      </w:r>
      <w:r w:rsidR="00180748">
        <w:rPr>
          <w:rFonts w:ascii="Times New Roman" w:eastAsiaTheme="minorEastAsia" w:hAnsi="Times New Roman" w:cs="Times New Roman"/>
        </w:rPr>
        <w:t xml:space="preserve">Firstly, </w:t>
      </w:r>
      <w:r w:rsidR="00945DBD">
        <w:rPr>
          <w:rFonts w:ascii="Times New Roman" w:eastAsiaTheme="minorEastAsia" w:hAnsi="Times New Roman" w:cs="Times New Roman"/>
        </w:rPr>
        <w:t xml:space="preserve">by examining the bar plots generated for both air pollution and unsafe water, it is easily observed that, generally speaking, </w:t>
      </w:r>
      <w:r w:rsidR="00AA06DF">
        <w:rPr>
          <w:rFonts w:ascii="Times New Roman" w:eastAsiaTheme="minorEastAsia" w:hAnsi="Times New Roman" w:cs="Times New Roman"/>
        </w:rPr>
        <w:t xml:space="preserve">air pollution is cause for a higher death rate than </w:t>
      </w:r>
      <w:r w:rsidR="00FB11A6">
        <w:rPr>
          <w:rFonts w:ascii="Times New Roman" w:eastAsiaTheme="minorEastAsia" w:hAnsi="Times New Roman" w:cs="Times New Roman"/>
        </w:rPr>
        <w:t>unsafe water.</w:t>
      </w:r>
    </w:p>
    <w:p w14:paraId="1355775D" w14:textId="50D0EBD2" w:rsidR="00FB11A6" w:rsidRDefault="00FB11A6" w:rsidP="00C4303C">
      <w:pPr>
        <w:rPr>
          <w:rFonts w:ascii="Times New Roman" w:eastAsiaTheme="minorEastAsia" w:hAnsi="Times New Roman" w:cs="Times New Roman"/>
        </w:rPr>
      </w:pPr>
    </w:p>
    <w:p w14:paraId="79F3CA9A" w14:textId="356A6161" w:rsidR="00FB11A6" w:rsidRPr="00EC390D" w:rsidRDefault="00B14875" w:rsidP="00C4303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3EE92D5" wp14:editId="7DA79204">
            <wp:simplePos x="0" y="0"/>
            <wp:positionH relativeFrom="column">
              <wp:posOffset>3198432</wp:posOffset>
            </wp:positionH>
            <wp:positionV relativeFrom="paragraph">
              <wp:posOffset>434</wp:posOffset>
            </wp:positionV>
            <wp:extent cx="3186430" cy="2410460"/>
            <wp:effectExtent l="0" t="0" r="1270" b="2540"/>
            <wp:wrapThrough wrapText="bothSides">
              <wp:wrapPolygon edited="0">
                <wp:start x="0" y="0"/>
                <wp:lineTo x="0" y="21509"/>
                <wp:lineTo x="21523" y="21509"/>
                <wp:lineTo x="2152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0" b="2516"/>
                    <a:stretch/>
                  </pic:blipFill>
                  <pic:spPr bwMode="auto">
                    <a:xfrm>
                      <a:off x="0" y="0"/>
                      <a:ext cx="3186430" cy="241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4A664D3" wp14:editId="773AF54A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3199130" cy="2410460"/>
            <wp:effectExtent l="0" t="0" r="1270" b="2540"/>
            <wp:wrapThrough wrapText="bothSides">
              <wp:wrapPolygon edited="0">
                <wp:start x="0" y="0"/>
                <wp:lineTo x="0" y="21509"/>
                <wp:lineTo x="21523" y="21509"/>
                <wp:lineTo x="21523" y="0"/>
                <wp:lineTo x="0" y="0"/>
              </wp:wrapPolygon>
            </wp:wrapThrough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4" b="3357"/>
                    <a:stretch/>
                  </pic:blipFill>
                  <pic:spPr bwMode="auto">
                    <a:xfrm>
                      <a:off x="0" y="0"/>
                      <a:ext cx="3199130" cy="241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7C725" w14:textId="77777777" w:rsidR="003A1635" w:rsidRPr="003A1635" w:rsidRDefault="003A1635" w:rsidP="00C4303C">
      <w:pPr>
        <w:rPr>
          <w:rFonts w:ascii="Times New Roman" w:eastAsiaTheme="minorEastAsia" w:hAnsi="Times New Roman" w:cs="Times New Roman"/>
        </w:rPr>
      </w:pPr>
    </w:p>
    <w:p w14:paraId="18D7A7F8" w14:textId="70AA1EBE" w:rsidR="003A1635" w:rsidRPr="003A1635" w:rsidRDefault="00255C20" w:rsidP="00C4303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Additionally, comparing the boxplots between death rates </w:t>
      </w:r>
      <w:r w:rsidR="0007152D">
        <w:rPr>
          <w:rFonts w:ascii="Times New Roman" w:eastAsiaTheme="minorEastAsia" w:hAnsi="Times New Roman" w:cs="Times New Roman"/>
        </w:rPr>
        <w:t xml:space="preserve">related to air pollution and unsafe water </w:t>
      </w:r>
    </w:p>
    <w:p w14:paraId="2460D726" w14:textId="77777777" w:rsidR="00AE5135" w:rsidRPr="00AE5135" w:rsidRDefault="00AE5135" w:rsidP="00C4303C">
      <w:pPr>
        <w:rPr>
          <w:rFonts w:ascii="Times New Roman" w:eastAsiaTheme="minorEastAsia" w:hAnsi="Times New Roman" w:cs="Times New Roman"/>
        </w:rPr>
      </w:pPr>
    </w:p>
    <w:sectPr w:rsidR="00AE5135" w:rsidRPr="00AE513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2080B" w14:textId="77777777" w:rsidR="00F43325" w:rsidRDefault="00F43325" w:rsidP="00487F63">
      <w:r>
        <w:separator/>
      </w:r>
    </w:p>
  </w:endnote>
  <w:endnote w:type="continuationSeparator" w:id="0">
    <w:p w14:paraId="5410C7B0" w14:textId="77777777" w:rsidR="00F43325" w:rsidRDefault="00F43325" w:rsidP="00487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773288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58AC80" w14:textId="61FBBAA8" w:rsidR="00487F63" w:rsidRDefault="00487F63" w:rsidP="004913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76EC6C" w14:textId="77777777" w:rsidR="00487F63" w:rsidRDefault="00487F63" w:rsidP="00487F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030533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15E277" w14:textId="0499D306" w:rsidR="00487F63" w:rsidRDefault="00487F63" w:rsidP="004913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C8CAB8" w14:textId="77777777" w:rsidR="00487F63" w:rsidRDefault="00487F63" w:rsidP="00487F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55AED" w14:textId="77777777" w:rsidR="00F43325" w:rsidRDefault="00F43325" w:rsidP="00487F63">
      <w:r>
        <w:separator/>
      </w:r>
    </w:p>
  </w:footnote>
  <w:footnote w:type="continuationSeparator" w:id="0">
    <w:p w14:paraId="29983DEE" w14:textId="77777777" w:rsidR="00F43325" w:rsidRDefault="00F43325" w:rsidP="00487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3C"/>
    <w:rsid w:val="00042F6A"/>
    <w:rsid w:val="0006040E"/>
    <w:rsid w:val="0007152D"/>
    <w:rsid w:val="00090260"/>
    <w:rsid w:val="000D1D8B"/>
    <w:rsid w:val="0012303B"/>
    <w:rsid w:val="001270F4"/>
    <w:rsid w:val="00161645"/>
    <w:rsid w:val="00180748"/>
    <w:rsid w:val="00193092"/>
    <w:rsid w:val="001A2101"/>
    <w:rsid w:val="002106D7"/>
    <w:rsid w:val="002267B7"/>
    <w:rsid w:val="00250FD4"/>
    <w:rsid w:val="00255C20"/>
    <w:rsid w:val="0027394C"/>
    <w:rsid w:val="002A2F2A"/>
    <w:rsid w:val="002D6EEB"/>
    <w:rsid w:val="003762A2"/>
    <w:rsid w:val="003775D3"/>
    <w:rsid w:val="003A1635"/>
    <w:rsid w:val="003D135E"/>
    <w:rsid w:val="00467FBC"/>
    <w:rsid w:val="00487F63"/>
    <w:rsid w:val="004B4EF1"/>
    <w:rsid w:val="00562FA5"/>
    <w:rsid w:val="005A3790"/>
    <w:rsid w:val="005D6B38"/>
    <w:rsid w:val="005F009A"/>
    <w:rsid w:val="00622A40"/>
    <w:rsid w:val="00654E57"/>
    <w:rsid w:val="0065573E"/>
    <w:rsid w:val="006657C2"/>
    <w:rsid w:val="006674D7"/>
    <w:rsid w:val="006D0AE7"/>
    <w:rsid w:val="007660D4"/>
    <w:rsid w:val="00794BAA"/>
    <w:rsid w:val="007D398B"/>
    <w:rsid w:val="0081185F"/>
    <w:rsid w:val="0081404C"/>
    <w:rsid w:val="00822EE8"/>
    <w:rsid w:val="00830457"/>
    <w:rsid w:val="00874C18"/>
    <w:rsid w:val="008914F2"/>
    <w:rsid w:val="00945DBD"/>
    <w:rsid w:val="009621C8"/>
    <w:rsid w:val="009B670F"/>
    <w:rsid w:val="00A529B4"/>
    <w:rsid w:val="00A6756E"/>
    <w:rsid w:val="00A924B7"/>
    <w:rsid w:val="00AA06DF"/>
    <w:rsid w:val="00AE5135"/>
    <w:rsid w:val="00AF6B40"/>
    <w:rsid w:val="00B14875"/>
    <w:rsid w:val="00B44C6D"/>
    <w:rsid w:val="00BB1971"/>
    <w:rsid w:val="00BC3286"/>
    <w:rsid w:val="00BC56FA"/>
    <w:rsid w:val="00BF20C3"/>
    <w:rsid w:val="00C22BC3"/>
    <w:rsid w:val="00C421C2"/>
    <w:rsid w:val="00C4303C"/>
    <w:rsid w:val="00C45EF6"/>
    <w:rsid w:val="00C5426B"/>
    <w:rsid w:val="00C56FAF"/>
    <w:rsid w:val="00C9701C"/>
    <w:rsid w:val="00CB5604"/>
    <w:rsid w:val="00CD622C"/>
    <w:rsid w:val="00D24CDC"/>
    <w:rsid w:val="00D4336A"/>
    <w:rsid w:val="00D5680A"/>
    <w:rsid w:val="00EB3160"/>
    <w:rsid w:val="00EC390D"/>
    <w:rsid w:val="00EE07D4"/>
    <w:rsid w:val="00EF48C4"/>
    <w:rsid w:val="00F43325"/>
    <w:rsid w:val="00F4687A"/>
    <w:rsid w:val="00F676DA"/>
    <w:rsid w:val="00F853BC"/>
    <w:rsid w:val="00F92AC8"/>
    <w:rsid w:val="00FB11A6"/>
    <w:rsid w:val="00FE03F9"/>
    <w:rsid w:val="00FE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9950"/>
  <w15:chartTrackingRefBased/>
  <w15:docId w15:val="{72D50066-4972-A54A-9ECA-68B37871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2F2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22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BC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87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F63"/>
  </w:style>
  <w:style w:type="character" w:styleId="PageNumber">
    <w:name w:val="page number"/>
    <w:basedOn w:val="DefaultParagraphFont"/>
    <w:uiPriority w:val="99"/>
    <w:semiHidden/>
    <w:unhideWhenUsed/>
    <w:rsid w:val="00487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ts.oecd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4EBC7A-CEE6-A547-9145-06C27C628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Dobos</dc:creator>
  <cp:keywords/>
  <dc:description/>
  <cp:lastModifiedBy>Joe Dobos</cp:lastModifiedBy>
  <cp:revision>2</cp:revision>
  <dcterms:created xsi:type="dcterms:W3CDTF">2020-12-13T21:37:00Z</dcterms:created>
  <dcterms:modified xsi:type="dcterms:W3CDTF">2020-12-13T21:37:00Z</dcterms:modified>
</cp:coreProperties>
</file>