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EW Analysis System</w:t>
      </w:r>
    </w:p>
    <w:p>
      <w:pPr>
        <w:spacing w:before="0" w:after="360"/>
        <w:jc w:val="center"/>
      </w:pPr>
      <w:r>
        <w:rPr>
          <w:b/>
          <w:bCs/>
          <w:sz w:val="32"/>
          <w:szCs w:val="32"/>
        </w:rPr>
        <w:t xml:space="preserve">Complete UI/UX Design System</w:t>
      </w:r>
    </w:p>
    <w:p>
      <w:pPr>
        <w:spacing w:after="240"/>
        <w:jc w:val="center"/>
      </w:pPr>
      <w:r>
        <w:rPr>
          <w:i/>
          <w:iCs/>
          <w:color w:val="666666"/>
          <w:sz w:val="26"/>
          <w:szCs w:val="26"/>
        </w:rPr>
        <w:t xml:space="preserve">Modern Military Intelligence Interface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Philosophy</w:t>
      </w:r>
    </w:p>
    <w:p>
      <w:pPr>
        <w:pStyle w:val="Heading2"/>
      </w:pPr>
      <w:r>
        <w:t xml:space="preserve">Vision Statement</w:t>
      </w:r>
    </w:p>
    <w:p>
      <w:pPr>
        <w:spacing w:after="120"/>
      </w:pPr>
      <w:r>
        <w:rPr>
          <w:b/>
          <w:bCs/>
          <w:i/>
          <w:iCs/>
          <w:sz w:val="26"/>
          <w:szCs w:val="26"/>
        </w:rPr>
        <w:t xml:space="preserve">"Precision Through Clarity, Power Through Simplicity"</w:t>
      </w:r>
    </w:p>
    <w:p>
      <w:pPr>
        <w:spacing w:after="240"/>
      </w:pPr>
      <w:r>
        <w:t xml:space="preserve">A luxurious, military-grade interface that combines tactical precision with modern sophistication. Dark-themed, high-contrast design inspired by aerospace cockpits and tactical operations centers, optimized for 24/7 mission-critical operations.</w:t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Tactical Precision</w:t>
      </w:r>
      <w:r>
        <w:t xml:space="preserve">: Every element serves operational purpose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Situational Awareness</w:t>
      </w:r>
      <w:r>
        <w:t xml:space="preserve">: Information hierarchy matches operational priority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Rapid Decision Making</w:t>
      </w:r>
      <w:r>
        <w:t xml:space="preserve">: Minimize cognitive load, maximize insight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Mission Resilience</w:t>
      </w:r>
      <w:r>
        <w:t xml:space="preserve">: Accessible in all lighting conditions, including night ops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Professional Authority</w:t>
      </w:r>
      <w:r>
        <w:t xml:space="preserve">: Conveys confidence and reliability</w:t>
      </w:r>
    </w:p>
    <w:p>
      <w:pPr>
        <w:pStyle w:val="Heading1"/>
      </w:pPr>
      <w:r>
        <w:t xml:space="preserve">2. Technology Stack &amp; Framework Selection</w:t>
      </w:r>
    </w:p>
    <w:p>
      <w:pPr>
        <w:pStyle w:val="Heading2"/>
      </w:pPr>
      <w:r>
        <w:t xml:space="preserve">Recommended Frontend Stack</w:t>
      </w:r>
    </w:p>
    <w:p>
      <w:pPr>
        <w:pStyle w:val="Heading3"/>
      </w:pPr>
      <w:r>
        <w:t xml:space="preserve">Primary Framework: Next.js 14 + React 18</w:t>
      </w:r>
    </w:p>
    <w:p>
      <w:pPr>
        <w:spacing w:after="120"/>
      </w:pPr>
      <w:r>
        <w:rPr>
          <w:b/>
          <w:bCs/>
        </w:rPr>
        <w:t xml:space="preserve">Why: </w:t>
      </w:r>
      <w:r>
        <w:t xml:space="preserve">Enterprise-grade, server-side rendering, optimal performance, extensive ecosystem</w:t>
      </w:r>
    </w:p>
    <w:p>
      <w:pPr>
        <w:pStyle w:val="Heading3"/>
      </w:pPr>
      <w:r>
        <w:t xml:space="preserve">Alternative: Streamlit + Custom Components</w:t>
      </w:r>
    </w:p>
    <w:p>
      <w:pPr>
        <w:spacing w:after="240"/>
      </w:pPr>
      <w:r>
        <w:rPr>
          <w:b/>
          <w:bCs/>
        </w:rPr>
        <w:t xml:space="preserve">Why: </w:t>
      </w:r>
      <w:r>
        <w:t xml:space="preserve">Rapid development, Python-native, easy ML integration</w:t>
      </w:r>
    </w:p>
    <w:p>
      <w:pPr>
        <w:pStyle w:val="Heading3"/>
      </w:pPr>
      <w:r>
        <w:t xml:space="preserve">UI Component Libraries</w:t>
      </w:r>
    </w:p>
    <w:p>
      <w:pPr>
        <w:spacing w:before="160" w:after="120"/>
      </w:pPr>
      <w:r>
        <w:rPr>
          <w:b/>
          <w:bCs/>
        </w:rPr>
        <w:t xml:space="preserve">Option 1 (Recommended): Tailwind CSS + Headless UI + Framer Motion</w:t>
      </w:r>
    </w:p>
    <w:p>
      <w:pPr>
        <w:pStyle w:val="ListParagraph"/>
        <w:numPr>
          <w:ilvl w:val="0"/>
          <w:numId w:val="2"/>
        </w:numPr>
      </w:pPr>
      <w:r>
        <w:t xml:space="preserve">Tailwind CSS: Utility-first styling, highly customizable</w:t>
      </w:r>
    </w:p>
    <w:p>
      <w:pPr>
        <w:pStyle w:val="ListParagraph"/>
        <w:numPr>
          <w:ilvl w:val="0"/>
          <w:numId w:val="2"/>
        </w:numPr>
      </w:pPr>
      <w:r>
        <w:t xml:space="preserve">Headless UI: Accessible, unstyled components</w:t>
      </w:r>
    </w:p>
    <w:p>
      <w:pPr>
        <w:pStyle w:val="ListParagraph"/>
        <w:numPr>
          <w:ilvl w:val="0"/>
          <w:numId w:val="2"/>
        </w:numPr>
      </w:pPr>
      <w:r>
        <w:t xml:space="preserve">Framer Motion: Smooth animations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Radix UI: Advanced accessible primitives</w:t>
      </w:r>
    </w:p>
    <w:p>
      <w:pPr>
        <w:spacing w:after="120"/>
      </w:pPr>
      <w:r>
        <w:rPr>
          <w:b/>
          <w:bCs/>
        </w:rPr>
        <w:t xml:space="preserve">Option 2: Material-UI (MUI) with Custom Theme</w:t>
      </w:r>
    </w:p>
    <w:p>
      <w:pPr>
        <w:spacing w:after="200"/>
      </w:pPr>
      <w:r>
        <w:t xml:space="preserve">Production-ready components, extensive documentation, good TypeScript support</w:t>
      </w:r>
    </w:p>
    <w:p>
      <w:pPr>
        <w:spacing w:after="120"/>
      </w:pPr>
      <w:r>
        <w:rPr>
          <w:b/>
          <w:bCs/>
        </w:rPr>
        <w:t xml:space="preserve">Option 3: Ant Design Pro</w:t>
      </w:r>
    </w:p>
    <w:p>
      <w:pPr>
        <w:spacing w:after="360"/>
      </w:pPr>
      <w:r>
        <w:t xml:space="preserve">Enterprise-focused, built-in layouts for dashboards, rich component set</w:t>
      </w:r>
    </w:p>
    <w:p>
      <w:pPr>
        <w:pStyle w:val="Heading3"/>
      </w:pPr>
      <w:r>
        <w:t xml:space="preserve">Mapping &amp; GIS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MapLibre GL JS (open-source, performant)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 </w:t>
      </w:r>
      <w:r>
        <w:t xml:space="preserve">Leaflet with custom plugins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3D Visualization: </w:t>
      </w:r>
      <w:r>
        <w:t xml:space="preserve">Cesium.js for terrain and flythrough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Military Symbols: </w:t>
      </w:r>
      <w:r>
        <w:t xml:space="preserve">milsymbol.js for APP-6 standard</w:t>
      </w:r>
    </w:p>
    <w:p>
      <w:pPr>
        <w:pStyle w:val="Heading3"/>
      </w:pPr>
      <w:r>
        <w:t xml:space="preserve">Data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Apache ECharts (powerful, customizable)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 </w:t>
      </w:r>
      <w:r>
        <w:t xml:space="preserve">Plotly.js (interactive, 3D capable)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Charts: </w:t>
      </w:r>
      <w:r>
        <w:t xml:space="preserve">Chart.js with streaming plugin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Network Graphs: </w:t>
      </w:r>
      <w:r>
        <w:t xml:space="preserve">Cytoscape.js for COMINT nets</w:t>
      </w:r>
    </w:p>
    <w:p>
      <w:r>
        <w:br w:type="page"/>
      </w:r>
    </w:p>
    <w:p>
      <w:pPr>
        <w:pStyle w:val="Heading1"/>
      </w:pPr>
      <w:r>
        <w:t xml:space="preserve">3. Color System</w:t>
      </w:r>
    </w:p>
    <w:p>
      <w:pPr>
        <w:pStyle w:val="Heading2"/>
      </w:pPr>
      <w:r>
        <w:t xml:space="preserve">Primary Palette - "Tactical Night"</w:t>
      </w:r>
    </w:p>
    <w:p>
      <w:pPr>
        <w:pStyle w:val="Heading3"/>
      </w:pPr>
      <w:r>
        <w:t xml:space="preserve">Base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MIDNIGHT_NAVY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#0A0E27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 - Deep 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TACTICAL_BLACK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#13172E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GUNMETAL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#1E2541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Cards,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STEEL_BLUE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#2A3256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Elevated surfaces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ARCTIC_STEEL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#3D4B73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Borders, dividers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Accent Colors - "Command Authority"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CYBER_CYAN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#00D9FF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action, highlights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ELECTRIC_BLUE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#0095FF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 action,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NEON_TEAL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#00FFD4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Success, active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PLASMA_PURPLE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#A855F7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 indicators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AURORA_VIOLET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#8B5CF6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 features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Status Colors - "Tactical Alerts"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MISSION_GREEN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#10B981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Success, all clear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CAUTION_AMBER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#F59E0B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Warning, standby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ALERT_CRIMSON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Critical, hostile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INTEL_GOLD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#FBBF24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Information,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STEALTH_GRAY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#6B7280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Neutral, inactive</w:t>
            </w:r>
          </w:p>
        </w:tc>
      </w:tr>
    </w:tbl>
    <w:p>
      <w:pPr>
        <w:spacing w:before="360"/>
      </w:pPr>
    </w:p>
    <w:p>
      <w:pPr>
        <w:pStyle w:val="Heading3"/>
      </w:pPr>
      <w:r>
        <w:t xml:space="preserve">Signal Intelligence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Signal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ELINT_CYAN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#06B6D4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ELINT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COMINT_GREEN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COMINT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SIGINT_PURPLE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#A855F7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SIGINT correlation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RADAR_RED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#F43F5E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Radar signatures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SATELLITE_BLUE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#3B82F6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Satellite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Typography System</w:t>
      </w:r>
    </w:p>
    <w:p>
      <w:pPr>
        <w:pStyle w:val="Heading2"/>
      </w:pPr>
      <w:r>
        <w:t xml:space="preserve">Font Stack</w:t>
      </w:r>
    </w:p>
    <w:p>
      <w:pPr>
        <w:pStyle w:val="Heading3"/>
      </w:pPr>
      <w:r>
        <w:t xml:space="preserve">Primary Typeface: Inter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font-family: 'Inter', -apple-system, BlinkMacSystemFont, 'Segoe UI', system-ui, sans-serif;</w:t>
      </w:r>
    </w:p>
    <w:p>
      <w:pPr>
        <w:spacing w:before="120"/>
      </w:pPr>
      <w:r>
        <w:rPr>
          <w:b/>
          <w:bCs/>
        </w:rPr>
        <w:t xml:space="preserve">Usage: </w:t>
      </w:r>
      <w:r>
        <w:t xml:space="preserve">All UI text, headings, body copy</w:t>
      </w:r>
    </w:p>
    <w:p>
      <w:r>
        <w:rPr>
          <w:b/>
          <w:bCs/>
        </w:rPr>
        <w:t xml:space="preserve">Weights: </w:t>
      </w:r>
      <w:r>
        <w:t xml:space="preserve">300 (Light), 400 (Regular), 500 (Medium), 600 (Semibold), 700 (Bold), 800 (Extrabold)</w:t>
      </w:r>
    </w:p>
    <w:p>
      <w:pPr>
        <w:spacing w:after="240"/>
      </w:pPr>
      <w:r>
        <w:rPr>
          <w:b/>
          <w:bCs/>
        </w:rPr>
        <w:t xml:space="preserve">Characteristics: </w:t>
      </w:r>
      <w:r>
        <w:t xml:space="preserve">Geometric, highly legible, optimized for screens</w:t>
      </w:r>
    </w:p>
    <w:p>
      <w:pPr>
        <w:pStyle w:val="Heading3"/>
      </w:pPr>
      <w:r>
        <w:t xml:space="preserve">Secondary Typeface: JetBrains Mono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font-family: 'JetBrains Mono', 'Fira Code', 'Courier New', monospace;</w:t>
      </w:r>
    </w:p>
    <w:p>
      <w:pPr>
        <w:spacing w:before="120"/>
      </w:pPr>
      <w:r>
        <w:rPr>
          <w:b/>
          <w:bCs/>
        </w:rPr>
        <w:t xml:space="preserve">Usage: </w:t>
      </w:r>
      <w:r>
        <w:t xml:space="preserve">Coordinates, technical data, code, IDs</w:t>
      </w:r>
    </w:p>
    <w:p>
      <w:r>
        <w:rPr>
          <w:b/>
          <w:bCs/>
        </w:rPr>
        <w:t xml:space="preserve">Weights: </w:t>
      </w:r>
      <w:r>
        <w:t xml:space="preserve">400 (Regular), 500 (Medium), 700 (Bold)</w:t>
      </w:r>
    </w:p>
    <w:p>
      <w:pPr>
        <w:spacing w:after="240"/>
      </w:pPr>
      <w:r>
        <w:rPr>
          <w:b/>
          <w:bCs/>
        </w:rPr>
        <w:t xml:space="preserve">Characteristics: </w:t>
      </w:r>
      <w:r>
        <w:t xml:space="preserve">Monospace, ligatures, clear distinction between characters</w:t>
      </w:r>
    </w:p>
    <w:p>
      <w:pPr>
        <w:pStyle w:val="Heading3"/>
      </w:pPr>
      <w:r>
        <w:t xml:space="preserve">Display Typeface: Orbitron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font-family: 'Orbitron', 'Exo 2', sans-serif;</w:t>
      </w:r>
    </w:p>
    <w:p>
      <w:pPr>
        <w:spacing w:before="120"/>
      </w:pPr>
      <w:r>
        <w:rPr>
          <w:b/>
          <w:bCs/>
        </w:rPr>
        <w:t xml:space="preserve">Usage: </w:t>
      </w:r>
      <w:r>
        <w:t xml:space="preserve">Page titles, mission names, special headings</w:t>
      </w:r>
    </w:p>
    <w:p>
      <w:r>
        <w:rPr>
          <w:b/>
          <w:bCs/>
        </w:rPr>
        <w:t xml:space="preserve">Weights: </w:t>
      </w:r>
      <w:r>
        <w:t xml:space="preserve">400 (Regular), 700 (Bold), 900 (Black)</w:t>
      </w:r>
    </w:p>
    <w:p>
      <w:pPr>
        <w:spacing w:after="360"/>
      </w:pPr>
      <w:r>
        <w:rPr>
          <w:b/>
          <w:bCs/>
        </w:rPr>
        <w:t xml:space="preserve">Characteristics: </w:t>
      </w:r>
      <w:r>
        <w:t xml:space="preserve">Futuristic, geometric, military-tech aesthetic</w:t>
      </w:r>
    </w:p>
    <w:p>
      <w:pPr>
        <w:pStyle w:val="Heading2"/>
      </w:pPr>
      <w:r>
        <w:t xml:space="preserve">Type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Line Height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Display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56px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64px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Heading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36px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44px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Heading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38px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Body 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21px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Spacing &amp; Layout System</w:t>
      </w:r>
    </w:p>
    <w:p>
      <w:pPr>
        <w:pStyle w:val="Heading2"/>
      </w:pPr>
      <w:r>
        <w:t xml:space="preserve">Spacing Scale</w:t>
      </w:r>
    </w:p>
    <w:p>
      <w:pPr>
        <w:spacing w:after="120"/>
      </w:pPr>
      <w:r>
        <w:t xml:space="preserve">The spacing system uses a consistent scale based on multiples of 4px for predictable and harmonious layouts.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Scale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Pixel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4px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8px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12px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16px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20px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24px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32px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40px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48px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64px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80px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96px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</w:rPr>
              <w:t xml:space="preserve">128px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Component Spacing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 Padding: </w:t>
      </w:r>
      <w:r>
        <w:t xml:space="preserve">12px 24px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Padding: </w:t>
      </w:r>
      <w:r>
        <w:t xml:space="preserve">12px 16px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Padding: </w:t>
      </w:r>
      <w:r>
        <w:t xml:space="preserve">24px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 Padding: </w:t>
      </w:r>
      <w:r>
        <w:t xml:space="preserve">32px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Margin: </w:t>
      </w:r>
      <w:r>
        <w:t xml:space="preserve">48px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Grid Gap: </w:t>
      </w:r>
      <w:r>
        <w:t xml:space="preserve">24px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Form Gap: </w:t>
      </w:r>
      <w:r>
        <w:t xml:space="preserve">16px</w:t>
      </w:r>
    </w:p>
    <w:p>
      <w:pPr>
        <w:pStyle w:val="Heading2"/>
      </w:pPr>
      <w:r>
        <w:t xml:space="preserve">Layout Grid</w:t>
      </w:r>
    </w:p>
    <w:p>
      <w:pPr>
        <w:spacing w:after="120"/>
      </w:pPr>
      <w:r>
        <w:t xml:space="preserve">The system uses a 12-column grid for flexible and responsive layouts. Standard container max-width is 1920px with 32px horizontal padding.</w:t>
      </w:r>
    </w:p>
    <w:p>
      <w:pPr>
        <w:pStyle w:val="Heading3"/>
      </w:pPr>
      <w:r>
        <w:t xml:space="preserve">Breakpoints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 </w:t>
      </w:r>
      <w:r>
        <w:t xml:space="preserve">≤ 640px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Tablet: </w:t>
      </w:r>
      <w:r>
        <w:t xml:space="preserve">≤ 768px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Desktop: </w:t>
      </w:r>
      <w:r>
        <w:t xml:space="preserve">≤ 1024px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Desktop: </w:t>
      </w:r>
      <w:r>
        <w:t xml:space="preserve">≤ 1280px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XL Display: </w:t>
      </w:r>
      <w:r>
        <w:t xml:space="preserve">≥ 1920px</w:t>
      </w:r>
    </w:p>
    <w:p>
      <w:r>
        <w:br w:type="page"/>
      </w:r>
    </w:p>
    <w:p>
      <w:pPr>
        <w:pStyle w:val="Heading1"/>
      </w:pPr>
      <w:r>
        <w:t xml:space="preserve">6. Component Library</w:t>
      </w:r>
    </w:p>
    <w:p>
      <w:pPr>
        <w:pStyle w:val="Heading2"/>
      </w:pPr>
      <w:r>
        <w:t xml:space="preserve">Button Components</w:t>
      </w:r>
    </w:p>
    <w:p>
      <w:pPr>
        <w:pStyle w:val="Heading3"/>
      </w:pPr>
      <w:r>
        <w:t xml:space="preserve">Primary Button</w:t>
      </w:r>
    </w:p>
    <w:p>
      <w:pPr>
        <w:spacing w:after="120"/>
      </w:pPr>
      <w:r>
        <w:t xml:space="preserve">The primary action button uses a cyber cyan gradient with elevated shadow effects. Designed for high-visibility primary actions.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Linear gradient from #00D9FF to #0095FF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Color: </w:t>
      </w:r>
      <w:r>
        <w:t xml:space="preserve">#0A0E27 (Dark for contrast)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12px 24px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8px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 Weight: </w:t>
      </w:r>
      <w:r>
        <w:t xml:space="preserve">600 (Semibold)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Text Transform: </w:t>
      </w:r>
      <w:r>
        <w:t xml:space="preserve">Uppercase with 0.5px letter spacing</w:t>
      </w:r>
    </w:p>
    <w:p>
      <w:pPr>
        <w:pStyle w:val="Heading3"/>
      </w:pPr>
      <w:r>
        <w:t xml:space="preserve">Secondary Button</w:t>
      </w:r>
    </w:p>
    <w:p>
      <w:pPr>
        <w:spacing w:after="120"/>
      </w:pPr>
      <w:r>
        <w:t xml:space="preserve">Stealth-themed button for secondary actions. Uses darker background with subtle border.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#2A3256 (Steel Blue)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#3D4B73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Text Color: </w:t>
      </w:r>
      <w:r>
        <w:t xml:space="preserve">#F8FAFC (Bright white)</w:t>
      </w:r>
    </w:p>
    <w:p>
      <w:pPr>
        <w:pStyle w:val="Heading3"/>
      </w:pPr>
      <w:r>
        <w:t xml:space="preserve">Danger Button</w:t>
      </w:r>
    </w:p>
    <w:p>
      <w:pPr>
        <w:spacing w:after="120"/>
      </w:pPr>
      <w:r>
        <w:t xml:space="preserve">Alert-themed button for critical or destructive actions.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Linear gradient from #EF4444 to #DC2626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Shadow: </w:t>
      </w:r>
      <w:r>
        <w:t xml:space="preserve">Red glow effect for high visibility</w:t>
      </w:r>
    </w:p>
    <w:p>
      <w:pPr>
        <w:pStyle w:val="Heading2"/>
      </w:pPr>
      <w:r>
        <w:t xml:space="preserve">Card Components</w:t>
      </w:r>
    </w:p>
    <w:p>
      <w:pPr>
        <w:pStyle w:val="Heading3"/>
      </w:pPr>
      <w:r>
        <w:t xml:space="preserve">Standard Card</w:t>
      </w:r>
    </w:p>
    <w:p>
      <w:pPr>
        <w:spacing w:after="120"/>
      </w:pPr>
      <w:r>
        <w:t xml:space="preserve">Basic content container with consistent styling and subtle elevation.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#1E2541 (Gunmetal)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#3D4B73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 Radius: </w:t>
      </w:r>
      <w:r>
        <w:t xml:space="preserve">12px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Padding: </w:t>
      </w:r>
      <w:r>
        <w:t xml:space="preserve">24px</w:t>
      </w:r>
    </w:p>
    <w:p>
      <w:pPr>
        <w:pStyle w:val="Heading3"/>
      </w:pPr>
      <w:r>
        <w:t xml:space="preserve">Tactical Card</w:t>
      </w:r>
    </w:p>
    <w:p>
      <w:pPr>
        <w:spacing w:after="120"/>
      </w:pPr>
      <w:r>
        <w:t xml:space="preserve">Enhanced card with cyber cyan border and glow effect for highlighting critical information.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Border: </w:t>
      </w:r>
      <w:r>
        <w:t xml:space="preserve">1px solid #00D9FF (Cyber Cyan)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Box Shadow: </w:t>
      </w:r>
      <w:r>
        <w:t xml:space="preserve">Cyan glow effect</w:t>
      </w:r>
    </w:p>
    <w:p>
      <w:pPr>
        <w:pStyle w:val="Heading3"/>
      </w:pPr>
      <w:r>
        <w:t xml:space="preserve">Mission Card</w:t>
      </w:r>
    </w:p>
    <w:p>
      <w:pPr>
        <w:spacing w:after="120"/>
      </w:pPr>
      <w:r>
        <w:t xml:space="preserve">Special card variant with gradient background and top accent border for mission-critical displays.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Gradient from #1E2541 to #2A3256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Top Border: </w:t>
      </w:r>
      <w:r>
        <w:t xml:space="preserve">4px gradient accent (Cyan to Purple)</w:t>
      </w:r>
    </w:p>
    <w:p>
      <w:r>
        <w:br w:type="page"/>
      </w:r>
    </w:p>
    <w:p>
      <w:pPr>
        <w:pStyle w:val="Heading1"/>
      </w:pPr>
      <w:r>
        <w:t xml:space="preserve">7. Icon System</w:t>
      </w:r>
    </w:p>
    <w:p>
      <w:pPr>
        <w:pStyle w:val="Heading2"/>
      </w:pPr>
      <w:r>
        <w:t xml:space="preserve">Icon Library Selection</w:t>
      </w:r>
    </w:p>
    <w:p>
      <w:pPr>
        <w:pStyle w:val="Heading3"/>
      </w:pPr>
      <w:r>
        <w:t xml:space="preserve">Primary: Lucide React</w:t>
      </w:r>
    </w:p>
    <w:p>
      <w:pPr>
        <w:spacing w:after="120"/>
      </w:pPr>
      <w:r>
        <w:t xml:space="preserve">Modern, consistent icon set with 1000+ icons. Optimized for React applications.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npm install lucide-react</w:t>
      </w:r>
    </w:p>
    <w:p>
      <w:pPr>
        <w:spacing w:before="240"/>
      </w:pPr>
    </w:p>
    <w:p>
      <w:pPr>
        <w:pStyle w:val="Heading3"/>
      </w:pPr>
      <w:r>
        <w:t xml:space="preserve">Key Icon Categories</w:t>
      </w:r>
    </w:p>
    <w:p>
      <w:pPr>
        <w:spacing w:before="160" w:after="120"/>
      </w:pPr>
      <w:r>
        <w:rPr>
          <w:b/>
          <w:bCs/>
        </w:rPr>
        <w:t xml:space="preserve">Navigation &amp; UI</w:t>
      </w:r>
    </w:p>
    <w:p>
      <w:pPr>
        <w:pStyle w:val="ListParagraph"/>
        <w:numPr>
          <w:ilvl w:val="0"/>
          <w:numId w:val="2"/>
        </w:numPr>
      </w:pPr>
      <w:r>
        <w:t xml:space="preserve">Home, Menu, ChevronRight, ChevronDown, Search</w:t>
      </w:r>
    </w:p>
    <w:p>
      <w:pPr>
        <w:spacing w:before="160" w:after="120"/>
      </w:pPr>
      <w:r>
        <w:rPr>
          <w:b/>
          <w:bCs/>
        </w:rPr>
        <w:t xml:space="preserve">Mission Management</w:t>
      </w:r>
    </w:p>
    <w:p>
      <w:pPr>
        <w:pStyle w:val="ListParagraph"/>
        <w:numPr>
          <w:ilvl w:val="0"/>
          <w:numId w:val="2"/>
        </w:numPr>
      </w:pPr>
      <w:r>
        <w:t xml:space="preserve">Target, MapPin, Flag, Calendar, Clock</w:t>
      </w:r>
    </w:p>
    <w:p>
      <w:pPr>
        <w:spacing w:before="160" w:after="120"/>
      </w:pPr>
      <w:r>
        <w:rPr>
          <w:b/>
          <w:bCs/>
        </w:rPr>
        <w:t xml:space="preserve">Analysis &amp; Charts</w:t>
      </w:r>
    </w:p>
    <w:p>
      <w:pPr>
        <w:pStyle w:val="ListParagraph"/>
        <w:numPr>
          <w:ilvl w:val="0"/>
          <w:numId w:val="2"/>
        </w:numPr>
      </w:pPr>
      <w:r>
        <w:t xml:space="preserve">Activity, TrendingUp, BarChart3, PieChart, LineChart</w:t>
      </w:r>
    </w:p>
    <w:p>
      <w:pPr>
        <w:spacing w:before="160" w:after="120"/>
      </w:pPr>
      <w:r>
        <w:rPr>
          <w:b/>
          <w:bCs/>
        </w:rPr>
        <w:t xml:space="preserve">ELINT/COMINT/SIGINT</w:t>
      </w:r>
    </w:p>
    <w:p>
      <w:pPr>
        <w:pStyle w:val="ListParagraph"/>
        <w:numPr>
          <w:ilvl w:val="0"/>
          <w:numId w:val="2"/>
        </w:numPr>
      </w:pPr>
      <w:r>
        <w:t xml:space="preserve">Radio, Radar, Satellite, Signal, Wifi</w:t>
      </w:r>
    </w:p>
    <w:p>
      <w:pPr>
        <w:spacing w:before="160" w:after="120"/>
      </w:pPr>
      <w:r>
        <w:rPr>
          <w:b/>
          <w:bCs/>
        </w:rPr>
        <w:t xml:space="preserve">GIS &amp; Mapping</w:t>
      </w:r>
    </w:p>
    <w:p>
      <w:pPr>
        <w:pStyle w:val="ListParagraph"/>
        <w:numPr>
          <w:ilvl w:val="0"/>
          <w:numId w:val="2"/>
        </w:numPr>
      </w:pPr>
      <w:r>
        <w:t xml:space="preserve">Map, Layers, Navigation, Compass, Route</w:t>
      </w:r>
    </w:p>
    <w:p>
      <w:pPr>
        <w:spacing w:before="160" w:after="120"/>
      </w:pPr>
      <w:r>
        <w:rPr>
          <w:b/>
          <w:bCs/>
        </w:rPr>
        <w:t xml:space="preserve">Actions</w:t>
      </w:r>
    </w:p>
    <w:p>
      <w:pPr>
        <w:pStyle w:val="ListParagraph"/>
        <w:numPr>
          <w:ilvl w:val="0"/>
          <w:numId w:val="2"/>
        </w:numPr>
      </w:pPr>
      <w:r>
        <w:t xml:space="preserve">Play, Pause, Stop, Edit, Trash, Download, Upload, Save</w:t>
      </w:r>
    </w:p>
    <w:p>
      <w:pPr>
        <w:spacing w:before="360"/>
      </w:pPr>
    </w:p>
    <w:p>
      <w:pPr>
        <w:pStyle w:val="Heading3"/>
      </w:pPr>
      <w:r>
        <w:t xml:space="preserve">Military Symbol Library</w:t>
      </w:r>
    </w:p>
    <w:p>
      <w:pPr>
        <w:spacing w:after="120"/>
      </w:pPr>
      <w:r>
        <w:rPr>
          <w:b/>
          <w:bCs/>
        </w:rPr>
        <w:t xml:space="preserve">Library: </w:t>
      </w:r>
      <w:r>
        <w:t xml:space="preserve">milsymbol.js for APP-6 and MIL-STD-2525 military symbols</w:t>
      </w:r>
    </w:p>
    <w:p>
      <w:pPr>
        <w:pStyle w:val="CodeBlock"/>
        <w:spacing w:after="160"/>
      </w:pPr>
      <w:r>
        <w:rPr>
          <w:rFonts w:ascii="Courier New" w:cs="Courier New" w:eastAsia="Courier New" w:hAnsi="Courier New"/>
        </w:rPr>
        <w:t xml:space="preserve">npm install milsymbol</w:t>
      </w:r>
    </w:p>
    <w:p>
      <w:pPr>
        <w:spacing w:after="120"/>
      </w:pPr>
      <w:r>
        <w:rPr>
          <w:b/>
          <w:bCs/>
        </w:rPr>
        <w:t xml:space="preserve">Supported Symbol Types:</w:t>
      </w:r>
    </w:p>
    <w:p>
      <w:pPr>
        <w:pStyle w:val="ListParagraph"/>
        <w:numPr>
          <w:ilvl w:val="0"/>
          <w:numId w:val="2"/>
        </w:numPr>
      </w:pPr>
      <w:r>
        <w:t xml:space="preserve">Friendly forces (Blue)</w:t>
      </w:r>
    </w:p>
    <w:p>
      <w:pPr>
        <w:pStyle w:val="ListParagraph"/>
        <w:numPr>
          <w:ilvl w:val="0"/>
          <w:numId w:val="2"/>
        </w:numPr>
      </w:pPr>
      <w:r>
        <w:t xml:space="preserve">Hostile forces (Red)</w:t>
      </w:r>
    </w:p>
    <w:p>
      <w:pPr>
        <w:pStyle w:val="ListParagraph"/>
        <w:numPr>
          <w:ilvl w:val="0"/>
          <w:numId w:val="2"/>
        </w:numPr>
      </w:pPr>
      <w:r>
        <w:t xml:space="preserve">Neutral forces (Green)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Unknown forces (Yellow)</w:t>
      </w:r>
    </w:p>
    <w:p>
      <w:pPr>
        <w:pStyle w:val="Heading3"/>
      </w:pPr>
      <w:r>
        <w:t xml:space="preserve">Custom Icon Set</w:t>
      </w:r>
    </w:p>
    <w:p>
      <w:pPr>
        <w:spacing w:after="120"/>
      </w:pPr>
      <w:r>
        <w:t xml:space="preserve">Application-specific SVG icons organized by category for specialized EW analysis functions.</w:t>
      </w:r>
    </w:p>
    <w:p>
      <w:pPr>
        <w:spacing w:before="160" w:after="120"/>
      </w:pPr>
      <w:r>
        <w:rPr>
          <w:b/>
          <w:bCs/>
        </w:rPr>
        <w:t xml:space="preserve">Tactical Category</w:t>
      </w:r>
    </w:p>
    <w:p>
      <w:pPr>
        <w:pStyle w:val="ListParagraph"/>
        <w:numPr>
          <w:ilvl w:val="0"/>
          <w:numId w:val="2"/>
        </w:numPr>
      </w:pPr>
      <w:r>
        <w:t xml:space="preserve">elint.svg, comint.svg, sigint.svg, radar.svg, satellite.svg</w:t>
      </w:r>
    </w:p>
    <w:p>
      <w:pPr>
        <w:spacing w:before="160" w:after="120"/>
      </w:pPr>
      <w:r>
        <w:rPr>
          <w:b/>
          <w:bCs/>
        </w:rPr>
        <w:t xml:space="preserve">Entities Category</w:t>
      </w:r>
    </w:p>
    <w:p>
      <w:pPr>
        <w:pStyle w:val="ListParagraph"/>
        <w:numPr>
          <w:ilvl w:val="0"/>
          <w:numId w:val="2"/>
        </w:numPr>
      </w:pPr>
      <w:r>
        <w:t xml:space="preserve">formation-hq.svg, vulnerable-asset.svg, bts.svg, threat.svg</w:t>
      </w:r>
    </w:p>
    <w:p>
      <w:pPr>
        <w:spacing w:before="160" w:after="120"/>
      </w:pPr>
      <w:r>
        <w:rPr>
          <w:b/>
          <w:bCs/>
        </w:rPr>
        <w:t xml:space="preserve">Operations Category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los.svg, coverage.svg, flythrough.svg, shortest-path.svg</w:t>
      </w:r>
    </w:p>
    <w:p>
      <w:r>
        <w:br w:type="page"/>
      </w:r>
    </w:p>
    <w:p>
      <w:pPr>
        <w:pStyle w:val="Heading1"/>
      </w:pPr>
      <w:r>
        <w:t xml:space="preserve">8. Implementation Guidelines</w:t>
      </w:r>
    </w:p>
    <w:p>
      <w:pPr>
        <w:pStyle w:val="Heading2"/>
      </w:pPr>
      <w:r>
        <w:t xml:space="preserve">Getting Started</w:t>
      </w:r>
    </w:p>
    <w:p>
      <w:pPr>
        <w:spacing w:after="240"/>
      </w:pPr>
      <w:r>
        <w:t xml:space="preserve">This design system provides a comprehensive foundation for building the EW Analysis System interface. Begin implementation by setting up the recommended technology stack and establishing the core color and typography systems.</w:t>
      </w:r>
    </w:p>
    <w:p>
      <w:pPr>
        <w:pStyle w:val="Heading2"/>
      </w:pPr>
      <w: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Always use the defined color palette and spacing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Accessibility: </w:t>
      </w:r>
      <w:r>
        <w:t xml:space="preserve">Maintain sufficient contrast ratios for all text and UI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 </w:t>
      </w:r>
      <w:r>
        <w:t xml:space="preserve">Optimize assets and follow React best practices for rendering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Design: </w:t>
      </w:r>
      <w:r>
        <w:t xml:space="preserve">Test layouts across all defined breakpoints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Documentation: </w:t>
      </w:r>
      <w:r>
        <w:t xml:space="preserve">Keep component documentation up-to-date as the system evolves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Set up the development environment with chosen framework</w:t>
      </w:r>
    </w:p>
    <w:p>
      <w:pPr>
        <w:pStyle w:val="ListParagraph"/>
        <w:numPr>
          <w:ilvl w:val="0"/>
          <w:numId w:val="2"/>
        </w:numPr>
      </w:pPr>
      <w:r>
        <w:t xml:space="preserve">Create a component library using the specifications in this document</w:t>
      </w:r>
    </w:p>
    <w:p>
      <w:pPr>
        <w:pStyle w:val="ListParagraph"/>
        <w:numPr>
          <w:ilvl w:val="0"/>
          <w:numId w:val="2"/>
        </w:numPr>
      </w:pPr>
      <w:r>
        <w:t xml:space="preserve">Build mockups and prototypes for key user flows</w:t>
      </w:r>
    </w:p>
    <w:p>
      <w:pPr>
        <w:pStyle w:val="ListParagraph"/>
        <w:numPr>
          <w:ilvl w:val="0"/>
          <w:numId w:val="2"/>
        </w:numPr>
      </w:pPr>
      <w:r>
        <w:t xml:space="preserve">Conduct user testing with military intelligence operators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Iterate based on feedback and operational requirements</w:t>
      </w:r>
    </w:p>
    <w:p>
      <w:pPr>
        <w:spacing w:before="480"/>
        <w:jc w:val="center"/>
      </w:pPr>
      <w:r>
        <w:rPr>
          <w:b/>
          <w:bCs/>
          <w:color w:val="666666"/>
          <w:sz w:val="20"/>
          <w:szCs w:val="20"/>
        </w:rP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3B82F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40"/>
      <w:outlineLvl w:val="3"/>
    </w:pPr>
    <w:rPr>
      <w:rFonts w:ascii="Arial" w:cs="Arial" w:eastAsia="Arial" w:hAnsi="Arial"/>
      <w:b/>
      <w:bCs/>
      <w:color w:val="60A5FA"/>
      <w:sz w:val="24"/>
      <w:szCs w:val="24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2026-01-05T09:23:21.212Z</dcterms:created>
  <dcterms:modified xsi:type="dcterms:W3CDTF">2026-01-05T09:23:21.213Z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