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5547A" w14:textId="77777777" w:rsidR="00BB2C96" w:rsidRDefault="00BB2C96" w:rsidP="00BB2C96">
      <w:pPr>
        <w:rPr>
          <w:rFonts w:ascii="Arial" w:eastAsia="Times New Roman" w:hAnsi="Arial" w:cs="Arial"/>
          <w:b/>
          <w:color w:val="0070C0"/>
        </w:rPr>
      </w:pPr>
      <w:bookmarkStart w:id="0" w:name="_GoBack"/>
      <w:r w:rsidRPr="006618D2">
        <w:rPr>
          <w:rFonts w:ascii="Arial" w:eastAsia="Times New Roman" w:hAnsi="Arial" w:cs="Arial"/>
          <w:b/>
          <w:color w:val="0070C0"/>
          <w:shd w:val="clear" w:color="auto" w:fill="FFFFFF"/>
        </w:rPr>
        <w:t>Monitor Automático de Pressão Arterial de Braço Elite (HEM-7130)</w:t>
      </w:r>
    </w:p>
    <w:bookmarkEnd w:id="0"/>
    <w:p w14:paraId="37F692D4" w14:textId="77777777" w:rsidR="00BB2C96" w:rsidRPr="00F822F2" w:rsidRDefault="00BB2C96" w:rsidP="00BB2C96">
      <w:pPr>
        <w:rPr>
          <w:rFonts w:ascii="Arial" w:eastAsia="Times New Roman" w:hAnsi="Arial" w:cs="Arial"/>
          <w:b/>
          <w:color w:val="0070C0"/>
        </w:rPr>
      </w:pPr>
    </w:p>
    <w:p w14:paraId="096BA5F0" w14:textId="77777777" w:rsidR="00BB2C96" w:rsidRDefault="00BB2C96" w:rsidP="00BB2C96">
      <w:pPr>
        <w:pStyle w:val="Ttulo2"/>
        <w:shd w:val="clear" w:color="auto" w:fill="FFFFFF"/>
        <w:spacing w:before="0"/>
        <w:jc w:val="both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D61979">
        <w:rPr>
          <w:rFonts w:ascii="Arial" w:eastAsia="Times New Roman" w:hAnsi="Arial" w:cs="Arial"/>
          <w:bCs/>
          <w:color w:val="333333"/>
          <w:sz w:val="24"/>
          <w:szCs w:val="24"/>
        </w:rPr>
        <w:t>O Monitor Automático de Pressão Arterial de Braço El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ite possui braçadeira universal</w:t>
      </w:r>
      <w:r w:rsidRPr="00D61979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que se adapta fácil e confo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rtavelmente a braços de 22 a 42</w:t>
      </w:r>
      <w:r w:rsidRPr="00D61979">
        <w:rPr>
          <w:rFonts w:ascii="Arial" w:eastAsia="Times New Roman" w:hAnsi="Arial" w:cs="Arial"/>
          <w:bCs/>
          <w:color w:val="333333"/>
          <w:sz w:val="24"/>
          <w:szCs w:val="24"/>
        </w:rPr>
        <w:t>cm de circunferência. Por meio de seu Guia de Ajuste de B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raçadeira (LED), também alerta </w:t>
      </w:r>
      <w:r w:rsidRPr="00D61979">
        <w:rPr>
          <w:rFonts w:ascii="Arial" w:eastAsia="Times New Roman" w:hAnsi="Arial" w:cs="Arial"/>
          <w:bCs/>
          <w:color w:val="333333"/>
          <w:sz w:val="24"/>
          <w:szCs w:val="24"/>
        </w:rPr>
        <w:t>o usuário quando o manguito não está corretamente posicionado, reduzindo consideravelmente os erros de medição. O Monitor Automático de Pressão Arterial de Braço Elite informa o valor médio das 3 leituras mais recentes, além de informar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também</w:t>
      </w:r>
      <w:r w:rsidRPr="00D61979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quando detecta batimentos irregulares.</w:t>
      </w:r>
    </w:p>
    <w:p w14:paraId="01C99047" w14:textId="77777777" w:rsidR="00BB2C96" w:rsidRPr="00D61979" w:rsidRDefault="00BB2C96" w:rsidP="00BB2C96"/>
    <w:p w14:paraId="2CB0AE17" w14:textId="77777777" w:rsidR="00BB2C96" w:rsidRPr="00EB10D4" w:rsidRDefault="00BB2C96" w:rsidP="00BB2C96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902FAE">
        <w:rPr>
          <w:rFonts w:ascii="Arial" w:eastAsia="Times New Roman" w:hAnsi="Arial" w:cs="Arial"/>
          <w:noProof/>
          <w:sz w:val="20"/>
          <w:szCs w:val="20"/>
          <w:highlight w:val="yellow"/>
        </w:rPr>
        <w:drawing>
          <wp:inline distT="0" distB="0" distL="0" distR="0" wp14:anchorId="2DE6EEE0" wp14:editId="0F66CFC2">
            <wp:extent cx="225002" cy="225002"/>
            <wp:effectExtent l="0" t="0" r="3810" b="3810"/>
            <wp:docPr id="1" name="Imagem 1" descr="0 memÃ³rias: Armazena o resultado das Ãºltimas 30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 memÃ³rias: Armazena o resultado das Ãºltimas 30 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02" cy="23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FAE">
        <w:rPr>
          <w:rFonts w:ascii="Arial" w:eastAsia="Times New Roman" w:hAnsi="Arial" w:cs="Arial"/>
          <w:i w:val="0"/>
          <w:sz w:val="20"/>
          <w:szCs w:val="20"/>
          <w:highlight w:val="yellow"/>
        </w:rPr>
        <w:t xml:space="preserve"> </w:t>
      </w:r>
      <w:r w:rsidRPr="00902FAE">
        <w:rPr>
          <w:rFonts w:ascii="Arial" w:eastAsia="Times New Roman" w:hAnsi="Arial" w:cs="Arial"/>
          <w:i w:val="0"/>
          <w:color w:val="FF0000"/>
          <w:sz w:val="20"/>
          <w:szCs w:val="20"/>
          <w:highlight w:val="yellow"/>
        </w:rPr>
        <w:t>60</w:t>
      </w:r>
      <w:r w:rsidRPr="00EB10D4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memórias</w:t>
      </w:r>
      <w:r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com data e hora</w:t>
      </w:r>
    </w:p>
    <w:p w14:paraId="111367FA" w14:textId="77777777" w:rsidR="00BB2C96" w:rsidRDefault="00BB2C96" w:rsidP="00BB2C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 w:rsidRPr="00EB10D4">
        <w:rPr>
          <w:rFonts w:ascii="Arial" w:hAnsi="Arial" w:cs="Arial"/>
          <w:color w:val="333333"/>
          <w:sz w:val="20"/>
          <w:szCs w:val="20"/>
        </w:rPr>
        <w:t xml:space="preserve">Armazena o resultado das últimas </w:t>
      </w:r>
      <w:r>
        <w:rPr>
          <w:rFonts w:ascii="Arial" w:hAnsi="Arial" w:cs="Arial"/>
          <w:color w:val="333333"/>
          <w:sz w:val="20"/>
          <w:szCs w:val="20"/>
        </w:rPr>
        <w:t>6</w:t>
      </w:r>
      <w:r w:rsidRPr="00EB10D4">
        <w:rPr>
          <w:rFonts w:ascii="Arial" w:hAnsi="Arial" w:cs="Arial"/>
          <w:color w:val="333333"/>
          <w:sz w:val="20"/>
          <w:szCs w:val="20"/>
        </w:rPr>
        <w:t>0 medições, permitindo acompanhar e monitorar as mudanças da sua pressão arterial.</w:t>
      </w:r>
    </w:p>
    <w:p w14:paraId="30888E1B" w14:textId="77777777" w:rsidR="00BB2C96" w:rsidRDefault="00BB2C96" w:rsidP="00BB2C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</w:p>
    <w:p w14:paraId="01C062B3" w14:textId="77777777" w:rsidR="00BB2C96" w:rsidRPr="00EB10D4" w:rsidRDefault="00BB2C96" w:rsidP="00BB2C96">
      <w:pPr>
        <w:pStyle w:val="Ttulo4"/>
        <w:shd w:val="clear" w:color="auto" w:fill="FFFFFF"/>
        <w:spacing w:before="0"/>
        <w:rPr>
          <w:rFonts w:ascii="Arial" w:eastAsia="Times New Roman" w:hAnsi="Arial" w:cs="Arial"/>
          <w:color w:val="1776D4"/>
          <w:sz w:val="20"/>
          <w:szCs w:val="20"/>
        </w:rPr>
      </w:pPr>
      <w:r w:rsidRPr="00EB10D4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63D0AC8" wp14:editId="1ED39B89">
            <wp:extent cx="257810" cy="257810"/>
            <wp:effectExtent l="0" t="0" r="0" b="0"/>
            <wp:docPr id="5" name="Imagem 5" descr="etector de Batimentos Irregulares: O monitor detecta batimentos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tector de Batimentos Irregulares: O monitor detecta batimentos c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65" cy="26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10D4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Detector de batimentos irregulares</w:t>
      </w:r>
    </w:p>
    <w:p w14:paraId="4C972C0B" w14:textId="77777777" w:rsidR="00BB2C96" w:rsidRDefault="00BB2C96" w:rsidP="00BB2C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 w:rsidRPr="00EB10D4">
        <w:rPr>
          <w:rFonts w:ascii="Arial" w:hAnsi="Arial" w:cs="Arial"/>
          <w:color w:val="333333"/>
          <w:sz w:val="20"/>
          <w:szCs w:val="20"/>
        </w:rPr>
        <w:t xml:space="preserve">O </w:t>
      </w:r>
      <w:r w:rsidRPr="00EB10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Monitor Automático de Pressão Arterial de Braço </w:t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Elite</w:t>
      </w:r>
      <w:r w:rsidRPr="00EB10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EB10D4">
        <w:rPr>
          <w:rFonts w:ascii="Arial" w:hAnsi="Arial" w:cs="Arial"/>
          <w:color w:val="333333"/>
          <w:sz w:val="20"/>
          <w:szCs w:val="20"/>
        </w:rPr>
        <w:t>detecta batimentos cardíacos irregulares.</w:t>
      </w:r>
    </w:p>
    <w:p w14:paraId="5E81729F" w14:textId="77777777" w:rsidR="00BB2C96" w:rsidRDefault="00BB2C96" w:rsidP="00BB2C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</w:p>
    <w:p w14:paraId="27171953" w14:textId="77777777" w:rsidR="00BB2C96" w:rsidRPr="009578C1" w:rsidRDefault="00BB2C96" w:rsidP="00BB2C96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9578C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7029A6E" wp14:editId="79EB489F">
            <wp:extent cx="225002" cy="225002"/>
            <wp:effectExtent l="0" t="0" r="3810" b="3810"/>
            <wp:docPr id="34" name="Imagem 34" descr="etector de movimento corporal: O monitor aponta quando hÃ¡ algum e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tector de movimento corporal: O monitor aponta quando hÃ¡ algum er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14" cy="23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78C1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Detector de movimento corporal</w:t>
      </w:r>
    </w:p>
    <w:p w14:paraId="3C335DA5" w14:textId="77777777" w:rsidR="00BB2C96" w:rsidRDefault="00BB2C96" w:rsidP="00BB2C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 w:rsidRPr="009578C1">
        <w:rPr>
          <w:rFonts w:ascii="Arial" w:hAnsi="Arial" w:cs="Arial"/>
          <w:color w:val="333333"/>
          <w:sz w:val="20"/>
          <w:szCs w:val="20"/>
        </w:rPr>
        <w:t xml:space="preserve">Para assegurar uma medição precisa, o monitor aponta quando há erro na leitura </w:t>
      </w:r>
      <w:r>
        <w:rPr>
          <w:rFonts w:ascii="Arial" w:hAnsi="Arial" w:cs="Arial"/>
          <w:color w:val="333333"/>
          <w:sz w:val="20"/>
          <w:szCs w:val="20"/>
        </w:rPr>
        <w:t>em virtude de</w:t>
      </w:r>
      <w:r w:rsidRPr="009578C1">
        <w:rPr>
          <w:rFonts w:ascii="Arial" w:hAnsi="Arial" w:cs="Arial"/>
          <w:color w:val="333333"/>
          <w:sz w:val="20"/>
          <w:szCs w:val="20"/>
        </w:rPr>
        <w:t xml:space="preserve"> movimentação excessiva do usuário.</w:t>
      </w:r>
    </w:p>
    <w:p w14:paraId="199C4A47" w14:textId="77777777" w:rsidR="00BB2C96" w:rsidRDefault="00BB2C96" w:rsidP="00BB2C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</w:p>
    <w:p w14:paraId="1BDA3646" w14:textId="77777777" w:rsidR="00BB2C96" w:rsidRPr="003D5D08" w:rsidRDefault="00BB2C96" w:rsidP="00BB2C96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3D5D08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24DF3B9" wp14:editId="138BD2B5">
            <wp:extent cx="229443" cy="229443"/>
            <wp:effectExtent l="0" t="0" r="0" b="0"/>
            <wp:docPr id="35" name="Imagem 35" descr="Ã©dia de 3 leituras: O monitor calcula e exibe a mÃ©dia das trÃªs Ãºltimas 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Ã©dia de 3 leituras: O monitor calcula e exibe a mÃ©dia das trÃªs Ãºltimas 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26" cy="23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D08">
        <w:rPr>
          <w:rFonts w:ascii="Arial" w:eastAsia="Times New Roman" w:hAnsi="Arial" w:cs="Arial"/>
          <w:i w:val="0"/>
          <w:sz w:val="20"/>
          <w:szCs w:val="20"/>
        </w:rPr>
        <w:t xml:space="preserve"> </w:t>
      </w:r>
      <w:r w:rsidRPr="003D5D08">
        <w:rPr>
          <w:rFonts w:ascii="Arial" w:eastAsia="Times New Roman" w:hAnsi="Arial" w:cs="Arial"/>
          <w:i w:val="0"/>
          <w:color w:val="1776D4"/>
          <w:sz w:val="20"/>
          <w:szCs w:val="20"/>
        </w:rPr>
        <w:t>Média de 3 leituras</w:t>
      </w:r>
    </w:p>
    <w:p w14:paraId="1D60E2EA" w14:textId="77777777" w:rsidR="00BB2C96" w:rsidRDefault="00BB2C96" w:rsidP="00BB2C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3D5D08">
        <w:rPr>
          <w:rFonts w:ascii="Arial" w:hAnsi="Arial" w:cs="Arial"/>
          <w:color w:val="333333"/>
          <w:sz w:val="20"/>
          <w:szCs w:val="20"/>
        </w:rPr>
        <w:t xml:space="preserve">O monitor calcula e exibe a média das </w:t>
      </w:r>
      <w:r>
        <w:rPr>
          <w:rFonts w:ascii="Arial" w:hAnsi="Arial" w:cs="Arial"/>
          <w:color w:val="333333"/>
          <w:sz w:val="20"/>
          <w:szCs w:val="20"/>
        </w:rPr>
        <w:t>3</w:t>
      </w:r>
      <w:r w:rsidRPr="003D5D08">
        <w:rPr>
          <w:rFonts w:ascii="Arial" w:hAnsi="Arial" w:cs="Arial"/>
          <w:color w:val="333333"/>
          <w:sz w:val="20"/>
          <w:szCs w:val="20"/>
        </w:rPr>
        <w:t xml:space="preserve"> últimas medições.</w:t>
      </w:r>
    </w:p>
    <w:p w14:paraId="28EDE96D" w14:textId="77777777" w:rsidR="00BB2C96" w:rsidRDefault="00BB2C96" w:rsidP="00BB2C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4A20B9D6" w14:textId="77777777" w:rsidR="00BB2C96" w:rsidRPr="00656D96" w:rsidRDefault="00BB2C96" w:rsidP="00BB2C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64862C45" w14:textId="77777777" w:rsidR="00BB2C96" w:rsidRPr="00F357C6" w:rsidRDefault="00BB2C96" w:rsidP="00BB2C96">
      <w:pPr>
        <w:pStyle w:val="Ttulo4"/>
        <w:keepNext w:val="0"/>
        <w:keepLines w:val="0"/>
        <w:shd w:val="clear" w:color="auto" w:fill="FFFFFF"/>
        <w:spacing w:before="0"/>
        <w:ind w:right="240"/>
        <w:textAlignment w:val="top"/>
        <w:rPr>
          <w:rFonts w:ascii="Arial" w:eastAsia="Times New Roman" w:hAnsi="Arial" w:cs="Arial"/>
          <w:i w:val="0"/>
          <w:color w:val="1776D4"/>
          <w:sz w:val="20"/>
          <w:szCs w:val="20"/>
          <w:lang w:eastAsia="en-US"/>
        </w:rPr>
      </w:pPr>
      <w:r w:rsidRPr="003D5D08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61F1CB4" wp14:editId="229D1303">
            <wp:extent cx="266528" cy="257789"/>
            <wp:effectExtent l="0" t="0" r="0" b="0"/>
            <wp:docPr id="36" name="Imagem 36" descr="ndicador do nÃ­vel da pressÃ£o arterial: Compare as leituras obtidas 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dicador do nÃ­vel da pressÃ£o arterial: Compare as leituras obtidas com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81" cy="27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</w:t>
      </w:r>
      <w:r w:rsidRPr="00F357C6">
        <w:rPr>
          <w:rFonts w:ascii="Arial" w:eastAsia="Times New Roman" w:hAnsi="Arial" w:cs="Arial"/>
          <w:i w:val="0"/>
          <w:color w:val="1776D4"/>
          <w:sz w:val="20"/>
          <w:szCs w:val="20"/>
        </w:rPr>
        <w:t>Indicador do nível da pressão arterial</w:t>
      </w:r>
    </w:p>
    <w:p w14:paraId="0A5D31A1" w14:textId="77777777" w:rsidR="00BB2C96" w:rsidRDefault="00BB2C96" w:rsidP="00BB2C96">
      <w:pPr>
        <w:pStyle w:val="NormalWeb"/>
        <w:shd w:val="clear" w:color="auto" w:fill="FFFFFF"/>
        <w:spacing w:before="0" w:beforeAutospacing="0" w:after="0" w:afterAutospacing="0"/>
        <w:ind w:right="240"/>
        <w:jc w:val="both"/>
        <w:textAlignment w:val="top"/>
        <w:rPr>
          <w:rFonts w:ascii="Arial" w:hAnsi="Arial" w:cs="Arial"/>
          <w:color w:val="333333"/>
          <w:sz w:val="20"/>
          <w:szCs w:val="20"/>
        </w:rPr>
      </w:pPr>
      <w:r w:rsidRPr="003D5D08">
        <w:rPr>
          <w:rFonts w:ascii="Arial" w:hAnsi="Arial" w:cs="Arial"/>
          <w:color w:val="333333"/>
          <w:sz w:val="20"/>
          <w:szCs w:val="20"/>
        </w:rPr>
        <w:t xml:space="preserve">Compare as leituras obtidas com os valores recomendados pelas </w:t>
      </w:r>
      <w:r>
        <w:rPr>
          <w:rFonts w:ascii="Arial" w:hAnsi="Arial" w:cs="Arial"/>
          <w:color w:val="333333"/>
          <w:sz w:val="20"/>
          <w:szCs w:val="20"/>
        </w:rPr>
        <w:t>O</w:t>
      </w:r>
      <w:r w:rsidRPr="003D5D08">
        <w:rPr>
          <w:rFonts w:ascii="Arial" w:hAnsi="Arial" w:cs="Arial"/>
          <w:color w:val="333333"/>
          <w:sz w:val="20"/>
          <w:szCs w:val="20"/>
        </w:rPr>
        <w:t xml:space="preserve">rganizações </w:t>
      </w:r>
      <w:r>
        <w:rPr>
          <w:rFonts w:ascii="Arial" w:hAnsi="Arial" w:cs="Arial"/>
          <w:color w:val="333333"/>
          <w:sz w:val="20"/>
          <w:szCs w:val="20"/>
        </w:rPr>
        <w:t>I</w:t>
      </w:r>
      <w:r w:rsidRPr="003D5D08">
        <w:rPr>
          <w:rFonts w:ascii="Arial" w:hAnsi="Arial" w:cs="Arial"/>
          <w:color w:val="333333"/>
          <w:sz w:val="20"/>
          <w:szCs w:val="20"/>
        </w:rPr>
        <w:t xml:space="preserve">nternacionais de </w:t>
      </w:r>
      <w:r>
        <w:rPr>
          <w:rFonts w:ascii="Arial" w:hAnsi="Arial" w:cs="Arial"/>
          <w:color w:val="333333"/>
          <w:sz w:val="20"/>
          <w:szCs w:val="20"/>
        </w:rPr>
        <w:t>C</w:t>
      </w:r>
      <w:r w:rsidRPr="003D5D08">
        <w:rPr>
          <w:rFonts w:ascii="Arial" w:hAnsi="Arial" w:cs="Arial"/>
          <w:color w:val="333333"/>
          <w:sz w:val="20"/>
          <w:szCs w:val="20"/>
        </w:rPr>
        <w:t>ardiologia reconhecidas mundialmente.</w:t>
      </w:r>
    </w:p>
    <w:p w14:paraId="3445A9CE" w14:textId="77777777" w:rsidR="00BB2C96" w:rsidRPr="009578C1" w:rsidRDefault="00BB2C96" w:rsidP="00BB2C96">
      <w:pPr>
        <w:pStyle w:val="NormalWeb"/>
        <w:shd w:val="clear" w:color="auto" w:fill="FFFFFF"/>
        <w:spacing w:before="0" w:beforeAutospacing="0" w:after="0" w:afterAutospacing="0"/>
        <w:ind w:right="240"/>
        <w:jc w:val="both"/>
        <w:textAlignment w:val="top"/>
        <w:rPr>
          <w:rFonts w:ascii="Arial" w:hAnsi="Arial" w:cs="Arial"/>
          <w:color w:val="333333"/>
          <w:sz w:val="20"/>
          <w:szCs w:val="20"/>
        </w:rPr>
      </w:pPr>
    </w:p>
    <w:p w14:paraId="6F902624" w14:textId="77777777" w:rsidR="00BB2C96" w:rsidRPr="003D5D08" w:rsidRDefault="00BB2C96" w:rsidP="00BB2C96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3D5D08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EEF2A09" wp14:editId="382C9434">
            <wp:extent cx="273050" cy="273050"/>
            <wp:effectExtent l="0" t="0" r="6350" b="6350"/>
            <wp:docPr id="37" name="Imagem 37" descr="ndicador de aplicaÃ§Ã£o correta da braÃ§adeira: O monitor possui um ind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dicador de aplicaÃ§Ã£o correta da braÃ§adeira: O monitor possui um ind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7" cy="27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D08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Indicador de aplicação correta da braçadeira</w:t>
      </w:r>
    </w:p>
    <w:p w14:paraId="081418E9" w14:textId="77777777" w:rsidR="00BB2C96" w:rsidRPr="003D5D08" w:rsidRDefault="00BB2C96" w:rsidP="00BB2C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Ess</w:t>
      </w:r>
      <w:r w:rsidRPr="003D5D08">
        <w:rPr>
          <w:rFonts w:ascii="Arial" w:hAnsi="Arial" w:cs="Arial"/>
          <w:color w:val="333333"/>
          <w:sz w:val="20"/>
          <w:szCs w:val="20"/>
        </w:rPr>
        <w:t>e ícone indica a correta aplicação da braçadeira para uma medição ideal.</w:t>
      </w:r>
    </w:p>
    <w:p w14:paraId="060C506E" w14:textId="77777777" w:rsidR="00BB2C96" w:rsidRDefault="00BB2C96" w:rsidP="00BB2C96">
      <w:pPr>
        <w:pStyle w:val="NormalWeb"/>
        <w:shd w:val="clear" w:color="auto" w:fill="FFFFFF"/>
        <w:spacing w:before="0" w:beforeAutospacing="0" w:after="0" w:afterAutospacing="0"/>
        <w:rPr>
          <w:rFonts w:ascii="Arial" w:eastAsia="Times New Roman" w:hAnsi="Arial" w:cs="Arial"/>
          <w:color w:val="FF0000"/>
          <w:sz w:val="20"/>
          <w:szCs w:val="20"/>
        </w:rPr>
      </w:pPr>
      <w:r w:rsidRPr="005C747D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(</w:t>
      </w:r>
      <w:proofErr w:type="gramStart"/>
      <w:r w:rsidRPr="005C747D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inserir</w:t>
      </w:r>
      <w:proofErr w:type="gramEnd"/>
      <w:r w:rsidRPr="005C747D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 xml:space="preserve"> </w:t>
      </w:r>
      <w:r w:rsidRPr="005C747D">
        <w:rPr>
          <w:rFonts w:ascii="Arial" w:eastAsia="Times New Roman" w:hAnsi="Arial" w:cs="Arial"/>
          <w:sz w:val="20"/>
          <w:szCs w:val="20"/>
          <w:highlight w:val="yellow"/>
        </w:rPr>
        <w:t xml:space="preserve">“OK” </w:t>
      </w:r>
      <w:r w:rsidRPr="005C747D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dentro do ícone, como aparece no visor do aparelho)</w:t>
      </w:r>
    </w:p>
    <w:p w14:paraId="21763EC4" w14:textId="77777777" w:rsidR="00BB2C96" w:rsidRPr="00F357C6" w:rsidRDefault="00BB2C96" w:rsidP="00BB2C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50529E86" w14:textId="77777777" w:rsidR="00BB2C96" w:rsidRPr="00EB10D4" w:rsidRDefault="00BB2C96" w:rsidP="00BB2C96">
      <w:pPr>
        <w:pStyle w:val="Ttulo4"/>
        <w:shd w:val="clear" w:color="auto" w:fill="FFFFFF"/>
        <w:spacing w:before="0"/>
        <w:rPr>
          <w:rFonts w:ascii="Arial" w:eastAsia="Times New Roman" w:hAnsi="Arial" w:cs="Arial"/>
          <w:color w:val="1776D4"/>
          <w:sz w:val="20"/>
          <w:szCs w:val="20"/>
        </w:rPr>
      </w:pPr>
      <w:r w:rsidRPr="00EB10D4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13E6F53" wp14:editId="73419439">
            <wp:extent cx="265853" cy="265853"/>
            <wp:effectExtent l="0" t="0" r="0" b="0"/>
            <wp:docPr id="3" name="Imagem 3" descr="ecnologia Intellisense: Tecnologia exclusiva OMRON que infla o manguito de acordo 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cnologia Intellisense: Tecnologia exclusiva OMRON que infla o manguito de acordo c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0" cy="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10D4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Tecnologia </w:t>
      </w:r>
      <w:proofErr w:type="spellStart"/>
      <w:r w:rsidRPr="00EB10D4">
        <w:rPr>
          <w:rFonts w:ascii="Arial" w:eastAsia="Times New Roman" w:hAnsi="Arial" w:cs="Arial"/>
          <w:i w:val="0"/>
          <w:color w:val="1776D4"/>
          <w:sz w:val="20"/>
          <w:szCs w:val="20"/>
        </w:rPr>
        <w:t>Intellisense</w:t>
      </w:r>
      <w:proofErr w:type="spellEnd"/>
    </w:p>
    <w:p w14:paraId="0C9852CC" w14:textId="77777777" w:rsidR="00BB2C96" w:rsidRDefault="00BB2C96" w:rsidP="00BB2C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Exclusiva da OMRON, ess</w:t>
      </w:r>
      <w:r w:rsidRPr="00EB10D4">
        <w:rPr>
          <w:rFonts w:ascii="Arial" w:hAnsi="Arial" w:cs="Arial"/>
          <w:color w:val="333333"/>
          <w:sz w:val="20"/>
          <w:szCs w:val="20"/>
        </w:rPr>
        <w:t>a tecnologia infla o manguito de acordo com cada pessoa, proporcionando muito mais conforto e precisão nos resultados.</w:t>
      </w:r>
    </w:p>
    <w:p w14:paraId="4AAD26F6" w14:textId="77777777" w:rsidR="00BB2C96" w:rsidRDefault="00BB2C96" w:rsidP="00BB2C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</w:p>
    <w:p w14:paraId="6FBC96D0" w14:textId="77777777" w:rsidR="00BB2C96" w:rsidRPr="009578C1" w:rsidRDefault="00BB2C96" w:rsidP="00BB2C96">
      <w:pPr>
        <w:pStyle w:val="Ttulo4"/>
        <w:shd w:val="clear" w:color="auto" w:fill="FFFFFF"/>
        <w:spacing w:before="0"/>
        <w:rPr>
          <w:rFonts w:ascii="Arial" w:eastAsia="Times New Roman" w:hAnsi="Arial" w:cs="Arial"/>
          <w:color w:val="1776D4"/>
          <w:sz w:val="20"/>
          <w:szCs w:val="20"/>
        </w:rPr>
      </w:pPr>
      <w:r w:rsidRPr="009578C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5E03D14" wp14:editId="7693F12B">
            <wp:extent cx="225002" cy="225002"/>
            <wp:effectExtent l="0" t="0" r="3810" b="3810"/>
            <wp:docPr id="33" name="Imagem 33" descr="raÃ§adeira PadrÃ£o (22 - 42 cm): A braÃ§adeira padrÃ£o OMRON Ã© 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aÃ§adeira PadrÃ£o (22 - 42 cm): A braÃ§adeira padrÃ£o OMRON Ã© c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" cy="23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Braçadeira padrão (22-42</w:t>
      </w:r>
      <w:r w:rsidRPr="009578C1">
        <w:rPr>
          <w:rFonts w:ascii="Arial" w:eastAsia="Times New Roman" w:hAnsi="Arial" w:cs="Arial"/>
          <w:i w:val="0"/>
          <w:color w:val="1776D4"/>
          <w:sz w:val="20"/>
          <w:szCs w:val="20"/>
        </w:rPr>
        <w:t>cm)</w:t>
      </w:r>
    </w:p>
    <w:p w14:paraId="30F29589" w14:textId="77777777" w:rsidR="00BB2C96" w:rsidRDefault="00BB2C96" w:rsidP="00BB2C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</w:t>
      </w:r>
      <w:r w:rsidRPr="009578C1">
        <w:rPr>
          <w:rFonts w:ascii="Arial" w:hAnsi="Arial" w:cs="Arial"/>
          <w:color w:val="333333"/>
          <w:sz w:val="20"/>
          <w:szCs w:val="20"/>
        </w:rPr>
        <w:t>onfortável, fácil de usar e projetada para ajuste em braços com circunferência</w:t>
      </w:r>
      <w:r>
        <w:rPr>
          <w:rFonts w:ascii="Arial" w:hAnsi="Arial" w:cs="Arial"/>
          <w:color w:val="333333"/>
          <w:sz w:val="20"/>
          <w:szCs w:val="20"/>
        </w:rPr>
        <w:t>s média e grande (entre 22 e 42</w:t>
      </w:r>
      <w:r w:rsidRPr="009578C1">
        <w:rPr>
          <w:rFonts w:ascii="Arial" w:hAnsi="Arial" w:cs="Arial"/>
          <w:color w:val="333333"/>
          <w:sz w:val="20"/>
          <w:szCs w:val="20"/>
        </w:rPr>
        <w:t>cm).</w:t>
      </w:r>
    </w:p>
    <w:p w14:paraId="655F78DE" w14:textId="77777777" w:rsidR="00BB2C96" w:rsidRPr="009578C1" w:rsidRDefault="00BB2C96" w:rsidP="00BB2C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</w:p>
    <w:p w14:paraId="1AACBD29" w14:textId="77777777" w:rsidR="00BB2C96" w:rsidRPr="00EB10D4" w:rsidRDefault="00BB2C96" w:rsidP="00BB2C96">
      <w:pPr>
        <w:pStyle w:val="Ttulo4"/>
        <w:shd w:val="clear" w:color="auto" w:fill="FFFFFF"/>
        <w:spacing w:before="0"/>
        <w:rPr>
          <w:rFonts w:ascii="Arial" w:eastAsia="Times New Roman" w:hAnsi="Arial" w:cs="Arial"/>
          <w:color w:val="1776D4"/>
          <w:sz w:val="20"/>
          <w:szCs w:val="20"/>
        </w:rPr>
      </w:pPr>
      <w:r w:rsidRPr="00EB10D4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497F4B6" wp14:editId="7493A7C8">
            <wp:extent cx="251883" cy="251883"/>
            <wp:effectExtent l="0" t="0" r="2540" b="2540"/>
            <wp:docPr id="4" name="Imagem 4" descr=" anos de garantia: Possui garantia por defeitos de 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anos de garantia: Possui garantia por defeitos de m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10D4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5 anos de garantia</w:t>
      </w:r>
    </w:p>
    <w:p w14:paraId="6FE17F92" w14:textId="77777777" w:rsidR="00BB2C96" w:rsidRPr="00EB10D4" w:rsidRDefault="00BB2C96" w:rsidP="00BB2C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 w:rsidRPr="00EB10D4">
        <w:rPr>
          <w:rFonts w:ascii="Arial" w:hAnsi="Arial" w:cs="Arial"/>
          <w:color w:val="333333"/>
          <w:sz w:val="20"/>
          <w:szCs w:val="20"/>
        </w:rPr>
        <w:t>Possui garantia por defeitos de materiais e de fabricação que apareçam em até 5 anos (dependendo do produto) a partir da data da compra.</w:t>
      </w:r>
    </w:p>
    <w:p w14:paraId="38E7EE4A" w14:textId="77777777" w:rsidR="00BB2C96" w:rsidRPr="00656D96" w:rsidRDefault="00BB2C96" w:rsidP="00BB2C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34AD563D" w14:textId="77777777" w:rsidR="00BB2C96" w:rsidRDefault="00BB2C96" w:rsidP="00BB2C96">
      <w:pPr>
        <w:rPr>
          <w:rFonts w:ascii="Arial" w:hAnsi="Arial" w:cs="Arial"/>
        </w:rPr>
      </w:pPr>
    </w:p>
    <w:p w14:paraId="78D23554" w14:textId="77777777" w:rsidR="00BB2C96" w:rsidRDefault="00BB2C96" w:rsidP="00BB2C96">
      <w:pPr>
        <w:rPr>
          <w:rFonts w:ascii="Arial" w:hAnsi="Arial" w:cs="Arial"/>
        </w:rPr>
      </w:pPr>
    </w:p>
    <w:p w14:paraId="3354C92F" w14:textId="77777777" w:rsidR="00BB2C96" w:rsidRDefault="00BB2C96" w:rsidP="00BB2C96">
      <w:pPr>
        <w:rPr>
          <w:rFonts w:ascii="Arial" w:hAnsi="Arial" w:cs="Arial"/>
        </w:rPr>
      </w:pPr>
    </w:p>
    <w:p w14:paraId="56B6D8AE" w14:textId="77777777" w:rsidR="00BB2C96" w:rsidRDefault="00BB2C96" w:rsidP="00BB2C96">
      <w:pPr>
        <w:rPr>
          <w:rFonts w:ascii="Arial" w:hAnsi="Arial" w:cs="Arial"/>
        </w:rPr>
      </w:pPr>
    </w:p>
    <w:p w14:paraId="3FA3656D" w14:textId="77777777" w:rsidR="00BB2C96" w:rsidRPr="00F750D2" w:rsidRDefault="00BB2C96" w:rsidP="00BB2C96">
      <w:pPr>
        <w:rPr>
          <w:rFonts w:ascii="Arial" w:hAnsi="Arial" w:cs="Arial"/>
          <w:b/>
          <w:color w:val="0070C0"/>
        </w:rPr>
      </w:pPr>
      <w:r w:rsidRPr="00F750D2">
        <w:rPr>
          <w:rFonts w:ascii="Arial" w:hAnsi="Arial" w:cs="Arial"/>
          <w:b/>
          <w:color w:val="0070C0"/>
        </w:rPr>
        <w:lastRenderedPageBreak/>
        <w:t>Características</w:t>
      </w:r>
    </w:p>
    <w:p w14:paraId="7A76D4BF" w14:textId="77777777" w:rsidR="00BB2C96" w:rsidRDefault="00BB2C96" w:rsidP="00BB2C96">
      <w:pPr>
        <w:jc w:val="both"/>
        <w:rPr>
          <w:rFonts w:ascii="Arial" w:hAnsi="Arial" w:cs="Arial"/>
          <w:color w:val="FF0000"/>
        </w:rPr>
      </w:pPr>
    </w:p>
    <w:p w14:paraId="3BCC8E89" w14:textId="77777777" w:rsidR="00BB2C96" w:rsidRDefault="00BB2C96" w:rsidP="00BB2C96">
      <w:pPr>
        <w:rPr>
          <w:rFonts w:ascii="Arial" w:hAnsi="Arial" w:cs="Arial"/>
        </w:rPr>
      </w:pPr>
      <w:r w:rsidRPr="00B63C2B">
        <w:rPr>
          <w:rFonts w:ascii="Arial" w:hAnsi="Arial" w:cs="Arial"/>
          <w:color w:val="005E81"/>
        </w:rPr>
        <w:t xml:space="preserve">Modelo: </w:t>
      </w:r>
      <w:r w:rsidRPr="00B63C2B">
        <w:rPr>
          <w:rFonts w:ascii="Arial" w:hAnsi="Arial" w:cs="Arial"/>
        </w:rPr>
        <w:t>HEM-7130</w:t>
      </w:r>
      <w:r>
        <w:rPr>
          <w:rFonts w:ascii="Arial" w:hAnsi="Arial" w:cs="Arial"/>
        </w:rPr>
        <w:t>.</w:t>
      </w:r>
    </w:p>
    <w:p w14:paraId="3184EE05" w14:textId="77777777" w:rsidR="00BB2C96" w:rsidRPr="00E13A0D" w:rsidRDefault="00BB2C96" w:rsidP="00BB2C96">
      <w:pPr>
        <w:rPr>
          <w:rFonts w:ascii="Arial" w:hAnsi="Arial" w:cs="Arial"/>
        </w:rPr>
      </w:pPr>
    </w:p>
    <w:p w14:paraId="53ABFDE6" w14:textId="77777777" w:rsidR="00BB2C96" w:rsidRPr="00B63C2B" w:rsidRDefault="00BB2C96" w:rsidP="00BB2C96">
      <w:pPr>
        <w:rPr>
          <w:rFonts w:ascii="Arial" w:hAnsi="Arial" w:cs="Arial"/>
        </w:rPr>
      </w:pPr>
      <w:r w:rsidRPr="00B63C2B">
        <w:rPr>
          <w:rFonts w:ascii="Arial" w:hAnsi="Arial" w:cs="Arial"/>
          <w:color w:val="005E81"/>
        </w:rPr>
        <w:t xml:space="preserve">Visor: </w:t>
      </w:r>
      <w:r w:rsidRPr="00B63C2B">
        <w:rPr>
          <w:rFonts w:ascii="Arial" w:hAnsi="Arial" w:cs="Arial"/>
        </w:rPr>
        <w:t>Tela digital LCD.</w:t>
      </w:r>
    </w:p>
    <w:p w14:paraId="0838305B" w14:textId="77777777" w:rsidR="00BB2C96" w:rsidRDefault="00BB2C96" w:rsidP="00BB2C96">
      <w:pPr>
        <w:rPr>
          <w:rFonts w:ascii="Arial" w:hAnsi="Arial" w:cs="Arial"/>
          <w:color w:val="005E81"/>
        </w:rPr>
      </w:pPr>
    </w:p>
    <w:p w14:paraId="6EA3D7B1" w14:textId="77777777" w:rsidR="00BB2C96" w:rsidRDefault="00BB2C96" w:rsidP="00BB2C96">
      <w:pPr>
        <w:rPr>
          <w:rFonts w:ascii="Arial" w:hAnsi="Arial" w:cs="Arial"/>
        </w:rPr>
      </w:pPr>
      <w:r>
        <w:rPr>
          <w:rFonts w:ascii="Arial" w:hAnsi="Arial" w:cs="Arial"/>
          <w:color w:val="005E81"/>
        </w:rPr>
        <w:t>Método de m</w:t>
      </w:r>
      <w:r w:rsidRPr="00B63C2B">
        <w:rPr>
          <w:rFonts w:ascii="Arial" w:hAnsi="Arial" w:cs="Arial"/>
          <w:color w:val="005E81"/>
        </w:rPr>
        <w:t xml:space="preserve">edição: </w:t>
      </w:r>
      <w:r>
        <w:rPr>
          <w:rFonts w:ascii="Arial" w:hAnsi="Arial" w:cs="Arial"/>
        </w:rPr>
        <w:t>O</w:t>
      </w:r>
      <w:r w:rsidRPr="00B63C2B">
        <w:rPr>
          <w:rFonts w:ascii="Arial" w:hAnsi="Arial" w:cs="Arial"/>
        </w:rPr>
        <w:t>scilométrico.</w:t>
      </w:r>
    </w:p>
    <w:p w14:paraId="1E9689D4" w14:textId="77777777" w:rsidR="00BB2C96" w:rsidRPr="00E13A0D" w:rsidRDefault="00BB2C96" w:rsidP="00BB2C96">
      <w:pPr>
        <w:rPr>
          <w:rFonts w:ascii="Arial" w:hAnsi="Arial" w:cs="Arial"/>
        </w:rPr>
      </w:pPr>
    </w:p>
    <w:p w14:paraId="10324C7B" w14:textId="77777777" w:rsidR="00BB2C96" w:rsidRDefault="00BB2C96" w:rsidP="00BB2C96">
      <w:pPr>
        <w:rPr>
          <w:rFonts w:ascii="Arial" w:hAnsi="Arial" w:cs="Arial"/>
        </w:rPr>
      </w:pPr>
      <w:r w:rsidRPr="00B63C2B">
        <w:rPr>
          <w:rFonts w:ascii="Arial" w:hAnsi="Arial" w:cs="Arial"/>
          <w:color w:val="005E81"/>
        </w:rPr>
        <w:t xml:space="preserve">Inflação: </w:t>
      </w:r>
      <w:r>
        <w:rPr>
          <w:rFonts w:ascii="Arial" w:hAnsi="Arial" w:cs="Arial"/>
        </w:rPr>
        <w:t>Automática</w:t>
      </w:r>
      <w:r w:rsidRPr="00B63C2B">
        <w:rPr>
          <w:rFonts w:ascii="Arial" w:hAnsi="Arial" w:cs="Arial"/>
        </w:rPr>
        <w:t xml:space="preserve"> por bomba elétrica.</w:t>
      </w:r>
    </w:p>
    <w:p w14:paraId="74ACC294" w14:textId="77777777" w:rsidR="00BB2C96" w:rsidRPr="00E13A0D" w:rsidRDefault="00BB2C96" w:rsidP="00BB2C96">
      <w:pPr>
        <w:rPr>
          <w:rFonts w:ascii="Arial" w:hAnsi="Arial" w:cs="Arial"/>
        </w:rPr>
      </w:pPr>
    </w:p>
    <w:p w14:paraId="22B194F0" w14:textId="77777777" w:rsidR="00BB2C96" w:rsidRPr="00B63C2B" w:rsidRDefault="00BB2C96" w:rsidP="00BB2C96">
      <w:pPr>
        <w:rPr>
          <w:rFonts w:ascii="Arial" w:hAnsi="Arial" w:cs="Arial"/>
        </w:rPr>
      </w:pPr>
      <w:r w:rsidRPr="00B63C2B">
        <w:rPr>
          <w:rFonts w:ascii="Arial" w:hAnsi="Arial" w:cs="Arial"/>
          <w:color w:val="005E81"/>
        </w:rPr>
        <w:t xml:space="preserve">Esvaziamento: </w:t>
      </w:r>
      <w:r w:rsidRPr="00B63C2B">
        <w:rPr>
          <w:rFonts w:ascii="Arial" w:hAnsi="Arial" w:cs="Arial"/>
        </w:rPr>
        <w:t>Válvula de liberação de</w:t>
      </w:r>
      <w:r>
        <w:rPr>
          <w:rFonts w:ascii="Arial" w:hAnsi="Arial" w:cs="Arial"/>
        </w:rPr>
        <w:t xml:space="preserve"> </w:t>
      </w:r>
      <w:r w:rsidRPr="00B63C2B">
        <w:rPr>
          <w:rFonts w:ascii="Arial" w:hAnsi="Arial" w:cs="Arial"/>
        </w:rPr>
        <w:t>pressão automática.</w:t>
      </w:r>
    </w:p>
    <w:p w14:paraId="11AB87B1" w14:textId="77777777" w:rsidR="00BB2C96" w:rsidRDefault="00BB2C96" w:rsidP="00BB2C96">
      <w:pPr>
        <w:rPr>
          <w:rFonts w:ascii="Arial" w:hAnsi="Arial" w:cs="Arial"/>
          <w:color w:val="005E81"/>
        </w:rPr>
      </w:pPr>
    </w:p>
    <w:p w14:paraId="7C81563B" w14:textId="77777777" w:rsidR="00BB2C96" w:rsidRDefault="00BB2C96" w:rsidP="00BB2C96">
      <w:pPr>
        <w:rPr>
          <w:rFonts w:ascii="Arial" w:hAnsi="Arial" w:cs="Arial"/>
        </w:rPr>
      </w:pPr>
      <w:r w:rsidRPr="00B63C2B">
        <w:rPr>
          <w:rFonts w:ascii="Arial" w:hAnsi="Arial" w:cs="Arial"/>
          <w:color w:val="0070C0"/>
        </w:rPr>
        <w:t>Fonte de alimentação</w:t>
      </w:r>
      <w:r w:rsidRPr="00902FAE">
        <w:rPr>
          <w:rFonts w:ascii="Arial" w:hAnsi="Arial" w:cs="Arial"/>
        </w:rPr>
        <w:t xml:space="preserve">: </w:t>
      </w:r>
      <w:r w:rsidRPr="00902FAE">
        <w:rPr>
          <w:rStyle w:val="s2"/>
        </w:rPr>
        <w:t xml:space="preserve">4 pilhas alcalinas </w:t>
      </w:r>
      <w:r w:rsidRPr="00902FAE">
        <w:rPr>
          <w:rFonts w:ascii="Arial" w:hAnsi="Arial" w:cs="Arial"/>
        </w:rPr>
        <w:t>“AA”</w:t>
      </w:r>
      <w:r w:rsidRPr="00F750D2">
        <w:rPr>
          <w:rFonts w:ascii="Arial" w:hAnsi="Arial" w:cs="Arial"/>
        </w:rPr>
        <w:t xml:space="preserve"> (1,5V) ou adaptador CA (100-240V).</w:t>
      </w:r>
    </w:p>
    <w:p w14:paraId="08D619D6" w14:textId="77777777" w:rsidR="00BB2C96" w:rsidRDefault="00BB2C96" w:rsidP="00BB2C96">
      <w:pPr>
        <w:rPr>
          <w:rFonts w:ascii="Arial" w:hAnsi="Arial" w:cs="Arial"/>
        </w:rPr>
      </w:pPr>
    </w:p>
    <w:p w14:paraId="18A9D8B9" w14:textId="77777777" w:rsidR="00BB2C96" w:rsidRPr="00B63C2B" w:rsidRDefault="00BB2C96" w:rsidP="00BB2C96">
      <w:pPr>
        <w:rPr>
          <w:rFonts w:ascii="Arial" w:hAnsi="Arial" w:cs="Arial"/>
        </w:rPr>
      </w:pPr>
      <w:r w:rsidRPr="00B63C2B">
        <w:rPr>
          <w:rFonts w:ascii="Arial" w:hAnsi="Arial" w:cs="Arial"/>
          <w:color w:val="005E81"/>
        </w:rPr>
        <w:t xml:space="preserve">Duração da pilha: </w:t>
      </w:r>
      <w:r w:rsidRPr="00B63C2B">
        <w:rPr>
          <w:rFonts w:ascii="Arial" w:hAnsi="Arial" w:cs="Arial"/>
        </w:rPr>
        <w:t>Aproximadamente 1.000</w:t>
      </w:r>
      <w:r>
        <w:rPr>
          <w:rFonts w:ascii="Arial" w:hAnsi="Arial" w:cs="Arial"/>
        </w:rPr>
        <w:t xml:space="preserve"> </w:t>
      </w:r>
      <w:r w:rsidRPr="00B63C2B">
        <w:rPr>
          <w:rFonts w:ascii="Arial" w:hAnsi="Arial" w:cs="Arial"/>
        </w:rPr>
        <w:t>medições utilizando pilhas novas de manganês</w:t>
      </w:r>
      <w:r>
        <w:rPr>
          <w:rFonts w:ascii="Arial" w:hAnsi="Arial" w:cs="Arial"/>
        </w:rPr>
        <w:t xml:space="preserve"> </w:t>
      </w:r>
      <w:r w:rsidRPr="00B63C2B">
        <w:rPr>
          <w:rFonts w:ascii="Arial" w:hAnsi="Arial" w:cs="Arial"/>
        </w:rPr>
        <w:t>de alto desempenho.</w:t>
      </w:r>
    </w:p>
    <w:p w14:paraId="46EBEA9A" w14:textId="77777777" w:rsidR="00BB2C96" w:rsidRDefault="00BB2C96" w:rsidP="00BB2C96">
      <w:pPr>
        <w:rPr>
          <w:rFonts w:ascii="Arial" w:hAnsi="Arial" w:cs="Arial"/>
          <w:color w:val="005E81"/>
        </w:rPr>
      </w:pPr>
    </w:p>
    <w:p w14:paraId="6393F507" w14:textId="77777777" w:rsidR="00BB2C96" w:rsidRPr="00B63C2B" w:rsidRDefault="00BB2C96" w:rsidP="00BB2C96">
      <w:pPr>
        <w:rPr>
          <w:rFonts w:ascii="Arial" w:hAnsi="Arial" w:cs="Arial"/>
          <w:color w:val="005E81"/>
        </w:rPr>
      </w:pPr>
      <w:r w:rsidRPr="00B63C2B">
        <w:rPr>
          <w:rFonts w:ascii="Arial" w:hAnsi="Arial" w:cs="Arial"/>
          <w:color w:val="005E81"/>
        </w:rPr>
        <w:t xml:space="preserve">Peso da unidade principal: </w:t>
      </w:r>
      <w:r>
        <w:rPr>
          <w:rFonts w:ascii="Arial" w:hAnsi="Arial" w:cs="Arial"/>
          <w:color w:val="000000"/>
        </w:rPr>
        <w:t>Aprox.</w:t>
      </w:r>
      <w:r>
        <w:rPr>
          <w:rFonts w:ascii="Arial" w:hAnsi="Arial" w:cs="Arial"/>
          <w:color w:val="005E81"/>
        </w:rPr>
        <w:t xml:space="preserve"> </w:t>
      </w:r>
      <w:r>
        <w:rPr>
          <w:rFonts w:ascii="Arial" w:hAnsi="Arial" w:cs="Arial"/>
        </w:rPr>
        <w:t>295</w:t>
      </w:r>
      <w:r w:rsidRPr="00B63C2B">
        <w:rPr>
          <w:rFonts w:ascii="Arial" w:hAnsi="Arial" w:cs="Arial"/>
        </w:rPr>
        <w:t>g (sem incluir as pilhas).</w:t>
      </w:r>
    </w:p>
    <w:p w14:paraId="3E2BFAA4" w14:textId="77777777" w:rsidR="00BB2C96" w:rsidRDefault="00BB2C96" w:rsidP="00BB2C96">
      <w:pPr>
        <w:rPr>
          <w:rFonts w:ascii="Arial" w:hAnsi="Arial" w:cs="Arial"/>
          <w:color w:val="005E81"/>
        </w:rPr>
      </w:pPr>
    </w:p>
    <w:p w14:paraId="383B2B0A" w14:textId="77777777" w:rsidR="00BB2C96" w:rsidRPr="00B63C2B" w:rsidRDefault="00BB2C96" w:rsidP="00BB2C96">
      <w:pPr>
        <w:rPr>
          <w:rFonts w:ascii="Arial" w:hAnsi="Arial" w:cs="Arial"/>
          <w:color w:val="005E81"/>
        </w:rPr>
      </w:pPr>
      <w:r w:rsidRPr="00B63C2B">
        <w:rPr>
          <w:rFonts w:ascii="Arial" w:hAnsi="Arial" w:cs="Arial"/>
          <w:color w:val="005E81"/>
        </w:rPr>
        <w:t xml:space="preserve">Dimensões da unidade principal: </w:t>
      </w:r>
      <w:r w:rsidRPr="00B63C2B">
        <w:rPr>
          <w:rFonts w:ascii="Arial" w:hAnsi="Arial" w:cs="Arial"/>
          <w:color w:val="000000"/>
        </w:rPr>
        <w:t xml:space="preserve">10,7 </w:t>
      </w:r>
      <w:proofErr w:type="gramStart"/>
      <w:r w:rsidRPr="00B63C2B">
        <w:rPr>
          <w:rFonts w:ascii="Arial" w:hAnsi="Arial" w:cs="Arial"/>
          <w:color w:val="000000"/>
        </w:rPr>
        <w:t>x</w:t>
      </w:r>
      <w:proofErr w:type="gramEnd"/>
      <w:r w:rsidRPr="00B63C2B">
        <w:rPr>
          <w:rFonts w:ascii="Arial" w:hAnsi="Arial" w:cs="Arial"/>
          <w:color w:val="000000"/>
        </w:rPr>
        <w:t xml:space="preserve"> 7,9 x</w:t>
      </w:r>
      <w:r>
        <w:rPr>
          <w:rFonts w:ascii="Arial" w:hAnsi="Arial" w:cs="Arial"/>
          <w:color w:val="005E81"/>
        </w:rPr>
        <w:t xml:space="preserve"> </w:t>
      </w:r>
      <w:r w:rsidRPr="00B63C2B">
        <w:rPr>
          <w:rFonts w:ascii="Arial" w:hAnsi="Arial" w:cs="Arial"/>
        </w:rPr>
        <w:t>14,1 (cm) - (L x A x P).</w:t>
      </w:r>
    </w:p>
    <w:p w14:paraId="50EEE0B8" w14:textId="77777777" w:rsidR="00BB2C96" w:rsidRDefault="00BB2C96" w:rsidP="00BB2C96">
      <w:pPr>
        <w:rPr>
          <w:rFonts w:ascii="Arial" w:hAnsi="Arial" w:cs="Arial"/>
          <w:color w:val="005E81"/>
        </w:rPr>
      </w:pPr>
    </w:p>
    <w:p w14:paraId="772FD49F" w14:textId="77777777" w:rsidR="00BB2C96" w:rsidRPr="00B63C2B" w:rsidRDefault="00BB2C96" w:rsidP="00BB2C96">
      <w:pPr>
        <w:rPr>
          <w:rFonts w:ascii="Arial" w:hAnsi="Arial" w:cs="Arial"/>
        </w:rPr>
      </w:pPr>
      <w:r w:rsidRPr="00B63C2B">
        <w:rPr>
          <w:rFonts w:ascii="Arial" w:hAnsi="Arial" w:cs="Arial"/>
          <w:color w:val="005E81"/>
        </w:rPr>
        <w:t xml:space="preserve">Tamanho da braçadeira: </w:t>
      </w:r>
      <w:r>
        <w:rPr>
          <w:rFonts w:ascii="Arial" w:hAnsi="Arial" w:cs="Arial"/>
          <w:color w:val="000000"/>
        </w:rPr>
        <w:t>Aprox.</w:t>
      </w:r>
      <w:r>
        <w:rPr>
          <w:rFonts w:ascii="Arial" w:hAnsi="Arial" w:cs="Arial"/>
        </w:rPr>
        <w:t xml:space="preserve"> 14,5cm x 59,4</w:t>
      </w:r>
      <w:r w:rsidRPr="00B63C2B">
        <w:rPr>
          <w:rFonts w:ascii="Arial" w:hAnsi="Arial" w:cs="Arial"/>
        </w:rPr>
        <w:t>cm. Tubo da braçadeira</w:t>
      </w:r>
      <w:r>
        <w:rPr>
          <w:rFonts w:ascii="Arial" w:hAnsi="Arial" w:cs="Arial"/>
        </w:rPr>
        <w:t>: 750</w:t>
      </w:r>
      <w:r w:rsidRPr="00B63C2B">
        <w:rPr>
          <w:rFonts w:ascii="Arial" w:hAnsi="Arial" w:cs="Arial"/>
        </w:rPr>
        <w:t>mm.</w:t>
      </w:r>
    </w:p>
    <w:p w14:paraId="00FCD98B" w14:textId="77777777" w:rsidR="00BB2C96" w:rsidRDefault="00BB2C96" w:rsidP="00BB2C96">
      <w:pPr>
        <w:rPr>
          <w:rFonts w:ascii="Arial" w:hAnsi="Arial" w:cs="Arial"/>
          <w:color w:val="005E81"/>
        </w:rPr>
      </w:pPr>
    </w:p>
    <w:p w14:paraId="7F324DAF" w14:textId="77777777" w:rsidR="00BB2C96" w:rsidRPr="00B63C2B" w:rsidRDefault="00BB2C96" w:rsidP="00BB2C96">
      <w:pPr>
        <w:rPr>
          <w:rFonts w:ascii="Arial" w:hAnsi="Arial" w:cs="Arial"/>
          <w:color w:val="005E81"/>
        </w:rPr>
      </w:pPr>
      <w:r>
        <w:rPr>
          <w:rFonts w:ascii="Arial" w:hAnsi="Arial" w:cs="Arial"/>
          <w:color w:val="005E81"/>
        </w:rPr>
        <w:t>Circunferência da braçadeira</w:t>
      </w:r>
      <w:r w:rsidRPr="00B63C2B">
        <w:rPr>
          <w:rFonts w:ascii="Arial" w:hAnsi="Arial" w:cs="Arial"/>
          <w:color w:val="005E81"/>
        </w:rPr>
        <w:t xml:space="preserve">: </w:t>
      </w:r>
      <w:r>
        <w:rPr>
          <w:rFonts w:ascii="Arial" w:hAnsi="Arial" w:cs="Arial"/>
          <w:color w:val="000000"/>
        </w:rPr>
        <w:t>de 22 a 42</w:t>
      </w:r>
      <w:r w:rsidRPr="00B63C2B">
        <w:rPr>
          <w:rFonts w:ascii="Arial" w:hAnsi="Arial" w:cs="Arial"/>
          <w:color w:val="000000"/>
        </w:rPr>
        <w:t>cm.</w:t>
      </w:r>
    </w:p>
    <w:p w14:paraId="47DB2883" w14:textId="77777777" w:rsidR="00BB2C96" w:rsidRDefault="00BB2C96" w:rsidP="00BB2C96">
      <w:pPr>
        <w:rPr>
          <w:rFonts w:ascii="Arial" w:hAnsi="Arial" w:cs="Arial"/>
          <w:color w:val="005E81"/>
        </w:rPr>
      </w:pPr>
    </w:p>
    <w:p w14:paraId="3DAE0B39" w14:textId="77777777" w:rsidR="00BB2C96" w:rsidRPr="00B63C2B" w:rsidRDefault="00BB2C96" w:rsidP="00BB2C96">
      <w:pPr>
        <w:rPr>
          <w:rFonts w:ascii="Arial" w:hAnsi="Arial" w:cs="Arial"/>
        </w:rPr>
      </w:pPr>
      <w:r w:rsidRPr="00B63C2B">
        <w:rPr>
          <w:rFonts w:ascii="Arial" w:hAnsi="Arial" w:cs="Arial"/>
          <w:color w:val="005E81"/>
        </w:rPr>
        <w:t xml:space="preserve">Memória: </w:t>
      </w:r>
      <w:r w:rsidRPr="00B63C2B">
        <w:rPr>
          <w:rFonts w:ascii="Arial" w:hAnsi="Arial" w:cs="Arial"/>
        </w:rPr>
        <w:t>60 memórias.</w:t>
      </w:r>
    </w:p>
    <w:p w14:paraId="58F1572F" w14:textId="77777777" w:rsidR="00BB2C96" w:rsidRDefault="00BB2C96" w:rsidP="00BB2C96">
      <w:pPr>
        <w:rPr>
          <w:rFonts w:ascii="Arial" w:hAnsi="Arial" w:cs="Arial"/>
          <w:color w:val="005E81"/>
        </w:rPr>
      </w:pPr>
    </w:p>
    <w:p w14:paraId="3DAA78DF" w14:textId="77777777" w:rsidR="00BB2C96" w:rsidRDefault="00BB2C96" w:rsidP="00BB2C96">
      <w:pPr>
        <w:rPr>
          <w:rFonts w:ascii="Arial" w:hAnsi="Arial" w:cs="Arial"/>
        </w:rPr>
      </w:pPr>
      <w:r>
        <w:rPr>
          <w:rFonts w:ascii="Arial" w:hAnsi="Arial" w:cs="Arial"/>
          <w:color w:val="005E81"/>
        </w:rPr>
        <w:t xml:space="preserve">Proteção </w:t>
      </w:r>
      <w:proofErr w:type="gramStart"/>
      <w:r>
        <w:rPr>
          <w:rFonts w:ascii="Arial" w:hAnsi="Arial" w:cs="Arial"/>
          <w:color w:val="005E81"/>
        </w:rPr>
        <w:t>contra choque</w:t>
      </w:r>
      <w:proofErr w:type="gramEnd"/>
      <w:r>
        <w:rPr>
          <w:rFonts w:ascii="Arial" w:hAnsi="Arial" w:cs="Arial"/>
          <w:color w:val="005E81"/>
        </w:rPr>
        <w:t xml:space="preserve"> elétrico</w:t>
      </w:r>
      <w:r w:rsidRPr="00B63C2B">
        <w:rPr>
          <w:rFonts w:ascii="Arial" w:hAnsi="Arial" w:cs="Arial"/>
          <w:color w:val="005E81"/>
        </w:rPr>
        <w:t xml:space="preserve">: </w:t>
      </w:r>
      <w:r w:rsidRPr="00B63C2B">
        <w:rPr>
          <w:rFonts w:ascii="Arial" w:hAnsi="Arial" w:cs="Arial"/>
          <w:color w:val="000000"/>
        </w:rPr>
        <w:t>Equipamentos</w:t>
      </w:r>
      <w:r>
        <w:rPr>
          <w:rFonts w:ascii="Arial" w:hAnsi="Arial" w:cs="Arial"/>
          <w:color w:val="005E81"/>
        </w:rPr>
        <w:t xml:space="preserve"> </w:t>
      </w:r>
      <w:r w:rsidRPr="00B63C2B">
        <w:rPr>
          <w:rFonts w:ascii="Arial" w:hAnsi="Arial" w:cs="Arial"/>
        </w:rPr>
        <w:t>eletrônicos médicos (ME) de alimentação interna.</w:t>
      </w:r>
    </w:p>
    <w:p w14:paraId="4FEBD1D6" w14:textId="77777777" w:rsidR="00BB2C96" w:rsidRDefault="00BB2C96" w:rsidP="00BB2C96">
      <w:pPr>
        <w:rPr>
          <w:rFonts w:ascii="Arial" w:hAnsi="Arial" w:cs="Arial"/>
          <w:color w:val="005E81"/>
        </w:rPr>
      </w:pPr>
    </w:p>
    <w:p w14:paraId="24DDDBE1" w14:textId="77777777" w:rsidR="00BB2C96" w:rsidRDefault="00BB2C96" w:rsidP="00BB2C96">
      <w:pPr>
        <w:rPr>
          <w:rFonts w:ascii="Arial" w:hAnsi="Arial" w:cs="Arial"/>
          <w:color w:val="005E81"/>
        </w:rPr>
      </w:pPr>
      <w:r w:rsidRPr="00B63C2B">
        <w:rPr>
          <w:rFonts w:ascii="Arial" w:hAnsi="Arial" w:cs="Arial"/>
          <w:color w:val="005E81"/>
        </w:rPr>
        <w:t xml:space="preserve">Garantia: </w:t>
      </w:r>
      <w:r w:rsidRPr="00B63C2B">
        <w:rPr>
          <w:rFonts w:ascii="Arial" w:hAnsi="Arial" w:cs="Arial"/>
          <w:color w:val="000000"/>
        </w:rPr>
        <w:t>5 anos.</w:t>
      </w:r>
    </w:p>
    <w:p w14:paraId="6E49181C" w14:textId="77777777" w:rsidR="00BB2C96" w:rsidRDefault="00BB2C96" w:rsidP="00BB2C96">
      <w:pPr>
        <w:rPr>
          <w:rFonts w:ascii="Arial" w:hAnsi="Arial" w:cs="Arial"/>
          <w:color w:val="005E81"/>
        </w:rPr>
      </w:pPr>
    </w:p>
    <w:p w14:paraId="052ECE0E" w14:textId="77777777" w:rsidR="00BB2C96" w:rsidRPr="00F750D2" w:rsidRDefault="00BB2C96" w:rsidP="00BB2C96">
      <w:pPr>
        <w:rPr>
          <w:rFonts w:ascii="Arial" w:hAnsi="Arial" w:cs="Arial"/>
          <w:b/>
          <w:color w:val="00B050"/>
        </w:rPr>
      </w:pPr>
      <w:r w:rsidRPr="00F750D2">
        <w:rPr>
          <w:rFonts w:ascii="Arial" w:hAnsi="Arial" w:cs="Arial"/>
          <w:b/>
          <w:color w:val="00B050"/>
        </w:rPr>
        <w:t>Conteúdo da Embalagem:</w:t>
      </w:r>
    </w:p>
    <w:p w14:paraId="6FA3A781" w14:textId="77777777" w:rsidR="00BB2C96" w:rsidRDefault="00BB2C96" w:rsidP="00BB2C96">
      <w:pPr>
        <w:rPr>
          <w:rFonts w:ascii="Arial" w:hAnsi="Arial" w:cs="Arial"/>
        </w:rPr>
      </w:pPr>
      <w:r>
        <w:rPr>
          <w:rFonts w:ascii="Arial" w:hAnsi="Arial" w:cs="Arial"/>
        </w:rPr>
        <w:t>Unidade principal</w:t>
      </w:r>
    </w:p>
    <w:p w14:paraId="745DF772" w14:textId="77777777" w:rsidR="00BB2C96" w:rsidRDefault="00BB2C96" w:rsidP="00BB2C96">
      <w:pPr>
        <w:rPr>
          <w:rFonts w:ascii="Arial" w:hAnsi="Arial" w:cs="Arial"/>
        </w:rPr>
      </w:pPr>
      <w:r>
        <w:rPr>
          <w:rFonts w:ascii="Arial" w:hAnsi="Arial" w:cs="Arial"/>
        </w:rPr>
        <w:t>Braçadeira</w:t>
      </w:r>
    </w:p>
    <w:p w14:paraId="53EACCB8" w14:textId="77777777" w:rsidR="00BB2C96" w:rsidRDefault="00BB2C96" w:rsidP="00BB2C96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B63C2B">
        <w:rPr>
          <w:rFonts w:ascii="Arial" w:hAnsi="Arial" w:cs="Arial"/>
        </w:rPr>
        <w:t>daptador</w:t>
      </w:r>
      <w:r>
        <w:rPr>
          <w:rFonts w:ascii="Arial" w:hAnsi="Arial" w:cs="Arial"/>
        </w:rPr>
        <w:t xml:space="preserve"> CA</w:t>
      </w:r>
    </w:p>
    <w:p w14:paraId="71BC95DE" w14:textId="77777777" w:rsidR="00BB2C96" w:rsidRDefault="00BB2C96" w:rsidP="00BB2C96">
      <w:pPr>
        <w:rPr>
          <w:rFonts w:ascii="Arial" w:hAnsi="Arial" w:cs="Arial"/>
        </w:rPr>
      </w:pPr>
      <w:r>
        <w:rPr>
          <w:rFonts w:ascii="Arial" w:hAnsi="Arial" w:cs="Arial"/>
        </w:rPr>
        <w:t>4 pilhas “AA”</w:t>
      </w:r>
    </w:p>
    <w:p w14:paraId="6ACE5C7C" w14:textId="77777777" w:rsidR="00BB2C96" w:rsidRDefault="00BB2C96" w:rsidP="00BB2C96">
      <w:pPr>
        <w:rPr>
          <w:rFonts w:ascii="Arial" w:hAnsi="Arial" w:cs="Arial"/>
        </w:rPr>
      </w:pPr>
      <w:r>
        <w:rPr>
          <w:rFonts w:ascii="Arial" w:hAnsi="Arial" w:cs="Arial"/>
        </w:rPr>
        <w:t>Bolsa de armazenamento</w:t>
      </w:r>
    </w:p>
    <w:p w14:paraId="09BEDE30" w14:textId="77777777" w:rsidR="00BB2C96" w:rsidRPr="00B63C2B" w:rsidRDefault="00BB2C96" w:rsidP="00BB2C96">
      <w:p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B63C2B">
        <w:rPr>
          <w:rFonts w:ascii="Arial" w:hAnsi="Arial" w:cs="Arial"/>
        </w:rPr>
        <w:t>anual de</w:t>
      </w:r>
      <w:r>
        <w:rPr>
          <w:rFonts w:ascii="Arial" w:hAnsi="Arial" w:cs="Arial"/>
        </w:rPr>
        <w:t xml:space="preserve"> </w:t>
      </w:r>
      <w:r w:rsidRPr="00B63C2B">
        <w:rPr>
          <w:rFonts w:ascii="Arial" w:hAnsi="Arial" w:cs="Arial"/>
        </w:rPr>
        <w:t>instruções</w:t>
      </w:r>
    </w:p>
    <w:p w14:paraId="7A5E8285" w14:textId="77777777" w:rsidR="00BB2C96" w:rsidRDefault="00BB2C96" w:rsidP="00BB2C96">
      <w:pPr>
        <w:rPr>
          <w:rFonts w:ascii="Arial" w:hAnsi="Arial" w:cs="Arial"/>
          <w:color w:val="005E81"/>
        </w:rPr>
      </w:pPr>
    </w:p>
    <w:p w14:paraId="16C2132B" w14:textId="77777777" w:rsidR="00BB2C96" w:rsidRDefault="00BB2C96" w:rsidP="00BB2C96">
      <w:pPr>
        <w:rPr>
          <w:rFonts w:ascii="Arial" w:hAnsi="Arial" w:cs="Arial"/>
        </w:rPr>
      </w:pPr>
      <w:r w:rsidRPr="00B63C2B">
        <w:rPr>
          <w:rFonts w:ascii="Arial" w:hAnsi="Arial" w:cs="Arial"/>
          <w:color w:val="005E81"/>
        </w:rPr>
        <w:t xml:space="preserve">Acessórios opcionais: </w:t>
      </w:r>
      <w:r w:rsidRPr="00B63C2B">
        <w:rPr>
          <w:rFonts w:ascii="Arial" w:hAnsi="Arial" w:cs="Arial"/>
        </w:rPr>
        <w:t>Braçadeira pequena (HEM-CS24)</w:t>
      </w:r>
      <w:r>
        <w:rPr>
          <w:rFonts w:ascii="Arial" w:hAnsi="Arial" w:cs="Arial"/>
        </w:rPr>
        <w:t xml:space="preserve"> </w:t>
      </w:r>
      <w:r w:rsidRPr="00B63C2B">
        <w:rPr>
          <w:rFonts w:ascii="Arial" w:hAnsi="Arial" w:cs="Arial"/>
        </w:rPr>
        <w:t xml:space="preserve">de 17 </w:t>
      </w:r>
      <w:r>
        <w:rPr>
          <w:rFonts w:ascii="Arial" w:hAnsi="Arial" w:cs="Arial"/>
        </w:rPr>
        <w:t>a 22cm</w:t>
      </w:r>
    </w:p>
    <w:p w14:paraId="2E660CFF" w14:textId="77777777" w:rsidR="00BB2C96" w:rsidRDefault="00BB2C96" w:rsidP="00BB2C96">
      <w:pPr>
        <w:rPr>
          <w:rFonts w:ascii="Arial" w:hAnsi="Arial" w:cs="Arial"/>
          <w:color w:val="0070C0"/>
          <w:sz w:val="20"/>
          <w:szCs w:val="20"/>
        </w:rPr>
      </w:pPr>
    </w:p>
    <w:p w14:paraId="1C0D6B34" w14:textId="77777777" w:rsidR="00BB2C96" w:rsidRPr="00F235C1" w:rsidRDefault="00BB2C96" w:rsidP="00BB2C96">
      <w:pPr>
        <w:rPr>
          <w:rFonts w:ascii="Arial" w:hAnsi="Arial" w:cs="Arial"/>
          <w:color w:val="0070C0"/>
          <w:sz w:val="20"/>
          <w:szCs w:val="20"/>
        </w:rPr>
      </w:pPr>
      <w:r w:rsidRPr="007F7C4D">
        <w:rPr>
          <w:rFonts w:ascii="Arial" w:hAnsi="Arial" w:cs="Arial"/>
          <w:color w:val="0070C0"/>
          <w:sz w:val="20"/>
          <w:szCs w:val="20"/>
        </w:rPr>
        <w:t>Suporte</w:t>
      </w:r>
    </w:p>
    <w:p w14:paraId="49D67831" w14:textId="77777777" w:rsidR="00BB2C96" w:rsidRPr="007F7C4D" w:rsidRDefault="00BB2C96" w:rsidP="00BB2C96">
      <w:pPr>
        <w:rPr>
          <w:rFonts w:ascii="Arial" w:hAnsi="Arial" w:cs="Arial"/>
          <w:b/>
          <w:sz w:val="20"/>
          <w:szCs w:val="20"/>
        </w:rPr>
      </w:pPr>
      <w:r w:rsidRPr="007F7C4D">
        <w:rPr>
          <w:rFonts w:ascii="Arial" w:hAnsi="Arial" w:cs="Arial"/>
          <w:b/>
          <w:sz w:val="20"/>
          <w:szCs w:val="20"/>
        </w:rPr>
        <w:t>Validações</w:t>
      </w:r>
    </w:p>
    <w:p w14:paraId="43CDC286" w14:textId="77777777" w:rsidR="00BB2C96" w:rsidRPr="007F7C4D" w:rsidRDefault="00BB2C96" w:rsidP="00BB2C96">
      <w:pPr>
        <w:rPr>
          <w:rFonts w:ascii="Arial" w:hAnsi="Arial" w:cs="Arial"/>
          <w:sz w:val="20"/>
          <w:szCs w:val="20"/>
        </w:rPr>
      </w:pPr>
      <w:hyperlink r:id="rId13" w:tgtFrame="_blank" w:history="1">
        <w:r w:rsidRPr="007F7C4D">
          <w:rPr>
            <w:rFonts w:ascii="Arial" w:hAnsi="Arial" w:cs="Arial"/>
            <w:sz w:val="20"/>
            <w:szCs w:val="20"/>
          </w:rPr>
          <w:t>Validações Monitores de pressão</w:t>
        </w:r>
      </w:hyperlink>
      <w:r w:rsidRPr="007F7C4D">
        <w:rPr>
          <w:rFonts w:ascii="Arial" w:hAnsi="Arial" w:cs="Arial"/>
          <w:sz w:val="20"/>
          <w:szCs w:val="20"/>
        </w:rPr>
        <w:t xml:space="preserve">   Formato: PDF   Tamanho: 31.59 KB</w:t>
      </w:r>
      <w:r w:rsidRPr="007F7C4D">
        <w:rPr>
          <w:rFonts w:ascii="Arial" w:hAnsi="Arial" w:cs="Arial"/>
          <w:color w:val="FF0000"/>
          <w:sz w:val="20"/>
          <w:szCs w:val="20"/>
        </w:rPr>
        <w:t xml:space="preserve"> (CTA) </w:t>
      </w:r>
      <w:r w:rsidRPr="007F7C4D">
        <w:rPr>
          <w:rFonts w:ascii="Arial" w:hAnsi="Arial" w:cs="Arial"/>
          <w:sz w:val="20"/>
          <w:szCs w:val="20"/>
        </w:rPr>
        <w:t>VISUALIZAR</w:t>
      </w:r>
    </w:p>
    <w:p w14:paraId="47AC5689" w14:textId="77777777" w:rsidR="00BB2C96" w:rsidRPr="007F7C4D" w:rsidRDefault="00BB2C96" w:rsidP="00BB2C96">
      <w:pPr>
        <w:rPr>
          <w:rFonts w:ascii="Arial" w:hAnsi="Arial" w:cs="Arial"/>
          <w:b/>
          <w:sz w:val="20"/>
          <w:szCs w:val="20"/>
        </w:rPr>
      </w:pPr>
      <w:r w:rsidRPr="007F7C4D">
        <w:rPr>
          <w:rFonts w:ascii="Arial" w:hAnsi="Arial" w:cs="Arial"/>
          <w:b/>
          <w:sz w:val="20"/>
          <w:szCs w:val="20"/>
        </w:rPr>
        <w:t>Manuais</w:t>
      </w:r>
    </w:p>
    <w:p w14:paraId="3980A707" w14:textId="77777777" w:rsidR="00BB2C96" w:rsidRPr="00F235C1" w:rsidRDefault="00BB2C96" w:rsidP="00BB2C96">
      <w:pPr>
        <w:rPr>
          <w:rFonts w:ascii="Arial" w:hAnsi="Arial" w:cs="Arial"/>
          <w:sz w:val="20"/>
          <w:szCs w:val="20"/>
        </w:rPr>
      </w:pPr>
      <w:r w:rsidRPr="00F235C1">
        <w:rPr>
          <w:rFonts w:ascii="Arial" w:hAnsi="Arial" w:cs="Arial"/>
          <w:sz w:val="20"/>
          <w:szCs w:val="20"/>
        </w:rPr>
        <w:t>Monitor Automático de Pressão Arterial de Braço (HEM-7130)</w:t>
      </w:r>
    </w:p>
    <w:p w14:paraId="1794888B" w14:textId="77777777" w:rsidR="00BB2C96" w:rsidRDefault="00BB2C96" w:rsidP="00BB2C96">
      <w:pPr>
        <w:rPr>
          <w:rFonts w:ascii="Arial" w:hAnsi="Arial" w:cs="Arial"/>
          <w:sz w:val="20"/>
          <w:szCs w:val="20"/>
        </w:rPr>
      </w:pPr>
      <w:r w:rsidRPr="007F7C4D">
        <w:rPr>
          <w:rFonts w:ascii="Arial" w:hAnsi="Arial" w:cs="Arial"/>
          <w:sz w:val="20"/>
          <w:szCs w:val="20"/>
        </w:rPr>
        <w:t xml:space="preserve">Formato: PDF   Tamanho: </w:t>
      </w:r>
      <w:r>
        <w:rPr>
          <w:rFonts w:ascii="Arial" w:hAnsi="Arial" w:cs="Arial"/>
          <w:sz w:val="20"/>
          <w:szCs w:val="20"/>
        </w:rPr>
        <w:t>7</w:t>
      </w:r>
      <w:r w:rsidRPr="007F7C4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50</w:t>
      </w:r>
      <w:r w:rsidRPr="007F7C4D">
        <w:rPr>
          <w:rFonts w:ascii="Arial" w:hAnsi="Arial" w:cs="Arial"/>
          <w:sz w:val="20"/>
          <w:szCs w:val="20"/>
        </w:rPr>
        <w:t xml:space="preserve"> MB </w:t>
      </w:r>
      <w:r w:rsidRPr="007F7C4D">
        <w:rPr>
          <w:rFonts w:ascii="Arial" w:hAnsi="Arial" w:cs="Arial"/>
          <w:color w:val="FF0000"/>
          <w:sz w:val="20"/>
          <w:szCs w:val="20"/>
        </w:rPr>
        <w:t xml:space="preserve">(CTA) </w:t>
      </w:r>
      <w:r w:rsidRPr="007F7C4D">
        <w:rPr>
          <w:rFonts w:ascii="Arial" w:hAnsi="Arial" w:cs="Arial"/>
          <w:sz w:val="20"/>
          <w:szCs w:val="20"/>
        </w:rPr>
        <w:t>VISUALIZAR</w:t>
      </w:r>
    </w:p>
    <w:p w14:paraId="3846FD89" w14:textId="77777777" w:rsidR="00BB2C96" w:rsidRDefault="00BB2C96" w:rsidP="00BB2C96">
      <w:pPr>
        <w:rPr>
          <w:rFonts w:ascii="Arial" w:hAnsi="Arial" w:cs="Arial"/>
          <w:sz w:val="20"/>
          <w:szCs w:val="20"/>
        </w:rPr>
      </w:pPr>
      <w:r w:rsidRPr="009578C1">
        <w:rPr>
          <w:rFonts w:ascii="Arial" w:hAnsi="Arial" w:cs="Arial"/>
          <w:sz w:val="20"/>
          <w:szCs w:val="20"/>
        </w:rPr>
        <w:t xml:space="preserve">- - - - - - - - - - - - - - - </w:t>
      </w:r>
    </w:p>
    <w:p w14:paraId="16793DB9" w14:textId="77777777" w:rsidR="00BB2C96" w:rsidRDefault="00BB2C96" w:rsidP="00BB2C96">
      <w:pPr>
        <w:rPr>
          <w:rFonts w:ascii="Arial" w:hAnsi="Arial" w:cs="Arial"/>
          <w:b/>
          <w:color w:val="FF0000"/>
          <w:sz w:val="20"/>
          <w:szCs w:val="20"/>
        </w:rPr>
      </w:pPr>
    </w:p>
    <w:p w14:paraId="4441AA96" w14:textId="77777777" w:rsidR="00BB2C96" w:rsidRDefault="00BB2C96" w:rsidP="00BB2C96">
      <w:pPr>
        <w:rPr>
          <w:rFonts w:ascii="Arial" w:hAnsi="Arial" w:cs="Arial"/>
          <w:b/>
          <w:color w:val="FF0000"/>
          <w:sz w:val="20"/>
          <w:szCs w:val="20"/>
        </w:rPr>
      </w:pPr>
    </w:p>
    <w:p w14:paraId="263A282B" w14:textId="77777777" w:rsidR="00BB2C96" w:rsidRPr="00F822F2" w:rsidRDefault="00BB2C96" w:rsidP="00BB2C96">
      <w:pPr>
        <w:rPr>
          <w:rFonts w:ascii="Arial" w:hAnsi="Arial" w:cs="Arial"/>
          <w:b/>
          <w:color w:val="FF0000"/>
          <w:sz w:val="20"/>
          <w:szCs w:val="20"/>
        </w:rPr>
      </w:pPr>
      <w:r w:rsidRPr="00EF5A6D">
        <w:rPr>
          <w:rFonts w:ascii="Arial" w:hAnsi="Arial" w:cs="Arial"/>
          <w:b/>
          <w:color w:val="FF0000"/>
          <w:sz w:val="20"/>
          <w:szCs w:val="20"/>
        </w:rPr>
        <w:t>Acessórios Compatíveis</w:t>
      </w:r>
    </w:p>
    <w:p w14:paraId="2023ADC6" w14:textId="77777777" w:rsidR="00BB2C96" w:rsidRPr="005D4F4B" w:rsidRDefault="00BB2C96" w:rsidP="00BB2C96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5D4F4B">
        <w:rPr>
          <w:rFonts w:ascii="Arial" w:hAnsi="Arial" w:cs="Arial"/>
          <w:b/>
          <w:color w:val="0070C0"/>
          <w:sz w:val="24"/>
          <w:szCs w:val="24"/>
        </w:rPr>
        <w:t>BRAÇADEIRA UNIVERSAL</w:t>
      </w:r>
    </w:p>
    <w:p w14:paraId="13CE4898" w14:textId="77777777" w:rsidR="00BB2C96" w:rsidRPr="005D4F4B" w:rsidRDefault="00BB2C96" w:rsidP="00BB2C96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Braçadeira </w:t>
      </w:r>
      <w:r w:rsidRPr="005D4F4B">
        <w:rPr>
          <w:rFonts w:ascii="Arial" w:hAnsi="Arial" w:cs="Arial"/>
          <w:b/>
          <w:color w:val="0070C0"/>
          <w:sz w:val="24"/>
          <w:szCs w:val="24"/>
        </w:rPr>
        <w:t>HEM-CS24</w:t>
      </w:r>
    </w:p>
    <w:p w14:paraId="6BC3A384" w14:textId="77777777" w:rsidR="00BB2C96" w:rsidRDefault="00BB2C96" w:rsidP="00BB2C96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5D4F4B">
        <w:rPr>
          <w:rFonts w:ascii="Arial" w:hAnsi="Arial" w:cs="Arial"/>
          <w:b/>
          <w:color w:val="0070C0"/>
          <w:sz w:val="24"/>
          <w:szCs w:val="24"/>
        </w:rPr>
        <w:t>A</w:t>
      </w:r>
      <w:r>
        <w:rPr>
          <w:rFonts w:ascii="Arial" w:hAnsi="Arial" w:cs="Arial"/>
          <w:b/>
          <w:color w:val="0070C0"/>
          <w:sz w:val="24"/>
          <w:szCs w:val="24"/>
        </w:rPr>
        <w:t>daptador</w:t>
      </w:r>
      <w:r w:rsidRPr="005D4F4B">
        <w:rPr>
          <w:rFonts w:ascii="Arial" w:hAnsi="Arial" w:cs="Arial"/>
          <w:b/>
          <w:color w:val="0070C0"/>
          <w:sz w:val="24"/>
          <w:szCs w:val="24"/>
        </w:rPr>
        <w:t xml:space="preserve"> CA</w:t>
      </w:r>
    </w:p>
    <w:p w14:paraId="4B64F6EA" w14:textId="77777777" w:rsidR="008B0310" w:rsidRDefault="00BB2C96"/>
    <w:sectPr w:rsidR="008B031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C96"/>
    <w:rsid w:val="001E0A9C"/>
    <w:rsid w:val="002B5F68"/>
    <w:rsid w:val="003238B1"/>
    <w:rsid w:val="00401AFE"/>
    <w:rsid w:val="00706261"/>
    <w:rsid w:val="00B7161A"/>
    <w:rsid w:val="00BB2C96"/>
    <w:rsid w:val="00BC6E45"/>
    <w:rsid w:val="00BC7DDC"/>
    <w:rsid w:val="00D13E0F"/>
    <w:rsid w:val="00D852AA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E4C2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2C96"/>
    <w:rPr>
      <w:rFonts w:ascii="Times New Roman" w:hAnsi="Times New Roman" w:cs="Times New Roman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2C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B2C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B2C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B2C96"/>
    <w:rPr>
      <w:rFonts w:asciiTheme="majorHAnsi" w:eastAsiaTheme="majorEastAsia" w:hAnsiTheme="majorHAnsi" w:cstheme="majorBidi"/>
      <w:i/>
      <w:iCs/>
      <w:color w:val="2F5496" w:themeColor="accent1" w:themeShade="BF"/>
      <w:lang w:eastAsia="pt-BR"/>
    </w:rPr>
  </w:style>
  <w:style w:type="character" w:customStyle="1" w:styleId="s2">
    <w:name w:val="s2"/>
    <w:basedOn w:val="Fontepargpadro"/>
    <w:rsid w:val="00BB2C96"/>
    <w:rPr>
      <w:rFonts w:ascii="Arial" w:hAnsi="Arial" w:cs="Arial" w:hint="default"/>
      <w:color w:val="2C2728"/>
      <w:sz w:val="11"/>
      <w:szCs w:val="11"/>
    </w:rPr>
  </w:style>
  <w:style w:type="paragraph" w:customStyle="1" w:styleId="p1">
    <w:name w:val="p1"/>
    <w:basedOn w:val="Normal"/>
    <w:rsid w:val="00BB2C96"/>
    <w:rPr>
      <w:rFonts w:ascii="Helvetica" w:hAnsi="Helvetica"/>
      <w:sz w:val="14"/>
      <w:szCs w:val="14"/>
    </w:rPr>
  </w:style>
  <w:style w:type="paragraph" w:styleId="NormalWeb">
    <w:name w:val="Normal (Web)"/>
    <w:basedOn w:val="Normal"/>
    <w:uiPriority w:val="99"/>
    <w:unhideWhenUsed/>
    <w:rsid w:val="00BB2C9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yperlink" Target="https://omronbrasil.com/uploads/attachment/9d61154ab4348bd9b0b884e10095af779fe91d88Tabela-Validacoes-Nov2016-pdf.pdf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2866</Characters>
  <Application>Microsoft Macintosh Word</Application>
  <DocSecurity>0</DocSecurity>
  <Lines>23</Lines>
  <Paragraphs>6</Paragraphs>
  <ScaleCrop>false</ScaleCrop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1</cp:revision>
  <dcterms:created xsi:type="dcterms:W3CDTF">2019-05-08T22:40:00Z</dcterms:created>
  <dcterms:modified xsi:type="dcterms:W3CDTF">2019-05-08T22:40:00Z</dcterms:modified>
</cp:coreProperties>
</file>