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85175" w14:textId="77777777" w:rsidR="00B745AA" w:rsidRPr="00A16211" w:rsidRDefault="00B745AA" w:rsidP="00B745AA">
      <w:pPr>
        <w:rPr>
          <w:rFonts w:ascii="Arial" w:hAnsi="Arial" w:cs="Arial"/>
          <w:b/>
          <w:color w:val="0070C0"/>
        </w:rPr>
      </w:pPr>
      <w:bookmarkStart w:id="0" w:name="_GoBack"/>
      <w:r w:rsidRPr="00A16211">
        <w:rPr>
          <w:rFonts w:ascii="Arial" w:hAnsi="Arial" w:cs="Arial"/>
          <w:b/>
          <w:color w:val="0070C0"/>
        </w:rPr>
        <w:t>Balança de Controle Corporal – Corpo inteiro (HBF-514C)</w:t>
      </w:r>
    </w:p>
    <w:bookmarkEnd w:id="0"/>
    <w:p w14:paraId="70A9BA23" w14:textId="77777777" w:rsidR="00B745AA" w:rsidRPr="00027D0E" w:rsidRDefault="00B745AA" w:rsidP="00B745AA">
      <w:pPr>
        <w:rPr>
          <w:rFonts w:ascii="Arial" w:hAnsi="Arial" w:cs="Arial"/>
          <w:sz w:val="20"/>
          <w:szCs w:val="20"/>
        </w:rPr>
      </w:pPr>
    </w:p>
    <w:p w14:paraId="3A56B93E" w14:textId="77777777" w:rsidR="00B745AA" w:rsidRPr="00027D0E" w:rsidRDefault="00B745AA" w:rsidP="00B745AA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027D0E">
        <w:rPr>
          <w:rFonts w:ascii="Arial" w:eastAsia="Times New Roman" w:hAnsi="Arial" w:cs="Arial"/>
          <w:color w:val="333333"/>
          <w:sz w:val="20"/>
          <w:szCs w:val="20"/>
        </w:rPr>
        <w:t xml:space="preserve">Diferente da maioria dos produtos que utiliza somente os pés como fonte de medição, a Balança de Controle Corporal OMRON HBF-514C possibilita uma medição muito mais precisa e completa, baseando-se na </w:t>
      </w:r>
      <w:r w:rsidRPr="00D85301">
        <w:rPr>
          <w:rFonts w:ascii="Arial" w:eastAsia="Times New Roman" w:hAnsi="Arial" w:cs="Arial"/>
          <w:color w:val="00B050"/>
          <w:sz w:val="20"/>
          <w:szCs w:val="20"/>
        </w:rPr>
        <w:t>bioimpedância</w:t>
      </w:r>
      <w:r w:rsidRPr="00027D0E">
        <w:rPr>
          <w:rFonts w:ascii="Arial" w:eastAsia="Times New Roman" w:hAnsi="Arial" w:cs="Arial"/>
          <w:color w:val="333333"/>
          <w:sz w:val="20"/>
          <w:szCs w:val="20"/>
        </w:rPr>
        <w:t xml:space="preserve"> das mãos e dos pés para calcular os resultados que exibe. Possui 7 parâmetros corporais: peso corporal, gordura corporal, Índice de Massa Corporal (IMC), músculo esquelético, gordura visceral, metabolismo basal e idade corporal. Possui função de Avaliação, que ajuda a compreender os resultados através de quatro níveis (baixo, normal, alto e muito alto). Além disso, armazena até quatro perfis de usuários </w:t>
      </w:r>
      <w:proofErr w:type="gramStart"/>
      <w:r w:rsidRPr="00027D0E">
        <w:rPr>
          <w:rFonts w:ascii="Arial" w:eastAsia="Times New Roman" w:hAnsi="Arial" w:cs="Arial"/>
          <w:color w:val="333333"/>
          <w:sz w:val="20"/>
          <w:szCs w:val="20"/>
        </w:rPr>
        <w:t>+</w:t>
      </w:r>
      <w:proofErr w:type="gramEnd"/>
      <w:r w:rsidRPr="00027D0E">
        <w:rPr>
          <w:rFonts w:ascii="Arial" w:eastAsia="Times New Roman" w:hAnsi="Arial" w:cs="Arial"/>
          <w:color w:val="333333"/>
          <w:sz w:val="20"/>
          <w:szCs w:val="20"/>
        </w:rPr>
        <w:t xml:space="preserve"> convidado.</w:t>
      </w:r>
    </w:p>
    <w:p w14:paraId="2C0D41FD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5FE2B341" wp14:editId="1703AEF0">
            <wp:extent cx="257810" cy="257810"/>
            <wp:effectExtent l="0" t="0" r="0" b="0"/>
            <wp:docPr id="52" name="Imagem 52" descr="etabolismo basal: O nÃ­vel de consumo calÃ³rico necessÃ¡rio para manter as 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bolismo basal: O nÃ­vel de consumo calÃ³rico necessÃ¡rio para manter as f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Metabolismo basal</w:t>
      </w:r>
    </w:p>
    <w:p w14:paraId="13A93ECF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O nível de consumo calórico necessário para manter as funções fisiológicas diárias.</w:t>
      </w:r>
    </w:p>
    <w:p w14:paraId="5EDB5201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035AFD5D" wp14:editId="54B699E6">
            <wp:extent cx="242570" cy="242570"/>
            <wp:effectExtent l="0" t="0" r="11430" b="11430"/>
            <wp:docPr id="53" name="Imagem 53" descr="ndice de Massa Corporal: Valor numÃ©rico do seu peso em relaÃ§Ã£o a sua altura. O IMC Ã© um bom indicador de peso &#10;saudÃ¡vel ou insalub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ndice de Massa Corporal: Valor numÃ©rico do seu peso em relaÃ§Ã£o a sua altura. O IMC Ã© um bom indicador de peso &#10;saudÃ¡vel ou insalub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Índice de Massa Corporal</w:t>
      </w:r>
    </w:p>
    <w:p w14:paraId="1EE5E328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Valor numérico do seu peso em relação a sua altura. O IMC é um bom indicador de peso saudável ou insalubre.</w:t>
      </w:r>
    </w:p>
    <w:p w14:paraId="7448337E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7C3AE079" wp14:editId="79C26C94">
            <wp:extent cx="251460" cy="251460"/>
            <wp:effectExtent l="0" t="0" r="2540" b="2540"/>
            <wp:docPr id="54" name="Imagem 54" descr="ordura corporal: Indica a quantidade de gordura corporal como parte d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ura corporal: Indica a quantidade de gordura corporal como parte d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Gordura corporal</w:t>
      </w:r>
    </w:p>
    <w:p w14:paraId="10EC714C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 </w:t>
      </w:r>
      <w:r w:rsidRPr="00D85301">
        <w:rPr>
          <w:rFonts w:ascii="Arial" w:hAnsi="Arial" w:cs="Arial"/>
          <w:color w:val="00B050"/>
          <w:sz w:val="20"/>
          <w:szCs w:val="20"/>
        </w:rPr>
        <w:t xml:space="preserve">balança OMRON </w:t>
      </w:r>
      <w:r>
        <w:rPr>
          <w:rFonts w:ascii="Arial" w:hAnsi="Arial" w:cs="Arial"/>
          <w:color w:val="333333"/>
          <w:sz w:val="20"/>
          <w:szCs w:val="20"/>
        </w:rPr>
        <w:t>i</w:t>
      </w:r>
      <w:r w:rsidRPr="00027D0E">
        <w:rPr>
          <w:rFonts w:ascii="Arial" w:hAnsi="Arial" w:cs="Arial"/>
          <w:color w:val="333333"/>
          <w:sz w:val="20"/>
          <w:szCs w:val="20"/>
        </w:rPr>
        <w:t>ndica a quantidade de gordura corporal como parte do peso total, ajudando assim aos usuários a se manterem focados em alcançar um corpo saudável.</w:t>
      </w:r>
    </w:p>
    <w:p w14:paraId="59C32249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32CC55E3" wp14:editId="6407C37F">
            <wp:extent cx="264160" cy="264160"/>
            <wp:effectExtent l="0" t="0" r="0" b="0"/>
            <wp:docPr id="55" name="Imagem 55" descr="ordura visceral: Gordura que envolve os Ã³rgÃ£os internos  que pode 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dura visceral: Gordura que envolve os Ã³rgÃ£os internos  que pode a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Gordura visceral</w:t>
      </w:r>
    </w:p>
    <w:p w14:paraId="2E0734C5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Gordura que envolve os órgãos internos que pode aumentar o risco de problemas de saúde.</w:t>
      </w:r>
    </w:p>
    <w:p w14:paraId="658032C5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18E3DDC5" wp14:editId="78BF80FD">
            <wp:extent cx="251460" cy="251460"/>
            <wp:effectExtent l="0" t="0" r="2540" b="2540"/>
            <wp:docPr id="56" name="Imagem 56" descr="Ãºsculos esquelÃ©ticos: Ajuda o usuÃ¡rio a monitorar seu aumento do mÃºscu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Ãºsculos esquelÃ©ticos: Ajuda o usuÃ¡rio a monitorar seu aumento do mÃºscul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Músculos esqueléticos</w:t>
      </w:r>
    </w:p>
    <w:p w14:paraId="02289B2B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Ajuda o usuário a monitorar seu aumento do músculo esquelético. Esses dados também podem ser usados para minimizar um aumento de peso.</w:t>
      </w:r>
    </w:p>
    <w:p w14:paraId="6AD56DCD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65C4737A" wp14:editId="3C8EFC0B">
            <wp:extent cx="264160" cy="264160"/>
            <wp:effectExtent l="0" t="0" r="0" b="0"/>
            <wp:docPr id="57" name="Imagem 57" descr="erfil pessoal + convidado: Armazena atÃ© 4 perfis pessoais.  Modo Guest (con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fil pessoal + convidado: Armazena atÃ© 4 perfis pessoais.  Modo Guest (convi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Perfil pessoal </w:t>
      </w:r>
      <w:proofErr w:type="gramStart"/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>+</w:t>
      </w:r>
      <w:proofErr w:type="gramEnd"/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convidado</w:t>
      </w:r>
    </w:p>
    <w:p w14:paraId="18E23F9F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Armazena até 4 perfis pessoais. Modo Guest (convidado).</w:t>
      </w:r>
    </w:p>
    <w:p w14:paraId="3AAF81C4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5467FAFA" wp14:editId="34141F83">
            <wp:extent cx="245110" cy="245110"/>
            <wp:effectExtent l="0" t="0" r="8890" b="8890"/>
            <wp:docPr id="58" name="Imagem 58" descr="dade corporal: Ajuda a fazer a comparaÃ§Ã£o entre as idades corporal e 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de corporal: Ajuda a fazer a comparaÃ§Ã£o entre as idades corporal e c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Idade corporal</w:t>
      </w:r>
    </w:p>
    <w:p w14:paraId="7A120F38" w14:textId="77777777" w:rsidR="00B745AA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Ajuda a fazer a comparação entre as idades corporal e cronológica, com base nos parâmetros corporais.</w:t>
      </w:r>
    </w:p>
    <w:p w14:paraId="21DEE170" w14:textId="77777777" w:rsidR="00B745AA" w:rsidRPr="00381B26" w:rsidRDefault="00B745AA" w:rsidP="00B745AA">
      <w:pPr>
        <w:pStyle w:val="p1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309C481" wp14:editId="28C42929">
            <wp:extent cx="276910" cy="288290"/>
            <wp:effectExtent l="0" t="0" r="2540" b="0"/>
            <wp:docPr id="59" name="Imagem 59" descr="../../../Desktop/Captura%20de%20Tela%202019-04-26%20às%2011.4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Tela%202019-04-26%20às%2011.46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6" cy="2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26">
        <w:rPr>
          <w:rFonts w:ascii="Arial" w:hAnsi="Arial" w:cs="Arial"/>
          <w:color w:val="0070C0"/>
          <w:sz w:val="20"/>
          <w:szCs w:val="20"/>
        </w:rPr>
        <w:t>Memória</w:t>
      </w:r>
    </w:p>
    <w:p w14:paraId="7E7B5688" w14:textId="77777777" w:rsidR="00B745AA" w:rsidRPr="00381B26" w:rsidRDefault="00B745AA" w:rsidP="00B745AA">
      <w:pPr>
        <w:pStyle w:val="p1"/>
        <w:rPr>
          <w:rFonts w:ascii="Arial" w:hAnsi="Arial" w:cs="Arial"/>
          <w:sz w:val="20"/>
          <w:szCs w:val="20"/>
        </w:rPr>
      </w:pPr>
      <w:r w:rsidRPr="00381B26">
        <w:rPr>
          <w:rFonts w:ascii="Arial" w:hAnsi="Arial" w:cs="Arial"/>
          <w:sz w:val="20"/>
          <w:szCs w:val="20"/>
        </w:rPr>
        <w:t>Apresenta memórias de resultados anteriores:</w:t>
      </w:r>
    </w:p>
    <w:p w14:paraId="5CB39F3C" w14:textId="77777777" w:rsidR="00B745AA" w:rsidRPr="00381B26" w:rsidRDefault="00B745AA" w:rsidP="00B745AA">
      <w:pPr>
        <w:pStyle w:val="p2"/>
        <w:rPr>
          <w:rFonts w:ascii="Arial" w:hAnsi="Arial" w:cs="Arial"/>
          <w:sz w:val="20"/>
          <w:szCs w:val="20"/>
        </w:rPr>
      </w:pPr>
      <w:r w:rsidRPr="00381B26">
        <w:rPr>
          <w:rFonts w:ascii="Arial" w:hAnsi="Arial" w:cs="Arial"/>
          <w:sz w:val="20"/>
          <w:szCs w:val="20"/>
        </w:rPr>
        <w:t>1-7-30-90 dias.</w:t>
      </w:r>
    </w:p>
    <w:p w14:paraId="71F09623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35BCB8A6" w14:textId="77777777" w:rsidR="00B745AA" w:rsidRPr="00027D0E" w:rsidRDefault="00B745AA" w:rsidP="00B745A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027D0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086BC864" wp14:editId="29F35B2D">
            <wp:extent cx="257810" cy="257810"/>
            <wp:effectExtent l="0" t="0" r="0" b="0"/>
            <wp:docPr id="60" name="Imagem 60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D0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1 ano de garantia</w:t>
      </w:r>
    </w:p>
    <w:p w14:paraId="24047C91" w14:textId="77777777" w:rsidR="00B745AA" w:rsidRPr="00027D0E" w:rsidRDefault="00B745AA" w:rsidP="00B745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027D0E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1 ano (dependendo do produto) a partir da data da compra.</w:t>
      </w:r>
    </w:p>
    <w:p w14:paraId="5B2B8C5C" w14:textId="77777777" w:rsidR="00B745AA" w:rsidRPr="00027D0E" w:rsidRDefault="00B745AA" w:rsidP="00B745AA">
      <w:pPr>
        <w:rPr>
          <w:rFonts w:ascii="Arial" w:eastAsia="Times New Roman" w:hAnsi="Arial" w:cs="Arial"/>
        </w:rPr>
      </w:pPr>
    </w:p>
    <w:p w14:paraId="30B47C6A" w14:textId="77777777" w:rsidR="00B745AA" w:rsidRPr="00027D0E" w:rsidRDefault="00B745AA" w:rsidP="00B745AA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1715C3EE" w14:textId="77777777" w:rsidR="00B745AA" w:rsidRPr="00E95C09" w:rsidRDefault="00B745AA" w:rsidP="00B745AA">
      <w:pPr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E95C09">
        <w:rPr>
          <w:rFonts w:ascii="Arial" w:eastAsia="Times New Roman" w:hAnsi="Arial" w:cs="Arial"/>
          <w:b/>
          <w:color w:val="0070C0"/>
          <w:sz w:val="20"/>
          <w:szCs w:val="20"/>
        </w:rPr>
        <w:t>Características</w:t>
      </w:r>
    </w:p>
    <w:p w14:paraId="390A37A3" w14:textId="77777777" w:rsidR="00B745AA" w:rsidRPr="00027D0E" w:rsidRDefault="00B745AA" w:rsidP="00B745AA">
      <w:pPr>
        <w:rPr>
          <w:rFonts w:ascii="Arial" w:eastAsia="Times New Roman" w:hAnsi="Arial" w:cs="Arial"/>
          <w:sz w:val="20"/>
          <w:szCs w:val="20"/>
        </w:rPr>
      </w:pPr>
    </w:p>
    <w:p w14:paraId="58052834" w14:textId="77777777" w:rsidR="00B745AA" w:rsidRDefault="00B745AA" w:rsidP="00B745AA">
      <w:pPr>
        <w:rPr>
          <w:rFonts w:ascii="Arial" w:hAnsi="Arial" w:cs="Arial"/>
          <w:sz w:val="20"/>
          <w:szCs w:val="20"/>
        </w:rPr>
      </w:pPr>
      <w:r w:rsidRPr="00052525">
        <w:rPr>
          <w:rFonts w:ascii="Helvetica" w:hAnsi="Helvetica"/>
          <w:color w:val="0070C0"/>
          <w:sz w:val="20"/>
          <w:szCs w:val="20"/>
        </w:rPr>
        <w:t>Modelo:</w:t>
      </w:r>
      <w:r w:rsidRPr="0083372D">
        <w:rPr>
          <w:rFonts w:ascii="Helvetica" w:hAnsi="Helvetica"/>
          <w:color w:val="0070C0"/>
          <w:sz w:val="20"/>
          <w:szCs w:val="20"/>
        </w:rPr>
        <w:t xml:space="preserve"> </w:t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 w:rsidRPr="0083372D">
        <w:rPr>
          <w:rFonts w:ascii="Arial" w:hAnsi="Arial" w:cs="Arial"/>
          <w:color w:val="000000" w:themeColor="text1"/>
          <w:sz w:val="20"/>
          <w:szCs w:val="20"/>
        </w:rPr>
        <w:t>HBF-514C</w:t>
      </w:r>
    </w:p>
    <w:p w14:paraId="58E43160" w14:textId="77777777" w:rsidR="00B745AA" w:rsidRPr="00517F52" w:rsidRDefault="00B745AA" w:rsidP="00B745AA">
      <w:pPr>
        <w:rPr>
          <w:rFonts w:ascii="Arial" w:hAnsi="Arial" w:cs="Arial"/>
        </w:rPr>
      </w:pPr>
    </w:p>
    <w:p w14:paraId="45470B96" w14:textId="77777777" w:rsidR="00B745AA" w:rsidRPr="00517F52" w:rsidRDefault="00B745AA" w:rsidP="00B745AA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Visor</w:t>
      </w:r>
      <w:r>
        <w:rPr>
          <w:rFonts w:ascii="Arial" w:hAnsi="Arial" w:cs="Arial"/>
          <w:color w:val="0070C0"/>
          <w:sz w:val="20"/>
          <w:szCs w:val="20"/>
        </w:rPr>
        <w:t>:</w:t>
      </w:r>
      <w:r w:rsidRPr="00161A98">
        <w:rPr>
          <w:rFonts w:ascii="Arial" w:hAnsi="Arial" w:cs="Arial"/>
          <w:color w:val="606062"/>
          <w:sz w:val="20"/>
          <w:szCs w:val="20"/>
        </w:rPr>
        <w:tab/>
      </w:r>
      <w:r w:rsidRPr="00161A98">
        <w:rPr>
          <w:rFonts w:ascii="Arial" w:hAnsi="Arial" w:cs="Arial"/>
          <w:color w:val="0070C0"/>
          <w:sz w:val="20"/>
          <w:szCs w:val="20"/>
        </w:rPr>
        <w:t xml:space="preserve">Peso corporal: </w:t>
      </w:r>
      <w:r w:rsidRPr="00161A9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0 a 150kg com incrementos de 0,1 kg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1945FEB" w14:textId="77777777" w:rsidR="00B745AA" w:rsidRPr="00517F52" w:rsidRDefault="00B745AA" w:rsidP="00B745AA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Porcentagem de gordura corporal: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5,0 a 60,0% com incrementos de 0,1%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4309FD3" w14:textId="77777777" w:rsidR="00B745AA" w:rsidRPr="00517F52" w:rsidRDefault="00B745AA" w:rsidP="00B745AA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Porcentagem de músculos esquelé</w:t>
      </w:r>
      <w:r w:rsidRPr="00517F52">
        <w:rPr>
          <w:rFonts w:ascii="Arial" w:hAnsi="Arial" w:cs="Arial"/>
          <w:color w:val="0070C0"/>
          <w:sz w:val="20"/>
          <w:szCs w:val="20"/>
        </w:rPr>
        <w:t>ticos</w:t>
      </w:r>
      <w:r>
        <w:rPr>
          <w:rFonts w:ascii="Arial" w:hAnsi="Arial" w:cs="Arial"/>
          <w:color w:val="0070C0"/>
          <w:sz w:val="20"/>
          <w:szCs w:val="20"/>
        </w:rPr>
        <w:t>**</w:t>
      </w:r>
      <w:r w:rsidRPr="00517F52">
        <w:rPr>
          <w:rFonts w:ascii="Arial" w:hAnsi="Arial" w:cs="Arial"/>
          <w:color w:val="0070C0"/>
          <w:sz w:val="20"/>
          <w:szCs w:val="20"/>
        </w:rPr>
        <w:t xml:space="preserve">: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5,0 a 50,0% com incrementos de 0,1%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870393F" w14:textId="77777777" w:rsidR="00B745AA" w:rsidRPr="00517F52" w:rsidRDefault="00B745AA" w:rsidP="00B745AA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IMC: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7,0 a 90,0 com incrementos de 0,1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450E654" w14:textId="77777777" w:rsidR="00B745AA" w:rsidRPr="00517F52" w:rsidRDefault="00B745AA" w:rsidP="00B745AA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Metabolismo basal: </w:t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385 a 3999 kcal co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m incrementos de 1 kca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l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EA0E015" w14:textId="77777777" w:rsidR="00B745AA" w:rsidRPr="00517F52" w:rsidRDefault="00B745AA" w:rsidP="00B745AA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Idade corporal: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18 a 80 anos com incrementos de 1 ano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CC16EFB" w14:textId="77777777" w:rsidR="00B745AA" w:rsidRPr="00517F52" w:rsidRDefault="00B745AA" w:rsidP="00B745AA">
      <w:pPr>
        <w:ind w:firstLine="708"/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Nível de gordura visceral: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3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0 níveis com incrementos de 1 ní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vel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3CB557E" w14:textId="77777777" w:rsidR="00B745AA" w:rsidRDefault="00B745AA" w:rsidP="00B745AA">
      <w:pPr>
        <w:rPr>
          <w:rFonts w:ascii="Arial" w:hAnsi="Arial" w:cs="Arial"/>
          <w:sz w:val="20"/>
          <w:szCs w:val="20"/>
        </w:rPr>
      </w:pPr>
    </w:p>
    <w:p w14:paraId="5A9BB975" w14:textId="77777777" w:rsidR="00B745AA" w:rsidRPr="00161A98" w:rsidRDefault="00B745AA" w:rsidP="00B745AA">
      <w:pPr>
        <w:rPr>
          <w:rFonts w:ascii="Arial" w:hAnsi="Arial" w:cs="Arial"/>
          <w:color w:val="0070C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Classificaçã</w:t>
      </w:r>
      <w:r w:rsidRPr="00517F52">
        <w:rPr>
          <w:rFonts w:ascii="Arial" w:hAnsi="Arial" w:cs="Arial"/>
          <w:color w:val="0070C0"/>
          <w:sz w:val="20"/>
          <w:szCs w:val="20"/>
        </w:rPr>
        <w:t>o da porcentagem de gordura</w:t>
      </w:r>
      <w:r w:rsidRPr="00161A98">
        <w:rPr>
          <w:rFonts w:ascii="Arial" w:hAnsi="Arial" w:cs="Arial"/>
          <w:color w:val="0070C0"/>
          <w:sz w:val="20"/>
          <w:szCs w:val="20"/>
        </w:rPr>
        <w:t xml:space="preserve"> corporal e músculos esqueléticos:</w:t>
      </w:r>
    </w:p>
    <w:p w14:paraId="2326B2EB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- (Baixo) / 0 (Normal) / + (Alto) / ++ (Muito alto) c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om 12 níveis de barra de exibiçã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EAAAD0D" w14:textId="77777777" w:rsidR="00B745AA" w:rsidRDefault="00B745AA" w:rsidP="00B745AA">
      <w:pPr>
        <w:rPr>
          <w:rFonts w:ascii="Arial" w:hAnsi="Arial" w:cs="Arial"/>
          <w:color w:val="000000"/>
          <w:sz w:val="20"/>
          <w:szCs w:val="20"/>
        </w:rPr>
      </w:pPr>
    </w:p>
    <w:p w14:paraId="14BD90BC" w14:textId="77777777" w:rsidR="00B745AA" w:rsidRDefault="00B745AA" w:rsidP="00B745AA">
      <w:pPr>
        <w:rPr>
          <w:rFonts w:ascii="Arial" w:hAnsi="Arial" w:cs="Arial"/>
          <w:color w:val="00000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Classificação de IMC:</w:t>
      </w:r>
    </w:p>
    <w:p w14:paraId="47663AF0" w14:textId="77777777" w:rsidR="00B745AA" w:rsidRPr="005913A8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- (Abaixo do peso) / 0 (Norm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al) / + (Sobrepeso) / ++ (Obeso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)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com 12 níveis de Barra de exibiçã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EFDD55" w14:textId="77777777" w:rsidR="00B745AA" w:rsidRPr="00161A98" w:rsidRDefault="00B745AA" w:rsidP="00B745AA">
      <w:pPr>
        <w:rPr>
          <w:rFonts w:ascii="Arial" w:hAnsi="Arial" w:cs="Arial"/>
          <w:color w:val="606062"/>
          <w:sz w:val="20"/>
          <w:szCs w:val="20"/>
        </w:rPr>
      </w:pPr>
    </w:p>
    <w:p w14:paraId="080ADF0C" w14:textId="77777777" w:rsidR="00B745AA" w:rsidRPr="00517F52" w:rsidRDefault="00B745AA" w:rsidP="00B745AA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Classificação do nível de gordura visceral:</w:t>
      </w:r>
      <w:r w:rsidRPr="00161A98">
        <w:rPr>
          <w:rFonts w:ascii="Arial" w:hAnsi="Arial" w:cs="Arial"/>
          <w:color w:val="000000"/>
          <w:sz w:val="20"/>
          <w:szCs w:val="20"/>
        </w:rPr>
        <w:t xml:space="preserve">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0 (Normal) / + (Alto) / ++ (Muito alto) com 9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níveis de barra de exibiçã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o.</w:t>
      </w:r>
    </w:p>
    <w:p w14:paraId="241B88AE" w14:textId="77777777" w:rsidR="00B745AA" w:rsidRDefault="00B745AA" w:rsidP="00B745AA">
      <w:pPr>
        <w:rPr>
          <w:rFonts w:ascii="Arial" w:hAnsi="Arial" w:cs="Arial"/>
          <w:color w:val="0070C0"/>
          <w:sz w:val="20"/>
          <w:szCs w:val="20"/>
        </w:rPr>
      </w:pPr>
    </w:p>
    <w:p w14:paraId="4F575353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Memória: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1 dia, 7 dias, 30 dias, 90 dias com leituras baixas/altas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com base em at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é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97 dias de resultados.</w:t>
      </w:r>
    </w:p>
    <w:p w14:paraId="6424885E" w14:textId="77777777" w:rsidR="00B745AA" w:rsidRPr="005913A8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8906998" w14:textId="77777777" w:rsidR="00B745AA" w:rsidRPr="00161A98" w:rsidRDefault="00B745AA" w:rsidP="00B745AA">
      <w:pPr>
        <w:rPr>
          <w:rFonts w:ascii="Arial" w:hAnsi="Arial" w:cs="Arial"/>
          <w:color w:val="0070C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Itens configurados:</w:t>
      </w:r>
    </w:p>
    <w:p w14:paraId="072FD832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Informação de dados pessoais: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podem ser armazenadas para at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é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4 pessoas.</w:t>
      </w:r>
    </w:p>
    <w:p w14:paraId="51859FD3" w14:textId="77777777" w:rsidR="00B745AA" w:rsidRDefault="00B745AA" w:rsidP="00B745AA">
      <w:pPr>
        <w:rPr>
          <w:rFonts w:ascii="Arial" w:hAnsi="Arial" w:cs="Arial"/>
          <w:color w:val="000000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Altura: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100,0 a 199,5 mm (3’ 4” a 6’ 6 3/4”)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E513B32" w14:textId="77777777" w:rsidR="00B745AA" w:rsidRDefault="00B745AA" w:rsidP="00B745AA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Idade: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10 a 80 anos</w:t>
      </w:r>
    </w:p>
    <w:p w14:paraId="5D58A2F6" w14:textId="77777777" w:rsidR="00B745AA" w:rsidRPr="00517F52" w:rsidRDefault="00B745AA" w:rsidP="00B745AA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 xml:space="preserve">Sexo: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Masculino/Feminino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C70A13E" w14:textId="77777777" w:rsidR="00B745AA" w:rsidRPr="005913A8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Precisão do peso:</w:t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2,0 kg a 40,0 kg: </w:t>
      </w:r>
      <w:r>
        <w:rPr>
          <w:rFonts w:ascii="Arial" w:hAnsi="Arial" w:cs="Arial"/>
          <w:color w:val="000000" w:themeColor="text1"/>
          <w:sz w:val="20"/>
          <w:szCs w:val="20"/>
        </w:rPr>
        <w:t>±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0,4 kg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7E6943F" w14:textId="77777777" w:rsidR="00B745AA" w:rsidRPr="00517F52" w:rsidRDefault="00B745AA" w:rsidP="00B745AA">
      <w:pPr>
        <w:ind w:left="2832" w:firstLine="708"/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40,0 kg a 150,0 kg: </w:t>
      </w:r>
      <w:r>
        <w:rPr>
          <w:rFonts w:ascii="Arial" w:hAnsi="Arial" w:cs="Arial"/>
          <w:color w:val="000000" w:themeColor="text1"/>
          <w:sz w:val="20"/>
          <w:szCs w:val="20"/>
        </w:rPr>
        <w:t>±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1%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3D23516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Fonte de alimentação:</w:t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6V CC (com 4 pilhas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“AA” alcalinas (LR03) ou manganês - R03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24B851B" w14:textId="77777777" w:rsidR="00B745AA" w:rsidRPr="00517F52" w:rsidRDefault="00B745AA" w:rsidP="00B745AA">
      <w:pPr>
        <w:rPr>
          <w:rFonts w:ascii="Arial" w:hAnsi="Arial" w:cs="Arial"/>
          <w:color w:val="606062"/>
          <w:sz w:val="20"/>
          <w:szCs w:val="20"/>
        </w:rPr>
      </w:pPr>
      <w:r w:rsidRPr="00161A98">
        <w:rPr>
          <w:rFonts w:ascii="Arial" w:hAnsi="Arial" w:cs="Arial"/>
          <w:color w:val="0070C0"/>
          <w:sz w:val="20"/>
          <w:szCs w:val="20"/>
        </w:rPr>
        <w:t>Vida útil da pilha: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Aprox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1 ano (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4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vezes ao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dia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63E16CD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70C0"/>
          <w:sz w:val="20"/>
          <w:szCs w:val="20"/>
        </w:rPr>
        <w:t>Peso:</w:t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>
        <w:rPr>
          <w:rFonts w:ascii="Arial" w:hAnsi="Arial" w:cs="Arial"/>
          <w:color w:val="606062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Aprox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.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2,1 kg (4 5/8 lb) (incluindo pilhas)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6FDA6F1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973081">
        <w:rPr>
          <w:rFonts w:ascii="Arial" w:hAnsi="Arial" w:cs="Arial"/>
          <w:color w:val="0070C0"/>
          <w:sz w:val="20"/>
          <w:szCs w:val="20"/>
        </w:rPr>
        <w:t xml:space="preserve">Dimensões externas: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ab/>
      </w:r>
      <w:r w:rsidRPr="00517F52">
        <w:rPr>
          <w:rFonts w:ascii="Arial" w:hAnsi="Arial" w:cs="Arial"/>
          <w:color w:val="000000" w:themeColor="text1"/>
          <w:sz w:val="20"/>
          <w:szCs w:val="20"/>
        </w:rPr>
        <w:t>Aprox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. 30 </w:t>
      </w:r>
      <w:proofErr w:type="gramStart"/>
      <w:r w:rsidRPr="005913A8">
        <w:rPr>
          <w:rFonts w:ascii="Arial" w:hAnsi="Arial" w:cs="Arial"/>
          <w:color w:val="000000" w:themeColor="text1"/>
          <w:sz w:val="20"/>
          <w:szCs w:val="20"/>
        </w:rPr>
        <w:t>x</w:t>
      </w:r>
      <w:proofErr w:type="gramEnd"/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3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,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5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x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14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,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7 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(cm) – (L x A x P)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BFA37C2" w14:textId="77777777" w:rsidR="00B745AA" w:rsidRDefault="00B745AA" w:rsidP="00B745AA">
      <w:pPr>
        <w:rPr>
          <w:rFonts w:ascii="Arial" w:hAnsi="Arial" w:cs="Arial"/>
          <w:b/>
          <w:color w:val="00B050"/>
          <w:sz w:val="20"/>
          <w:szCs w:val="20"/>
        </w:rPr>
      </w:pPr>
    </w:p>
    <w:p w14:paraId="1939B68A" w14:textId="77777777" w:rsidR="00B745AA" w:rsidRDefault="00B745AA" w:rsidP="00B745AA">
      <w:pPr>
        <w:rPr>
          <w:rFonts w:ascii="Arial" w:hAnsi="Arial" w:cs="Arial"/>
          <w:color w:val="00B050"/>
          <w:sz w:val="20"/>
          <w:szCs w:val="20"/>
        </w:rPr>
      </w:pPr>
      <w:r w:rsidRPr="005913A8">
        <w:rPr>
          <w:rFonts w:ascii="Arial" w:hAnsi="Arial" w:cs="Arial"/>
          <w:b/>
          <w:color w:val="00B050"/>
          <w:sz w:val="20"/>
          <w:szCs w:val="20"/>
        </w:rPr>
        <w:t>Conteúdo da embalagem:</w:t>
      </w:r>
    </w:p>
    <w:p w14:paraId="561C944A" w14:textId="77777777" w:rsidR="00B745AA" w:rsidRPr="005913A8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Balan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ça</w:t>
      </w:r>
    </w:p>
    <w:p w14:paraId="2171B1A7" w14:textId="77777777" w:rsidR="00B745AA" w:rsidRPr="005913A8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0000" w:themeColor="text1"/>
          <w:sz w:val="20"/>
          <w:szCs w:val="20"/>
        </w:rPr>
        <w:t>4 Pilhas ‘’AA’’</w:t>
      </w:r>
    </w:p>
    <w:p w14:paraId="21B9142F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913A8">
        <w:rPr>
          <w:rFonts w:ascii="Arial" w:hAnsi="Arial" w:cs="Arial"/>
          <w:color w:val="000000" w:themeColor="text1"/>
          <w:sz w:val="20"/>
          <w:szCs w:val="20"/>
        </w:rPr>
        <w:t>Manual de instruçõ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es</w:t>
      </w:r>
    </w:p>
    <w:p w14:paraId="5448119C" w14:textId="77777777" w:rsidR="00B745AA" w:rsidRDefault="00B745AA" w:rsidP="00B745AA">
      <w:pPr>
        <w:rPr>
          <w:rFonts w:ascii="Arial" w:hAnsi="Arial" w:cs="Arial"/>
        </w:rPr>
      </w:pPr>
    </w:p>
    <w:p w14:paraId="6BD872E6" w14:textId="77777777" w:rsidR="00B745AA" w:rsidRPr="00973081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 A faixa etária para a porcentagem de músculo esquelé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tico, metabo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lismo basal, idade corporal e ní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vel de gordura viscera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 xml:space="preserve">l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de 18 a 80 anos.</w:t>
      </w:r>
    </w:p>
    <w:p w14:paraId="69BCCA9A" w14:textId="77777777" w:rsidR="00B745AA" w:rsidRPr="00517F52" w:rsidRDefault="00B745AA" w:rsidP="00B745AA">
      <w:pPr>
        <w:rPr>
          <w:rFonts w:ascii="Arial" w:hAnsi="Arial" w:cs="Arial"/>
          <w:color w:val="000000" w:themeColor="text1"/>
          <w:sz w:val="20"/>
          <w:szCs w:val="20"/>
        </w:rPr>
      </w:pPr>
      <w:r w:rsidRPr="00517F52">
        <w:rPr>
          <w:rFonts w:ascii="Arial" w:hAnsi="Arial" w:cs="Arial"/>
          <w:color w:val="000000" w:themeColor="text1"/>
          <w:sz w:val="20"/>
          <w:szCs w:val="20"/>
        </w:rPr>
        <w:t>* A fa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ixa de idade para a classificaçã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o da p</w:t>
      </w:r>
      <w:r w:rsidRPr="005913A8">
        <w:rPr>
          <w:rFonts w:ascii="Arial" w:hAnsi="Arial" w:cs="Arial"/>
          <w:color w:val="000000" w:themeColor="text1"/>
          <w:sz w:val="20"/>
          <w:szCs w:val="20"/>
        </w:rPr>
        <w:t>orcentagem da gordura corporal é de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20 a 79 anos.</w:t>
      </w:r>
    </w:p>
    <w:p w14:paraId="0AB56943" w14:textId="77777777" w:rsidR="00B745AA" w:rsidRPr="00027D0E" w:rsidRDefault="00B745AA" w:rsidP="00B745AA">
      <w:pPr>
        <w:rPr>
          <w:rFonts w:ascii="Arial" w:eastAsia="Times New Roman" w:hAnsi="Arial" w:cs="Arial"/>
        </w:rPr>
      </w:pPr>
    </w:p>
    <w:p w14:paraId="6C93F7B8" w14:textId="77777777" w:rsidR="00B745AA" w:rsidRPr="00027D0E" w:rsidRDefault="00B745AA" w:rsidP="00B745AA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03933985" w14:textId="77777777" w:rsidR="00B745AA" w:rsidRPr="00027D0E" w:rsidRDefault="00B745AA" w:rsidP="00B745AA">
      <w:pPr>
        <w:rPr>
          <w:rFonts w:ascii="Arial" w:eastAsia="Times New Roman" w:hAnsi="Arial" w:cs="Arial"/>
        </w:rPr>
      </w:pPr>
    </w:p>
    <w:p w14:paraId="4212578B" w14:textId="77777777" w:rsidR="00B745AA" w:rsidRDefault="00B745AA" w:rsidP="00B745AA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  <w:color w:val="0070C0"/>
        </w:rPr>
        <w:t>Suporte</w:t>
      </w:r>
    </w:p>
    <w:p w14:paraId="54B53A20" w14:textId="77777777" w:rsidR="00B745AA" w:rsidRPr="00027D0E" w:rsidRDefault="00B745AA" w:rsidP="00B745AA">
      <w:pPr>
        <w:rPr>
          <w:rFonts w:ascii="Arial" w:eastAsia="Times New Roman" w:hAnsi="Arial" w:cs="Arial"/>
          <w:b/>
        </w:rPr>
      </w:pPr>
      <w:r w:rsidRPr="00027D0E">
        <w:rPr>
          <w:rFonts w:ascii="Arial" w:eastAsia="Times New Roman" w:hAnsi="Arial" w:cs="Arial"/>
          <w:b/>
        </w:rPr>
        <w:t>Manuais</w:t>
      </w:r>
    </w:p>
    <w:p w14:paraId="4783B42B" w14:textId="77777777" w:rsidR="00B745AA" w:rsidRPr="00027D0E" w:rsidRDefault="00B745AA" w:rsidP="00B745AA">
      <w:pPr>
        <w:rPr>
          <w:rFonts w:ascii="Arial" w:eastAsia="Times New Roman" w:hAnsi="Arial" w:cs="Arial"/>
          <w:color w:val="000000" w:themeColor="text1"/>
        </w:rPr>
      </w:pPr>
    </w:p>
    <w:p w14:paraId="22A3A798" w14:textId="77777777" w:rsidR="00B745AA" w:rsidRPr="00027D0E" w:rsidRDefault="00B745AA" w:rsidP="00B745AA">
      <w:pPr>
        <w:rPr>
          <w:rFonts w:ascii="Arial" w:eastAsia="Times New Roman" w:hAnsi="Arial" w:cs="Arial"/>
          <w:color w:val="000000" w:themeColor="text1"/>
        </w:rPr>
      </w:pPr>
      <w:r w:rsidRPr="00027D0E">
        <w:rPr>
          <w:rFonts w:ascii="Arial" w:hAnsi="Arial" w:cs="Arial"/>
          <w:color w:val="000000" w:themeColor="text1"/>
          <w:sz w:val="20"/>
          <w:szCs w:val="20"/>
        </w:rPr>
        <w:t xml:space="preserve">HBF-514C – Manual de </w:t>
      </w: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Pr="00027D0E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027D0E">
        <w:rPr>
          <w:rFonts w:ascii="Arial" w:hAnsi="Arial" w:cs="Arial"/>
          <w:color w:val="000000" w:themeColor="text1"/>
          <w:sz w:val="20"/>
          <w:szCs w:val="20"/>
        </w:rPr>
        <w:t>truções</w:t>
      </w:r>
      <w:r>
        <w:rPr>
          <w:rFonts w:ascii="Arial" w:hAnsi="Arial" w:cs="Arial"/>
          <w:color w:val="000000" w:themeColor="text1"/>
          <w:sz w:val="20"/>
          <w:szCs w:val="20"/>
        </w:rPr>
        <w:tab/>
        <w:t>Formato: PDF</w:t>
      </w:r>
      <w:r>
        <w:rPr>
          <w:rFonts w:ascii="Arial" w:hAnsi="Arial" w:cs="Arial"/>
          <w:color w:val="000000" w:themeColor="text1"/>
          <w:sz w:val="20"/>
          <w:szCs w:val="20"/>
        </w:rPr>
        <w:tab/>
        <w:t>Tamanho: 4.72 MB</w:t>
      </w:r>
    </w:p>
    <w:p w14:paraId="7B61411D" w14:textId="77777777" w:rsidR="00B745AA" w:rsidRPr="00027D0E" w:rsidRDefault="00B745AA" w:rsidP="00B745AA">
      <w:pPr>
        <w:rPr>
          <w:rFonts w:ascii="Arial" w:eastAsia="Times New Roman" w:hAnsi="Arial" w:cs="Arial"/>
        </w:rPr>
      </w:pPr>
    </w:p>
    <w:p w14:paraId="5D0C0000" w14:textId="77777777" w:rsidR="00B745AA" w:rsidRPr="00027D0E" w:rsidRDefault="00B745AA" w:rsidP="00B745AA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3068F39E" w14:textId="77777777" w:rsidR="008B0310" w:rsidRDefault="00B745AA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A"/>
    <w:rsid w:val="001E0A9C"/>
    <w:rsid w:val="003238B1"/>
    <w:rsid w:val="00401AFE"/>
    <w:rsid w:val="00706261"/>
    <w:rsid w:val="00B7161A"/>
    <w:rsid w:val="00B745A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A3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45AA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745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745AA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2">
    <w:name w:val="p2"/>
    <w:basedOn w:val="Normal"/>
    <w:rsid w:val="00B745AA"/>
    <w:pPr>
      <w:spacing w:before="30" w:line="122" w:lineRule="atLeast"/>
    </w:pPr>
    <w:rPr>
      <w:rFonts w:ascii="Helvetica" w:hAnsi="Helvetica"/>
      <w:color w:val="2C2728"/>
      <w:sz w:val="12"/>
      <w:szCs w:val="12"/>
    </w:rPr>
  </w:style>
  <w:style w:type="paragraph" w:customStyle="1" w:styleId="p1">
    <w:name w:val="p1"/>
    <w:basedOn w:val="Normal"/>
    <w:rsid w:val="00B745AA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B745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3435</Characters>
  <Application>Microsoft Macintosh Word</Application>
  <DocSecurity>0</DocSecurity>
  <Lines>28</Lines>
  <Paragraphs>8</Paragraphs>
  <ScaleCrop>false</ScaleCrop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2019-05-08T16:03:00Z</dcterms:created>
  <dcterms:modified xsi:type="dcterms:W3CDTF">2019-05-08T16:03:00Z</dcterms:modified>
</cp:coreProperties>
</file>