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A31F34"/>
          <w:sz w:val="40"/>
        </w:rPr>
        <w:t>Content Handoff — Learning Designer Signoff Checklist</w:t>
      </w:r>
    </w:p>
    <w:p>
      <w:pPr>
        <w:spacing w:after="120"/>
      </w:pPr>
      <w:r>
        <w:rPr>
          <w:rFonts w:ascii="Arial" w:hAnsi="Arial"/>
          <w:i/>
          <w:color w:val="666666"/>
          <w:sz w:val="22"/>
        </w:rPr>
        <w:t>Complete and confirm every item below before building begins.</w:t>
      </w:r>
    </w:p>
    <w:p>
      <w:pPr>
        <w:spacing w:after="200"/>
      </w:pPr>
      <w:r>
        <w:rPr>
          <w:rFonts w:ascii="Arial" w:hAnsi="Arial"/>
          <w:b/>
          <w:color w:val="2D2D2D"/>
          <w:sz w:val="22"/>
        </w:rPr>
        <w:t xml:space="preserve">Module: </w:t>
      </w:r>
      <w:r>
        <w:rPr>
          <w:rFonts w:ascii="Arial" w:hAnsi="Arial"/>
          <w:color w:val="666666"/>
          <w:sz w:val="22"/>
        </w:rPr>
        <w:t>____________________________________________________________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0. Handoff Basics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Establish a single source of truth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Content delivered in the </w:t>
      </w:r>
      <w:r>
        <w:rPr>
          <w:rFonts w:ascii="Arial" w:hAnsi="Arial"/>
          <w:b/>
          <w:color w:val="2D2D2D"/>
          <w:sz w:val="22"/>
        </w:rPr>
        <w:t>agreed template/format</w:t>
      </w:r>
      <w:r>
        <w:rPr>
          <w:rFonts w:ascii="Arial" w:hAnsi="Arial"/>
          <w:b w:val="0"/>
          <w:color w:val="2D2D2D"/>
          <w:sz w:val="22"/>
        </w:rPr>
        <w:t xml:space="preserve"> (filled-out module template, not scattered docs/emails)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One canonical file</w:t>
      </w:r>
      <w:r>
        <w:rPr>
          <w:rFonts w:ascii="Arial" w:hAnsi="Arial"/>
          <w:b w:val="0"/>
          <w:color w:val="2D2D2D"/>
          <w:sz w:val="22"/>
        </w:rPr>
        <w:t xml:space="preserve"> identified as the source of truth (version + date noted)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All required content in the template is complete and finalized</w:t>
      </w:r>
      <w:r>
        <w:rPr>
          <w:rFonts w:ascii="Arial" w:hAnsi="Arial"/>
          <w:b w:val="0"/>
          <w:color w:val="2D2D2D"/>
          <w:sz w:val="22"/>
        </w:rPr>
        <w:t xml:space="preserve"> — no required field left blank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No placeholder text remaining</w:t>
      </w:r>
      <w:r>
        <w:rPr>
          <w:rFonts w:ascii="Arial" w:hAnsi="Arial"/>
          <w:b w:val="0"/>
          <w:color w:val="2D2D2D"/>
          <w:sz w:val="22"/>
        </w:rPr>
        <w:t xml:space="preserve"> anywhere (“[Title]”, “TBD”, draft comments, highlighted cells)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Content is </w:t>
      </w:r>
      <w:r>
        <w:rPr>
          <w:rFonts w:ascii="Arial" w:hAnsi="Arial"/>
          <w:b/>
          <w:color w:val="2D2D2D"/>
          <w:sz w:val="22"/>
        </w:rPr>
        <w:t>fully copyedited</w:t>
      </w:r>
      <w:r>
        <w:rPr>
          <w:rFonts w:ascii="Arial" w:hAnsi="Arial"/>
          <w:b w:val="0"/>
          <w:color w:val="2D2D2D"/>
          <w:sz w:val="22"/>
        </w:rPr>
        <w:t xml:space="preserve"> — free of typos and grammatical errors throughout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LD has confirmed the handoff is </w:t>
      </w:r>
      <w:r>
        <w:rPr>
          <w:rFonts w:ascii="Arial" w:hAnsi="Arial"/>
          <w:b/>
          <w:color w:val="2D2D2D"/>
          <w:sz w:val="22"/>
        </w:rPr>
        <w:t>final, not in-progress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1. Names &amp; Titles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Lock these first — highest downstream risk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Module number</w:t>
      </w:r>
      <w:r>
        <w:rPr>
          <w:rFonts w:ascii="Arial" w:hAnsi="Arial"/>
          <w:b w:val="0"/>
          <w:color w:val="2D2D2D"/>
          <w:sz w:val="22"/>
        </w:rPr>
        <w:t xml:space="preserve"> final and correct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Module title</w:t>
      </w:r>
      <w:r>
        <w:rPr>
          <w:rFonts w:ascii="Arial" w:hAnsi="Arial"/>
          <w:b w:val="0"/>
          <w:color w:val="2D2D2D"/>
          <w:sz w:val="22"/>
        </w:rPr>
        <w:t xml:space="preserve"> — exact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 xml:space="preserve"> and punctuation (goes into cover, footers, filenames, course ID, URL slugs)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Lecture titles</w:t>
      </w:r>
      <w:r>
        <w:rPr>
          <w:rFonts w:ascii="Arial" w:hAnsi="Arial"/>
          <w:b w:val="0"/>
          <w:color w:val="2D2D2D"/>
          <w:sz w:val="22"/>
        </w:rPr>
        <w:t xml:space="preserve"> — exact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 xml:space="preserve"> for each (become chapter names + URL slugs)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Segment titles</w:t>
      </w:r>
      <w:r>
        <w:rPr>
          <w:rFonts w:ascii="Arial" w:hAnsi="Arial"/>
          <w:b w:val="0"/>
          <w:color w:val="2D2D2D"/>
          <w:sz w:val="22"/>
        </w:rPr>
        <w:t xml:space="preserve"> — exact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 xml:space="preserve"> for each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Faculty / TA names</w:t>
      </w:r>
      <w:r>
        <w:rPr>
          <w:rFonts w:ascii="Arial" w:hAnsi="Arial"/>
          <w:b w:val="0"/>
          <w:color w:val="2D2D2D"/>
          <w:sz w:val="22"/>
        </w:rPr>
        <w:t xml:space="preserve"> — correct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>, and preferred display form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Titles copied </w:t>
      </w:r>
      <w:r>
        <w:rPr>
          <w:rFonts w:ascii="Arial" w:hAnsi="Arial"/>
          <w:b/>
          <w:color w:val="2D2D2D"/>
          <w:sz w:val="22"/>
        </w:rPr>
        <w:t>verbatim</w:t>
      </w:r>
      <w:r>
        <w:rPr>
          <w:rFonts w:ascii="Arial" w:hAnsi="Arial"/>
          <w:b w:val="0"/>
          <w:color w:val="2D2D2D"/>
          <w:sz w:val="22"/>
        </w:rPr>
        <w:t xml:space="preserve"> into the signoff (so approval is on the exact strings you’ll build with)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2. Structure &amp; Scope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Changing later means re-nesting content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Number of </w:t>
      </w:r>
      <w:r>
        <w:rPr>
          <w:rFonts w:ascii="Arial" w:hAnsi="Arial"/>
          <w:b/>
          <w:color w:val="2D2D2D"/>
          <w:sz w:val="22"/>
        </w:rPr>
        <w:t>lectures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segments per lecture</w:t>
      </w:r>
      <w:r>
        <w:rPr>
          <w:rFonts w:ascii="Arial" w:hAnsi="Arial"/>
          <w:b w:val="0"/>
          <w:color w:val="2D2D2D"/>
          <w:sz w:val="22"/>
        </w:rPr>
        <w:t xml:space="preserve">, and </w:t>
      </w:r>
      <w:r>
        <w:rPr>
          <w:rFonts w:ascii="Arial" w:hAnsi="Arial"/>
          <w:b/>
          <w:color w:val="2D2D2D"/>
          <w:sz w:val="22"/>
        </w:rPr>
        <w:t>knowledge checks per segment</w:t>
      </w:r>
      <w:r>
        <w:rPr>
          <w:rFonts w:ascii="Arial" w:hAnsi="Arial"/>
          <w:b w:val="0"/>
          <w:color w:val="2D2D2D"/>
          <w:sz w:val="22"/>
        </w:rPr>
        <w:t xml:space="preserve"> confirmed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Number of </w:t>
      </w:r>
      <w:r>
        <w:rPr>
          <w:rFonts w:ascii="Arial" w:hAnsi="Arial"/>
          <w:b/>
          <w:color w:val="2D2D2D"/>
          <w:sz w:val="22"/>
        </w:rPr>
        <w:t>assignments</w:t>
      </w:r>
      <w:r>
        <w:rPr>
          <w:rFonts w:ascii="Arial" w:hAnsi="Arial"/>
          <w:b w:val="0"/>
          <w:color w:val="2D2D2D"/>
          <w:sz w:val="22"/>
        </w:rPr>
        <w:t>, parts, and questions confirmed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>Recitations included? Count + titles confirmed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Content </w:t>
      </w:r>
      <w:r>
        <w:rPr>
          <w:rFonts w:ascii="Arial" w:hAnsi="Arial"/>
          <w:b/>
          <w:color w:val="2D2D2D"/>
          <w:sz w:val="22"/>
        </w:rPr>
        <w:t>order/sequence</w:t>
      </w:r>
      <w:r>
        <w:rPr>
          <w:rFonts w:ascii="Arial" w:hAnsi="Arial"/>
          <w:b w:val="0"/>
          <w:color w:val="2D2D2D"/>
          <w:sz w:val="22"/>
        </w:rPr>
        <w:t xml:space="preserve"> approved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3. Learning Content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Module </w:t>
      </w:r>
      <w:r>
        <w:rPr>
          <w:rFonts w:ascii="Arial" w:hAnsi="Arial"/>
          <w:b/>
          <w:color w:val="2D2D2D"/>
          <w:sz w:val="22"/>
        </w:rPr>
        <w:t>learning goals</w:t>
      </w:r>
      <w:r>
        <w:rPr>
          <w:rFonts w:ascii="Arial" w:hAnsi="Arial"/>
          <w:b w:val="0"/>
          <w:color w:val="2D2D2D"/>
          <w:sz w:val="22"/>
        </w:rPr>
        <w:t xml:space="preserve"> — final wording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Per-lecture </w:t>
      </w:r>
      <w:r>
        <w:rPr>
          <w:rFonts w:ascii="Arial" w:hAnsi="Arial"/>
          <w:b/>
          <w:color w:val="2D2D2D"/>
          <w:sz w:val="22"/>
        </w:rPr>
        <w:t>objectives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overviews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summaries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key takeaways</w:t>
      </w:r>
      <w:r>
        <w:rPr>
          <w:rFonts w:ascii="Arial" w:hAnsi="Arial"/>
          <w:b w:val="0"/>
          <w:color w:val="2D2D2D"/>
          <w:sz w:val="22"/>
        </w:rPr>
        <w:t xml:space="preserve"> — final, typo-checked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4. Assessments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Errors here reach graded learner records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Every </w:t>
      </w:r>
      <w:r>
        <w:rPr>
          <w:rFonts w:ascii="Arial" w:hAnsi="Arial"/>
          <w:b/>
          <w:color w:val="2D2D2D"/>
          <w:sz w:val="22"/>
        </w:rPr>
        <w:t>question</w:t>
      </w:r>
      <w:r>
        <w:rPr>
          <w:rFonts w:ascii="Arial" w:hAnsi="Arial"/>
          <w:b w:val="0"/>
          <w:color w:val="2D2D2D"/>
          <w:sz w:val="22"/>
        </w:rPr>
        <w:t xml:space="preserve"> finalized (knowledge checks + assignments)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Answer choices</w:t>
      </w:r>
      <w:r>
        <w:rPr>
          <w:rFonts w:ascii="Arial" w:hAnsi="Arial"/>
          <w:b w:val="0"/>
          <w:color w:val="2D2D2D"/>
          <w:sz w:val="22"/>
        </w:rPr>
        <w:t xml:space="preserve"> final (shuffle-safe — no “Option A / first choice” references)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Correct answer</w:t>
      </w:r>
      <w:r>
        <w:rPr>
          <w:rFonts w:ascii="Arial" w:hAnsi="Arial"/>
          <w:b w:val="0"/>
          <w:color w:val="2D2D2D"/>
          <w:sz w:val="22"/>
        </w:rPr>
        <w:t xml:space="preserve"> marked for each question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Correct</w:t>
      </w:r>
      <w:r>
        <w:rPr>
          <w:rFonts w:ascii="Arial" w:hAnsi="Arial"/>
          <w:b w:val="0"/>
          <w:color w:val="2D2D2D"/>
          <w:sz w:val="22"/>
        </w:rPr>
        <w:t xml:space="preserve"> and </w:t>
      </w:r>
      <w:r>
        <w:rPr>
          <w:rFonts w:ascii="Arial" w:hAnsi="Arial"/>
          <w:b/>
          <w:color w:val="2D2D2D"/>
          <w:sz w:val="22"/>
        </w:rPr>
        <w:t>incorrect</w:t>
      </w:r>
      <w:r>
        <w:rPr>
          <w:rFonts w:ascii="Arial" w:hAnsi="Arial"/>
          <w:b w:val="0"/>
          <w:color w:val="2D2D2D"/>
          <w:sz w:val="22"/>
        </w:rPr>
        <w:t xml:space="preserve"> feedback / explanations written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Question </w:t>
      </w:r>
      <w:r>
        <w:rPr>
          <w:rFonts w:ascii="Arial" w:hAnsi="Arial"/>
          <w:b/>
          <w:color w:val="2D2D2D"/>
          <w:sz w:val="22"/>
        </w:rPr>
        <w:t>type</w:t>
      </w:r>
      <w:r>
        <w:rPr>
          <w:rFonts w:ascii="Arial" w:hAnsi="Arial"/>
          <w:b w:val="0"/>
          <w:color w:val="2D2D2D"/>
          <w:sz w:val="22"/>
        </w:rPr>
        <w:t xml:space="preserve"> confirmed for each question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5. Media, Rights &amp; Accessibility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All </w:t>
      </w:r>
      <w:r>
        <w:rPr>
          <w:rFonts w:ascii="Arial" w:hAnsi="Arial"/>
          <w:b/>
          <w:color w:val="2D2D2D"/>
          <w:sz w:val="22"/>
        </w:rPr>
        <w:t>media/slides/images</w:t>
      </w:r>
      <w:r>
        <w:rPr>
          <w:rFonts w:ascii="Arial" w:hAnsi="Arial"/>
          <w:b w:val="0"/>
          <w:color w:val="2D2D2D"/>
          <w:sz w:val="22"/>
        </w:rPr>
        <w:t xml:space="preserve"> delivered and </w:t>
      </w:r>
      <w:r>
        <w:rPr>
          <w:rFonts w:ascii="Arial" w:hAnsi="Arial"/>
          <w:b/>
          <w:color w:val="2D2D2D"/>
          <w:sz w:val="22"/>
        </w:rPr>
        <w:t>cleared</w:t>
      </w:r>
      <w:r>
        <w:rPr>
          <w:rFonts w:ascii="Arial" w:hAnsi="Arial"/>
          <w:b w:val="0"/>
          <w:color w:val="2D2D2D"/>
          <w:sz w:val="22"/>
        </w:rPr>
        <w:t xml:space="preserve"> for use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Alt text / accessibility</w:t>
      </w:r>
      <w:r>
        <w:rPr>
          <w:rFonts w:ascii="Arial" w:hAnsi="Arial"/>
          <w:b w:val="0"/>
          <w:color w:val="2D2D2D"/>
          <w:sz w:val="22"/>
        </w:rPr>
        <w:t xml:space="preserve"> notes provided where needed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Any </w:t>
      </w:r>
      <w:r>
        <w:rPr>
          <w:rFonts w:ascii="Arial" w:hAnsi="Arial"/>
          <w:b/>
          <w:color w:val="2D2D2D"/>
          <w:sz w:val="22"/>
        </w:rPr>
        <w:t>third-party tools</w:t>
      </w:r>
      <w:r>
        <w:rPr>
          <w:rFonts w:ascii="Arial" w:hAnsi="Arial"/>
          <w:b w:val="0"/>
          <w:color w:val="2D2D2D"/>
          <w:sz w:val="22"/>
        </w:rPr>
        <w:t xml:space="preserve"> (links/usage) confirmed</w:t>
      </w:r>
    </w:p>
    <w:p>
      <w:pPr>
        <w:spacing w:before="360" w:after="120"/>
      </w:pPr>
      <w:r>
        <w:rPr>
          <w:rFonts w:ascii="Arial" w:hAnsi="Arial"/>
          <w:b/>
          <w:color w:val="A31F34"/>
          <w:sz w:val="28"/>
        </w:rPr>
        <w:t>Signoff</w:t>
      </w:r>
    </w:p>
    <w:p>
      <w:pPr>
        <w:spacing w:after="160"/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>Learning Designer has reviewed and approved this handoff in writing</w:t>
      </w:r>
    </w:p>
    <w:p>
      <w:pPr>
        <w:ind w:left="360"/>
      </w:pPr>
      <w:r>
        <w:rPr>
          <w:rFonts w:ascii="Arial" w:hAnsi="Arial"/>
          <w:color w:val="2D2D2D"/>
          <w:sz w:val="22"/>
        </w:rPr>
        <w:t>Handoff version / date: ______________________     Approved by (LD): ______________________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