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1CD6D" w14:textId="77777777" w:rsidR="003251A7" w:rsidRDefault="00000000">
      <w:pPr>
        <w:pStyle w:val="Heading1"/>
      </w:pPr>
      <w:r>
        <w:t xml:space="preserve">Objectives </w:t>
      </w:r>
    </w:p>
    <w:p w14:paraId="730277F5" w14:textId="77777777" w:rsidR="003251A7" w:rsidRDefault="00000000">
      <w:pPr>
        <w:spacing w:after="286"/>
        <w:ind w:left="643"/>
      </w:pPr>
      <w:r>
        <w:t xml:space="preserve">Become familiar with the NIST SP 800-61r2 and questions to consider when conducting an incident response.  </w:t>
      </w:r>
    </w:p>
    <w:p w14:paraId="40C0D609" w14:textId="77777777" w:rsidR="003251A7" w:rsidRDefault="00000000">
      <w:pPr>
        <w:pStyle w:val="Heading2"/>
        <w:ind w:left="283"/>
      </w:pPr>
      <w:r>
        <w:t xml:space="preserve">Background / Scenario </w:t>
      </w:r>
    </w:p>
    <w:p w14:paraId="40DFDDA1" w14:textId="77777777" w:rsidR="003251A7" w:rsidRDefault="00000000">
      <w:pPr>
        <w:ind w:left="643"/>
      </w:pPr>
      <w: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all the guidelines outlined by the organization. There are many resources available to help organizations create and maintain a computer incident response handling policy.  </w:t>
      </w:r>
    </w:p>
    <w:p w14:paraId="7B013077" w14:textId="77777777" w:rsidR="006E7042" w:rsidRDefault="006E7042" w:rsidP="006E7042">
      <w:pPr>
        <w:spacing w:after="0"/>
        <w:ind w:left="643"/>
      </w:pPr>
    </w:p>
    <w:p w14:paraId="67463277" w14:textId="77777777" w:rsidR="003251A7" w:rsidRDefault="00000000" w:rsidP="006E7042">
      <w:pPr>
        <w:ind w:left="643"/>
      </w:pPr>
      <w:r>
        <w:t xml:space="preserve">The NIST Special Publication 800-61r2 is specifically cited in the Understanding Cisco Cybersecurity Operations exam topics and knowledge of this document is key to the exam and to being part of an investigative team. Its role is to assist organizations in mitigating the risks from computer security incidents by providing practical guidelines on responding to incidents effectively and efficiently. It includes guidelines on establishing an effective incident response program, but the primary focus of the document is detecting, analyzing, prioritizing, and handling incidents. </w:t>
      </w:r>
    </w:p>
    <w:p w14:paraId="60CC54BD" w14:textId="77777777" w:rsidR="006E7042" w:rsidRDefault="006E7042" w:rsidP="006E7042">
      <w:pPr>
        <w:spacing w:after="0"/>
        <w:ind w:left="643"/>
      </w:pPr>
    </w:p>
    <w:p w14:paraId="0B0AFC4A" w14:textId="25EF1A2F" w:rsidR="003251A7" w:rsidRDefault="00000000">
      <w:pPr>
        <w:spacing w:after="290"/>
        <w:ind w:left="643"/>
      </w:pPr>
      <w:r>
        <w:t xml:space="preserve">Organizations are encouraged to tailor the recommended guidelines and solutions to meet their specific security and mission requirements. </w:t>
      </w:r>
    </w:p>
    <w:p w14:paraId="3F7D5C6E" w14:textId="77777777" w:rsidR="003251A7" w:rsidRDefault="00000000">
      <w:pPr>
        <w:pStyle w:val="Heading2"/>
        <w:ind w:left="283"/>
      </w:pPr>
      <w:r>
        <w:t xml:space="preserve">Instructions </w:t>
      </w:r>
    </w:p>
    <w:p w14:paraId="474FAE9E" w14:textId="77777777" w:rsidR="003251A7" w:rsidRDefault="00000000">
      <w:pPr>
        <w:ind w:left="643"/>
      </w:pPr>
      <w:r>
        <w:rPr>
          <w:b/>
        </w:rPr>
        <w:t>Read</w:t>
      </w:r>
      <w:r>
        <w:t xml:space="preserve"> - Read the </w:t>
      </w:r>
      <w:r>
        <w:rPr>
          <w:b/>
        </w:rPr>
        <w:t>23 questions in Appendix A.1</w:t>
      </w:r>
      <w:r>
        <w:t xml:space="preserve">– </w:t>
      </w:r>
      <w:r>
        <w:rPr>
          <w:b/>
        </w:rPr>
        <w:t>Scenario Questions</w:t>
      </w:r>
      <w:r>
        <w:t xml:space="preserve"> (only A.1 </w:t>
      </w:r>
      <w:r>
        <w:rPr>
          <w:b/>
        </w:rPr>
        <w:t>not A.2</w:t>
      </w:r>
      <w:r>
        <w:t xml:space="preserve">) of the attached NIST SP 800-61r2.  These basic incident response handling questions are some that could be asked during different stages of the incident response process and apply to almost any scenario.  Each question is followed by a reference to the related section(s) of the NIST SP-800-61r2 to further understand the need for the question or the information that would be obtained from asking the question. Refer to those sections after reading the questions. </w:t>
      </w:r>
    </w:p>
    <w:p w14:paraId="56EAC840" w14:textId="77777777" w:rsidR="003251A7" w:rsidRDefault="00000000">
      <w:pPr>
        <w:spacing w:after="103" w:line="259" w:lineRule="auto"/>
        <w:ind w:left="648" w:firstLine="0"/>
      </w:pPr>
      <w:r>
        <w:rPr>
          <w:b/>
        </w:rPr>
        <w:t xml:space="preserve"> </w:t>
      </w:r>
    </w:p>
    <w:p w14:paraId="08112BD3" w14:textId="77777777" w:rsidR="003251A7" w:rsidRDefault="00000000">
      <w:pPr>
        <w:spacing w:after="103" w:line="259" w:lineRule="auto"/>
        <w:ind w:left="643"/>
      </w:pPr>
      <w:r>
        <w:rPr>
          <w:b/>
        </w:rPr>
        <w:t>Write</w:t>
      </w:r>
      <w:r>
        <w:t xml:space="preserve"> – Upload to Word document with </w:t>
      </w:r>
      <w:r>
        <w:rPr>
          <w:b/>
        </w:rPr>
        <w:t>two or more paragraphs</w:t>
      </w:r>
      <w:r>
        <w:t xml:space="preserve"> (minimum of </w:t>
      </w:r>
      <w:r>
        <w:rPr>
          <w:b/>
        </w:rPr>
        <w:t>200 words for your paper</w:t>
      </w:r>
      <w:r>
        <w:t xml:space="preserve">).  </w:t>
      </w:r>
    </w:p>
    <w:p w14:paraId="15CAF8B3" w14:textId="590E1E8D" w:rsidR="003251A7" w:rsidRDefault="00000000">
      <w:pPr>
        <w:ind w:left="643"/>
      </w:pPr>
      <w:r>
        <w:t xml:space="preserve">In the first paragraph, state of what you learned from reviewing </w:t>
      </w:r>
      <w:r w:rsidR="00243C1A">
        <w:t>all 23</w:t>
      </w:r>
      <w:r>
        <w:t xml:space="preserve"> incident handling procedure questions and the NIST document.   </w:t>
      </w:r>
    </w:p>
    <w:p w14:paraId="26B3A39A" w14:textId="5E65970E" w:rsidR="003251A7" w:rsidRDefault="00000000">
      <w:pPr>
        <w:ind w:left="643"/>
      </w:pPr>
      <w:r>
        <w:t xml:space="preserve">In the second paragraph, identify which question, or questions, provided you the most </w:t>
      </w:r>
      <w:r w:rsidR="00243C1A">
        <w:t>understanding</w:t>
      </w:r>
      <w:r>
        <w:t xml:space="preserve"> and why</w:t>
      </w:r>
      <w:r w:rsidR="00243C1A">
        <w:t xml:space="preserve"> that question or questions were so enlightening for you</w:t>
      </w:r>
      <w:r>
        <w:t xml:space="preserve">? (See below for detailed requirements) </w:t>
      </w:r>
    </w:p>
    <w:p w14:paraId="549803BD" w14:textId="77777777" w:rsidR="003251A7" w:rsidRDefault="00000000">
      <w:pPr>
        <w:spacing w:after="103" w:line="259" w:lineRule="auto"/>
        <w:ind w:left="648" w:firstLine="0"/>
      </w:pPr>
      <w:r>
        <w:t xml:space="preserve"> </w:t>
      </w:r>
    </w:p>
    <w:p w14:paraId="66D45DB9" w14:textId="77777777" w:rsidR="003251A7" w:rsidRDefault="00000000">
      <w:pPr>
        <w:pStyle w:val="Heading3"/>
        <w:ind w:left="643"/>
      </w:pPr>
      <w:r>
        <w:t xml:space="preserve">Requirements </w:t>
      </w:r>
    </w:p>
    <w:p w14:paraId="7C1C69E8" w14:textId="6084E828" w:rsidR="003251A7" w:rsidRDefault="00000000" w:rsidP="006E7042">
      <w:pPr>
        <w:numPr>
          <w:ilvl w:val="0"/>
          <w:numId w:val="1"/>
        </w:numPr>
        <w:ind w:right="68"/>
      </w:pPr>
      <w:r>
        <w:t xml:space="preserve">Do not include a title page to your </w:t>
      </w:r>
      <w:r w:rsidR="00243C1A">
        <w:t>document. (</w:t>
      </w:r>
      <w:r w:rsidR="006E7042">
        <w:t>Only</w:t>
      </w:r>
      <w:r>
        <w:t xml:space="preserve"> </w:t>
      </w:r>
      <w:r w:rsidR="00243C1A">
        <w:t>PUT YOUR NAME</w:t>
      </w:r>
      <w:r w:rsidR="006E7042">
        <w:t>, as it appears in Canvas,</w:t>
      </w:r>
      <w:r w:rsidR="00243C1A">
        <w:t xml:space="preserve"> </w:t>
      </w:r>
      <w:r>
        <w:t xml:space="preserve">at the top of your paper </w:t>
      </w:r>
      <w:r w:rsidR="006E7042">
        <w:t xml:space="preserve">(no date, class, etc. </w:t>
      </w:r>
      <w:r>
        <w:t>and then your paragraphs</w:t>
      </w:r>
      <w:r w:rsidR="006E7042">
        <w:t>,</w:t>
      </w:r>
      <w:r>
        <w:t xml:space="preserve"> to reduce the</w:t>
      </w:r>
      <w:r w:rsidR="00243C1A">
        <w:t xml:space="preserve"> chances of</w:t>
      </w:r>
      <w:r>
        <w:t xml:space="preserve"> </w:t>
      </w:r>
      <w:r w:rsidR="006E7042">
        <w:t xml:space="preserve">the </w:t>
      </w:r>
      <w:r>
        <w:t>plagiarism score</w:t>
      </w:r>
      <w:r w:rsidR="00243C1A">
        <w:t xml:space="preserve"> increasing</w:t>
      </w:r>
      <w:r>
        <w:t xml:space="preserve">) </w:t>
      </w:r>
    </w:p>
    <w:p w14:paraId="6917D21B" w14:textId="15843EA9" w:rsidR="003251A7" w:rsidRDefault="00000000">
      <w:pPr>
        <w:spacing w:after="145"/>
        <w:ind w:left="643"/>
      </w:pPr>
      <w:r>
        <w:t xml:space="preserve">Also, do not type the questions, verbatim, that you got the most from to avoid getting hit by the plagiarism checker.   </w:t>
      </w:r>
    </w:p>
    <w:p w14:paraId="51E43424" w14:textId="77777777" w:rsidR="003251A7" w:rsidRDefault="00000000" w:rsidP="006E7042">
      <w:pPr>
        <w:tabs>
          <w:tab w:val="center" w:pos="1054"/>
          <w:tab w:val="right" w:pos="11087"/>
        </w:tabs>
        <w:spacing w:after="70" w:line="259" w:lineRule="auto"/>
        <w:ind w:left="720" w:firstLine="0"/>
      </w:pPr>
      <w:r>
        <w:rPr>
          <w:rFonts w:ascii="Calibri" w:eastAsia="Calibri" w:hAnsi="Calibri" w:cs="Calibri"/>
          <w:sz w:val="22"/>
        </w:rPr>
        <w:tab/>
      </w:r>
      <w:r>
        <w:rPr>
          <w:rFonts w:ascii="Segoe UI Symbol" w:eastAsia="Segoe UI Symbol" w:hAnsi="Segoe UI Symbol" w:cs="Segoe UI Symbol"/>
        </w:rPr>
        <w:t>•</w:t>
      </w:r>
      <w:r>
        <w:t xml:space="preserve"> </w:t>
      </w:r>
      <w:r>
        <w:tab/>
      </w:r>
      <w:r w:rsidRPr="006E7042">
        <w:rPr>
          <w:b/>
          <w:bCs/>
        </w:rPr>
        <w:t>11-point deduction</w:t>
      </w:r>
      <w:r>
        <w:t xml:space="preserve"> for adding more than just your name and your two paragraphs to your uploaded document. </w:t>
      </w:r>
    </w:p>
    <w:p w14:paraId="3AB13D38" w14:textId="67391AA7" w:rsidR="006E7042" w:rsidRDefault="00000000">
      <w:pPr>
        <w:spacing w:after="101" w:line="259" w:lineRule="auto"/>
        <w:ind w:left="648" w:firstLine="0"/>
      </w:pPr>
      <w:r>
        <w:t xml:space="preserve"> </w:t>
      </w:r>
    </w:p>
    <w:p w14:paraId="14C0597A" w14:textId="77777777" w:rsidR="006E7042" w:rsidRDefault="006E7042">
      <w:pPr>
        <w:spacing w:after="160" w:line="278" w:lineRule="auto"/>
        <w:ind w:left="0" w:firstLine="0"/>
      </w:pPr>
      <w:r>
        <w:br w:type="page"/>
      </w:r>
    </w:p>
    <w:p w14:paraId="3C8655A6" w14:textId="1B5551F8" w:rsidR="003251A7" w:rsidRDefault="00000000">
      <w:pPr>
        <w:numPr>
          <w:ilvl w:val="0"/>
          <w:numId w:val="1"/>
        </w:numPr>
        <w:ind w:right="68"/>
      </w:pPr>
      <w:r>
        <w:lastRenderedPageBreak/>
        <w:t xml:space="preserve">Ensure that your paper has </w:t>
      </w:r>
      <w:r>
        <w:rPr>
          <w:b/>
        </w:rPr>
        <w:t>at least 200 words of useful content.</w:t>
      </w:r>
      <w:r>
        <w:t xml:space="preserve">  Do not “tell me what you are going to say, say it, and paraphrase what you said.”  I am looking for every sentence to be new material, useful, and not repeating any information you said in a prior sentence. (</w:t>
      </w:r>
      <w:r w:rsidR="00243C1A">
        <w:t>it’s</w:t>
      </w:r>
      <w:r>
        <w:t xml:space="preserve"> not a long paper, so no </w:t>
      </w:r>
      <w:r w:rsidR="00243C1A">
        <w:t xml:space="preserve">fluff) </w:t>
      </w:r>
      <w:r w:rsidR="00243C1A">
        <w:tab/>
      </w:r>
      <w:r>
        <w:t xml:space="preserve">Penalty for not getting to 200 words are as follows: </w:t>
      </w:r>
    </w:p>
    <w:p w14:paraId="0890A603" w14:textId="77777777" w:rsidR="003251A7" w:rsidRDefault="00000000">
      <w:pPr>
        <w:ind w:left="643"/>
      </w:pPr>
      <w:r>
        <w:t xml:space="preserve">Less than 200 words, but more than 150    25-point deduction  </w:t>
      </w:r>
    </w:p>
    <w:p w14:paraId="303D795D" w14:textId="77777777" w:rsidR="003251A7" w:rsidRDefault="00000000">
      <w:pPr>
        <w:ind w:left="643"/>
      </w:pPr>
      <w:r>
        <w:t xml:space="preserve">Less than 150 words, but more than 100    50-point deduction </w:t>
      </w:r>
    </w:p>
    <w:p w14:paraId="4165A812" w14:textId="77777777" w:rsidR="003251A7" w:rsidRDefault="00000000">
      <w:pPr>
        <w:ind w:left="643"/>
      </w:pPr>
      <w:r>
        <w:t xml:space="preserve">Less than 100 words, but more than 50      75-point deduction  </w:t>
      </w:r>
    </w:p>
    <w:p w14:paraId="7D08D768" w14:textId="28718485" w:rsidR="003251A7" w:rsidRDefault="00000000" w:rsidP="006E7042">
      <w:pPr>
        <w:spacing w:after="137"/>
        <w:ind w:left="643"/>
      </w:pPr>
      <w:r>
        <w:t xml:space="preserve">Less than 50 words                                     99-point deduction </w:t>
      </w:r>
    </w:p>
    <w:p w14:paraId="71AB01F6" w14:textId="77777777" w:rsidR="00F43833" w:rsidRDefault="00F43833" w:rsidP="006E7042">
      <w:pPr>
        <w:spacing w:after="137"/>
        <w:ind w:left="643"/>
      </w:pPr>
    </w:p>
    <w:p w14:paraId="4EFA2EE1" w14:textId="77777777" w:rsidR="003251A7" w:rsidRDefault="00000000">
      <w:pPr>
        <w:numPr>
          <w:ilvl w:val="0"/>
          <w:numId w:val="2"/>
        </w:numPr>
        <w:ind w:hanging="221"/>
      </w:pPr>
      <w:r>
        <w:t xml:space="preserve">Make sure you use a grammar and spellchecker. </w:t>
      </w:r>
    </w:p>
    <w:p w14:paraId="6EE54D45" w14:textId="77777777" w:rsidR="003251A7" w:rsidRDefault="00000000">
      <w:pPr>
        <w:spacing w:after="103" w:line="259" w:lineRule="auto"/>
        <w:ind w:left="648" w:firstLine="0"/>
      </w:pPr>
      <w:r>
        <w:t xml:space="preserve"> </w:t>
      </w:r>
    </w:p>
    <w:p w14:paraId="6DD2409B" w14:textId="77777777" w:rsidR="003251A7" w:rsidRDefault="00000000">
      <w:pPr>
        <w:numPr>
          <w:ilvl w:val="0"/>
          <w:numId w:val="2"/>
        </w:numPr>
        <w:ind w:hanging="221"/>
      </w:pPr>
      <w:r>
        <w:t xml:space="preserve">Plagiarism checker will be in use. </w:t>
      </w:r>
    </w:p>
    <w:p w14:paraId="360573EB" w14:textId="77777777" w:rsidR="003251A7" w:rsidRDefault="00000000">
      <w:pPr>
        <w:spacing w:after="145"/>
        <w:ind w:left="643"/>
      </w:pPr>
      <w:r>
        <w:t xml:space="preserve">View your plagiarism score after you upload your work (it may take up to an hour to give you your score).  If your score is high, you need to redo it and resubmit your document and ensure you don’t lose points. </w:t>
      </w:r>
    </w:p>
    <w:p w14:paraId="0A3CD0B9" w14:textId="77777777" w:rsidR="003251A7" w:rsidRDefault="00000000">
      <w:pPr>
        <w:numPr>
          <w:ilvl w:val="1"/>
          <w:numId w:val="2"/>
        </w:numPr>
        <w:ind w:hanging="360"/>
      </w:pPr>
      <w:r>
        <w:t xml:space="preserve">30 percent or above plagiarism score, you will have 30 points deducted.  </w:t>
      </w:r>
    </w:p>
    <w:p w14:paraId="5A1FEE38" w14:textId="77777777" w:rsidR="003251A7" w:rsidRDefault="00000000">
      <w:pPr>
        <w:numPr>
          <w:ilvl w:val="1"/>
          <w:numId w:val="2"/>
        </w:numPr>
        <w:spacing w:after="11688"/>
        <w:ind w:hanging="360"/>
      </w:pPr>
      <w:r>
        <w:t xml:space="preserve">50 percent or above plagiarism score - you will have 99 points deducted.   </w:t>
      </w:r>
    </w:p>
    <w:sectPr w:rsidR="003251A7" w:rsidSect="006E7042">
      <w:footerReference w:type="default" r:id="rId7"/>
      <w:pgSz w:w="12240" w:h="15840"/>
      <w:pgMar w:top="1080" w:right="1080" w:bottom="1080" w:left="1080" w:header="432"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8C297" w14:textId="77777777" w:rsidR="008A6114" w:rsidRDefault="008A6114" w:rsidP="006E7042">
      <w:pPr>
        <w:spacing w:after="0" w:line="240" w:lineRule="auto"/>
      </w:pPr>
      <w:r>
        <w:separator/>
      </w:r>
    </w:p>
  </w:endnote>
  <w:endnote w:type="continuationSeparator" w:id="0">
    <w:p w14:paraId="0FA614D5" w14:textId="77777777" w:rsidR="008A6114" w:rsidRDefault="008A6114" w:rsidP="006E7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B1F5" w14:textId="2F82EE61" w:rsidR="006E7042" w:rsidRDefault="006E7042" w:rsidP="006E7042">
    <w:pPr>
      <w:tabs>
        <w:tab w:val="center" w:pos="2861"/>
        <w:tab w:val="center" w:pos="7271"/>
        <w:tab w:val="center" w:pos="9716"/>
      </w:tabs>
      <w:spacing w:after="164" w:line="259" w:lineRule="auto"/>
      <w:ind w:left="0" w:firstLine="0"/>
    </w:pPr>
    <w:r>
      <w:rPr>
        <w:rFonts w:ascii="Calibri" w:eastAsia="Calibri" w:hAnsi="Calibri" w:cs="Calibri"/>
        <w:sz w:val="22"/>
      </w:rPr>
      <w:tab/>
    </w:r>
    <w:r>
      <w:rPr>
        <w:rFonts w:ascii="Segoe UI Symbol" w:eastAsia="Segoe UI Symbol" w:hAnsi="Segoe UI Symbol" w:cs="Segoe UI Symbol"/>
        <w:sz w:val="16"/>
      </w:rPr>
      <w:t>©</w:t>
    </w:r>
    <w:r>
      <w:rPr>
        <w:sz w:val="16"/>
      </w:rPr>
      <w:t xml:space="preserve"> 2018 - 2025 Cisco and/or its affiliates. All rights reserved. Cisco Public </w:t>
    </w:r>
    <w:r>
      <w:rPr>
        <w:sz w:val="16"/>
      </w:rPr>
      <w:tab/>
      <w:t xml:space="preserve">Page </w:t>
    </w:r>
    <w:r>
      <w:rPr>
        <w:b/>
        <w:sz w:val="16"/>
      </w:rPr>
      <w:t>1</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CA75D" w14:textId="77777777" w:rsidR="008A6114" w:rsidRDefault="008A6114" w:rsidP="006E7042">
      <w:pPr>
        <w:spacing w:after="0" w:line="240" w:lineRule="auto"/>
      </w:pPr>
      <w:r>
        <w:separator/>
      </w:r>
    </w:p>
  </w:footnote>
  <w:footnote w:type="continuationSeparator" w:id="0">
    <w:p w14:paraId="6872B909" w14:textId="77777777" w:rsidR="008A6114" w:rsidRDefault="008A6114" w:rsidP="006E7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47598"/>
    <w:multiLevelType w:val="hybridMultilevel"/>
    <w:tmpl w:val="0D2CACF0"/>
    <w:lvl w:ilvl="0" w:tplc="02885DA0">
      <w:start w:val="3"/>
      <w:numFmt w:val="decimal"/>
      <w:lvlText w:val="%1."/>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C4AF4">
      <w:start w:val="1"/>
      <w:numFmt w:val="bullet"/>
      <w:lvlText w:val="•"/>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E869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40FA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01C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B646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CCCB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09A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F8DFE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1A4243"/>
    <w:multiLevelType w:val="hybridMultilevel"/>
    <w:tmpl w:val="688C34AC"/>
    <w:lvl w:ilvl="0" w:tplc="21B0CBE4">
      <w:start w:val="1"/>
      <w:numFmt w:val="decimal"/>
      <w:lvlText w:val="%1."/>
      <w:lvlJc w:val="left"/>
      <w:pPr>
        <w:ind w:left="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69F2E">
      <w:start w:val="1"/>
      <w:numFmt w:val="lowerLetter"/>
      <w:lvlText w:val="%2"/>
      <w:lvlJc w:val="left"/>
      <w:pPr>
        <w:ind w:left="1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9C9330">
      <w:start w:val="1"/>
      <w:numFmt w:val="lowerRoman"/>
      <w:lvlText w:val="%3"/>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D4BEE2">
      <w:start w:val="1"/>
      <w:numFmt w:val="decimal"/>
      <w:lvlText w:val="%4"/>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BE5CDC">
      <w:start w:val="1"/>
      <w:numFmt w:val="lowerLetter"/>
      <w:lvlText w:val="%5"/>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C652F8">
      <w:start w:val="1"/>
      <w:numFmt w:val="lowerRoman"/>
      <w:lvlText w:val="%6"/>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602D5C">
      <w:start w:val="1"/>
      <w:numFmt w:val="decimal"/>
      <w:lvlText w:val="%7"/>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96D604">
      <w:start w:val="1"/>
      <w:numFmt w:val="lowerLetter"/>
      <w:lvlText w:val="%8"/>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C44EDE">
      <w:start w:val="1"/>
      <w:numFmt w:val="lowerRoman"/>
      <w:lvlText w:val="%9"/>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95142649">
    <w:abstractNumId w:val="1"/>
  </w:num>
  <w:num w:numId="2" w16cid:durableId="154822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A7"/>
    <w:rsid w:val="00243C1A"/>
    <w:rsid w:val="003251A7"/>
    <w:rsid w:val="0052053A"/>
    <w:rsid w:val="006E7042"/>
    <w:rsid w:val="008A6114"/>
    <w:rsid w:val="00F4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0786"/>
  <w15:docId w15:val="{267BF5E1-30A5-445F-AA4D-893815DB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658"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288"/>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39" w:line="259" w:lineRule="auto"/>
      <w:ind w:left="298"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03" w:line="259" w:lineRule="auto"/>
      <w:ind w:left="658" w:hanging="10"/>
      <w:outlineLvl w:val="2"/>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2"/>
    </w:rPr>
  </w:style>
  <w:style w:type="paragraph" w:styleId="Header">
    <w:name w:val="header"/>
    <w:basedOn w:val="Normal"/>
    <w:link w:val="HeaderChar"/>
    <w:uiPriority w:val="99"/>
    <w:unhideWhenUsed/>
    <w:rsid w:val="006E7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042"/>
    <w:rPr>
      <w:rFonts w:ascii="Arial" w:eastAsia="Arial" w:hAnsi="Arial" w:cs="Arial"/>
      <w:color w:val="000000"/>
      <w:sz w:val="20"/>
    </w:rPr>
  </w:style>
  <w:style w:type="paragraph" w:styleId="Footer">
    <w:name w:val="footer"/>
    <w:basedOn w:val="Normal"/>
    <w:link w:val="FooterChar"/>
    <w:uiPriority w:val="99"/>
    <w:unhideWhenUsed/>
    <w:rsid w:val="006E7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042"/>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Lab 13</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13</dc:title>
  <dc:subject/>
  <dc:creator>SP</dc:creator>
  <cp:keywords/>
  <cp:lastModifiedBy>Perry Sikes</cp:lastModifiedBy>
  <cp:revision>2</cp:revision>
  <dcterms:created xsi:type="dcterms:W3CDTF">2026-05-19T18:17:00Z</dcterms:created>
  <dcterms:modified xsi:type="dcterms:W3CDTF">2026-05-19T18:17:00Z</dcterms:modified>
</cp:coreProperties>
</file>