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619" w:rsidRPr="00147619" w:rsidRDefault="00147619" w:rsidP="007B00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>Lesson Plan: Characteristics of Services in Service Marketing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7619">
        <w:rPr>
          <w:rFonts w:ascii="Times New Roman" w:hAnsi="Times New Roman" w:cs="Times New Roman"/>
          <w:b/>
          <w:sz w:val="24"/>
          <w:szCs w:val="24"/>
        </w:rPr>
        <w:t>Subject: Service Marketing</w:t>
      </w:r>
    </w:p>
    <w:p w:rsidR="00147619" w:rsidRPr="00147619" w:rsidRDefault="00147619" w:rsidP="001476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7619" w:rsidRPr="00147619" w:rsidRDefault="00147619" w:rsidP="001476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7619">
        <w:rPr>
          <w:rFonts w:ascii="Times New Roman" w:hAnsi="Times New Roman" w:cs="Times New Roman"/>
          <w:b/>
          <w:sz w:val="24"/>
          <w:szCs w:val="24"/>
        </w:rPr>
        <w:t>Topic: Characteristics of Services</w:t>
      </w:r>
    </w:p>
    <w:p w:rsidR="00147619" w:rsidRPr="00147619" w:rsidRDefault="00147619" w:rsidP="001476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7619" w:rsidRPr="00147619" w:rsidRDefault="00147619" w:rsidP="001476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7619">
        <w:rPr>
          <w:rFonts w:ascii="Times New Roman" w:hAnsi="Times New Roman" w:cs="Times New Roman"/>
          <w:b/>
          <w:sz w:val="24"/>
          <w:szCs w:val="24"/>
        </w:rPr>
        <w:t>Duration: 60 minutes</w:t>
      </w:r>
    </w:p>
    <w:p w:rsidR="00147619" w:rsidRPr="00147619" w:rsidRDefault="00147619" w:rsidP="001476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7619" w:rsidRPr="00147619" w:rsidRDefault="00147619" w:rsidP="001476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7619">
        <w:rPr>
          <w:rFonts w:ascii="Times New Roman" w:hAnsi="Times New Roman" w:cs="Times New Roman"/>
          <w:b/>
          <w:sz w:val="24"/>
          <w:szCs w:val="24"/>
        </w:rPr>
        <w:t>Target Group: Undergraduate Marketing/Business Students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7619">
        <w:rPr>
          <w:rFonts w:ascii="Times New Roman" w:hAnsi="Times New Roman" w:cs="Times New Roman"/>
          <w:b/>
          <w:sz w:val="24"/>
          <w:szCs w:val="24"/>
        </w:rPr>
        <w:t xml:space="preserve"> 1. Learning Objectives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>By the end of this lesson, students should be able to: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 Define what services are in the context of marketing.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 Identify and explain the core characteristics of services.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 Understand the implications of each characteristic on marketing strategies.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 Differentiate services from physical goods.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 </w:t>
      </w:r>
      <w:r w:rsidRPr="00147619">
        <w:rPr>
          <w:rFonts w:ascii="Times New Roman" w:hAnsi="Times New Roman" w:cs="Times New Roman"/>
          <w:b/>
          <w:sz w:val="24"/>
          <w:szCs w:val="24"/>
        </w:rPr>
        <w:t>2. Learning Outcomes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>Students will be able to: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 Describe the four key characteristics of services (IHIP model).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 Provide real-life examples for each characteristic.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 Analyze how these characteristics influence service marketing practices.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 Answer assessment questions based on the characteristics of services.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 </w:t>
      </w:r>
      <w:r w:rsidRPr="00147619">
        <w:rPr>
          <w:rFonts w:ascii="Times New Roman" w:hAnsi="Times New Roman" w:cs="Times New Roman"/>
          <w:b/>
          <w:sz w:val="24"/>
          <w:szCs w:val="24"/>
        </w:rPr>
        <w:t>3. Key Points to Cover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>1. Definition of Services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47619">
        <w:rPr>
          <w:rFonts w:ascii="Times New Roman" w:hAnsi="Times New Roman" w:cs="Times New Roman"/>
          <w:sz w:val="24"/>
          <w:szCs w:val="24"/>
        </w:rPr>
        <w:t>Intangible economic activities that do not result in ownership.</w:t>
      </w:r>
      <w:proofErr w:type="gramEnd"/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>2. Core Characteristics (IHIP Model)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Default="00147619" w:rsidP="0014761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>Intangibility</w:t>
      </w:r>
    </w:p>
    <w:p w:rsidR="00147619" w:rsidRPr="00147619" w:rsidRDefault="00147619" w:rsidP="0014761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>Services cannot be seen, touched, or stored.</w:t>
      </w:r>
    </w:p>
    <w:p w:rsidR="00147619" w:rsidRDefault="00147619" w:rsidP="0014761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>Heterogeneity (Variability)</w:t>
      </w:r>
    </w:p>
    <w:p w:rsidR="00147619" w:rsidRPr="00147619" w:rsidRDefault="00147619" w:rsidP="0014761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>Quality and consistency vary across providers and time.</w:t>
      </w:r>
    </w:p>
    <w:p w:rsidR="00147619" w:rsidRDefault="00147619" w:rsidP="0014761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>Inseparability</w:t>
      </w:r>
    </w:p>
    <w:p w:rsidR="00147619" w:rsidRPr="00147619" w:rsidRDefault="00147619" w:rsidP="0014761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>Production and consumption occur simultaneously.</w:t>
      </w:r>
    </w:p>
    <w:p w:rsidR="00147619" w:rsidRDefault="00147619" w:rsidP="0014761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>Perish ability</w:t>
      </w:r>
    </w:p>
    <w:p w:rsidR="00147619" w:rsidRPr="00147619" w:rsidRDefault="00147619" w:rsidP="0014761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>Services cannot be stored for future use.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>3</w:t>
      </w:r>
      <w:r w:rsidRPr="00147619">
        <w:rPr>
          <w:rFonts w:ascii="Times New Roman" w:hAnsi="Times New Roman" w:cs="Times New Roman"/>
          <w:b/>
          <w:sz w:val="24"/>
          <w:szCs w:val="24"/>
        </w:rPr>
        <w:t>. Implications for Marketers</w:t>
      </w:r>
    </w:p>
    <w:p w:rsid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7619">
        <w:rPr>
          <w:rFonts w:ascii="Times New Roman" w:hAnsi="Times New Roman" w:cs="Times New Roman"/>
          <w:sz w:val="24"/>
          <w:szCs w:val="24"/>
        </w:rPr>
        <w:t>Challenges and solutions for each characteristic (e.g., branding for intangibility, training for variability, etc.)</w:t>
      </w:r>
      <w:proofErr w:type="gramEnd"/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 4. Teaching Methods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>| Activity             | Description                                                                      | Time    |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>| -- | -- | - |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| Lecture          | Explain theoretical concepts with slides and examples                            | 20 </w:t>
      </w:r>
      <w:proofErr w:type="spellStart"/>
      <w:r w:rsidRPr="00147619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147619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| Discussion       | Interactive discussion with students on how services differ from goods           | 10 </w:t>
      </w:r>
      <w:proofErr w:type="spellStart"/>
      <w:r w:rsidRPr="00147619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147619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| Group Activity   | Students work in small groups to match examples with characteristics             | 15 </w:t>
      </w:r>
      <w:proofErr w:type="spellStart"/>
      <w:r w:rsidRPr="00147619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147619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| Case Study       | Present a mini case on a service brand (e.g., Starbucks, </w:t>
      </w:r>
      <w:proofErr w:type="spellStart"/>
      <w:r w:rsidRPr="00147619">
        <w:rPr>
          <w:rFonts w:ascii="Times New Roman" w:hAnsi="Times New Roman" w:cs="Times New Roman"/>
          <w:sz w:val="24"/>
          <w:szCs w:val="24"/>
        </w:rPr>
        <w:t>Uber</w:t>
      </w:r>
      <w:proofErr w:type="spellEnd"/>
      <w:r w:rsidRPr="00147619">
        <w:rPr>
          <w:rFonts w:ascii="Times New Roman" w:hAnsi="Times New Roman" w:cs="Times New Roman"/>
          <w:sz w:val="24"/>
          <w:szCs w:val="24"/>
        </w:rPr>
        <w:t xml:space="preserve">) and identify IHIP | 10 </w:t>
      </w:r>
      <w:proofErr w:type="spellStart"/>
      <w:r w:rsidRPr="00147619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147619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| Q\&amp;A and Wrap-Up | Clarify doubts and summarize key takeaways                                       | 5 </w:t>
      </w:r>
      <w:proofErr w:type="spellStart"/>
      <w:proofErr w:type="gramStart"/>
      <w:r w:rsidRPr="00147619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147619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 5. Time Allocation (60 minutes)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>| Section                         | Time    |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lastRenderedPageBreak/>
        <w:t>| - | - |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| Introduction &amp; Objectives       | 5 </w:t>
      </w:r>
      <w:proofErr w:type="spellStart"/>
      <w:proofErr w:type="gramStart"/>
      <w:r w:rsidRPr="00147619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147619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| Lecture (Concepts &amp; Key Points) | 20 </w:t>
      </w:r>
      <w:proofErr w:type="spellStart"/>
      <w:r w:rsidRPr="00147619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147619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| Interactive Discussion          | 10 </w:t>
      </w:r>
      <w:proofErr w:type="spellStart"/>
      <w:r w:rsidRPr="00147619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147619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| Group Activity                  | 15 </w:t>
      </w:r>
      <w:proofErr w:type="spellStart"/>
      <w:r w:rsidRPr="00147619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147619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| Case Study                      | 5 </w:t>
      </w:r>
      <w:proofErr w:type="spellStart"/>
      <w:proofErr w:type="gramStart"/>
      <w:r w:rsidRPr="00147619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147619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| Q\&amp;A and Conclusion             | 5 </w:t>
      </w:r>
      <w:proofErr w:type="spellStart"/>
      <w:proofErr w:type="gramStart"/>
      <w:r w:rsidRPr="00147619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147619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7619">
        <w:rPr>
          <w:rFonts w:ascii="Times New Roman" w:hAnsi="Times New Roman" w:cs="Times New Roman"/>
          <w:b/>
          <w:sz w:val="24"/>
          <w:szCs w:val="24"/>
        </w:rPr>
        <w:t xml:space="preserve"> 6. Assessment Questions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7619">
        <w:rPr>
          <w:rFonts w:ascii="Times New Roman" w:hAnsi="Times New Roman" w:cs="Times New Roman"/>
          <w:b/>
          <w:sz w:val="24"/>
          <w:szCs w:val="24"/>
        </w:rPr>
        <w:t>Objective Type: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>1. Which of the following is NOT a characteristic of services?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   a) Intangibility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   b) </w:t>
      </w:r>
      <w:proofErr w:type="spellStart"/>
      <w:r w:rsidRPr="00147619">
        <w:rPr>
          <w:rFonts w:ascii="Times New Roman" w:hAnsi="Times New Roman" w:cs="Times New Roman"/>
          <w:sz w:val="24"/>
          <w:szCs w:val="24"/>
        </w:rPr>
        <w:t>Perishability</w:t>
      </w:r>
      <w:proofErr w:type="spellEnd"/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   c) Tangibility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   d) Inseparability</w:t>
      </w:r>
    </w:p>
    <w:p w:rsid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7619">
        <w:rPr>
          <w:rFonts w:ascii="Times New Roman" w:hAnsi="Times New Roman" w:cs="Times New Roman"/>
          <w:b/>
          <w:sz w:val="24"/>
          <w:szCs w:val="24"/>
        </w:rPr>
        <w:t xml:space="preserve"> Answer: c) Tangibility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7619">
        <w:rPr>
          <w:rFonts w:ascii="Times New Roman" w:hAnsi="Times New Roman" w:cs="Times New Roman"/>
          <w:b/>
          <w:sz w:val="24"/>
          <w:szCs w:val="24"/>
        </w:rPr>
        <w:t>Short Answer: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147619">
        <w:rPr>
          <w:rFonts w:ascii="Times New Roman" w:hAnsi="Times New Roman" w:cs="Times New Roman"/>
          <w:sz w:val="24"/>
          <w:szCs w:val="24"/>
        </w:rPr>
        <w:t>. Explain the concept of inseparability with an example.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7619">
        <w:rPr>
          <w:rFonts w:ascii="Times New Roman" w:hAnsi="Times New Roman" w:cs="Times New Roman"/>
          <w:b/>
          <w:sz w:val="24"/>
          <w:szCs w:val="24"/>
        </w:rPr>
        <w:t>Application-Based: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47619">
        <w:rPr>
          <w:rFonts w:ascii="Times New Roman" w:hAnsi="Times New Roman" w:cs="Times New Roman"/>
          <w:sz w:val="24"/>
          <w:szCs w:val="24"/>
        </w:rPr>
        <w:t xml:space="preserve"> As a marketing manager of a spa, how would you address the intangibility and </w:t>
      </w:r>
      <w:proofErr w:type="spellStart"/>
      <w:r w:rsidRPr="00147619">
        <w:rPr>
          <w:rFonts w:ascii="Times New Roman" w:hAnsi="Times New Roman" w:cs="Times New Roman"/>
          <w:sz w:val="24"/>
          <w:szCs w:val="24"/>
        </w:rPr>
        <w:t>perishability</w:t>
      </w:r>
      <w:proofErr w:type="spellEnd"/>
      <w:r w:rsidRPr="00147619">
        <w:rPr>
          <w:rFonts w:ascii="Times New Roman" w:hAnsi="Times New Roman" w:cs="Times New Roman"/>
          <w:sz w:val="24"/>
          <w:szCs w:val="24"/>
        </w:rPr>
        <w:t xml:space="preserve"> of your service?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7619">
        <w:rPr>
          <w:rFonts w:ascii="Times New Roman" w:hAnsi="Times New Roman" w:cs="Times New Roman"/>
          <w:b/>
          <w:sz w:val="24"/>
          <w:szCs w:val="24"/>
        </w:rPr>
        <w:t xml:space="preserve"> 7. Reference Book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Title: Services Marketing: Integrating Customer Focus </w:t>
      </w:r>
      <w:proofErr w:type="gramStart"/>
      <w:r w:rsidRPr="00147619">
        <w:rPr>
          <w:rFonts w:ascii="Times New Roman" w:hAnsi="Times New Roman" w:cs="Times New Roman"/>
          <w:sz w:val="24"/>
          <w:szCs w:val="24"/>
        </w:rPr>
        <w:t>Across</w:t>
      </w:r>
      <w:proofErr w:type="gramEnd"/>
      <w:r w:rsidRPr="00147619">
        <w:rPr>
          <w:rFonts w:ascii="Times New Roman" w:hAnsi="Times New Roman" w:cs="Times New Roman"/>
          <w:sz w:val="24"/>
          <w:szCs w:val="24"/>
        </w:rPr>
        <w:t xml:space="preserve"> the Firm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Authors: Valarie A. </w:t>
      </w:r>
      <w:proofErr w:type="spellStart"/>
      <w:r w:rsidRPr="00147619">
        <w:rPr>
          <w:rFonts w:ascii="Times New Roman" w:hAnsi="Times New Roman" w:cs="Times New Roman"/>
          <w:sz w:val="24"/>
          <w:szCs w:val="24"/>
        </w:rPr>
        <w:t>Zeithaml</w:t>
      </w:r>
      <w:proofErr w:type="spellEnd"/>
      <w:r w:rsidRPr="00147619">
        <w:rPr>
          <w:rFonts w:ascii="Times New Roman" w:hAnsi="Times New Roman" w:cs="Times New Roman"/>
          <w:sz w:val="24"/>
          <w:szCs w:val="24"/>
        </w:rPr>
        <w:t xml:space="preserve">, Mary Jo </w:t>
      </w:r>
      <w:proofErr w:type="spellStart"/>
      <w:r w:rsidRPr="00147619">
        <w:rPr>
          <w:rFonts w:ascii="Times New Roman" w:hAnsi="Times New Roman" w:cs="Times New Roman"/>
          <w:sz w:val="24"/>
          <w:szCs w:val="24"/>
        </w:rPr>
        <w:t>Bitner</w:t>
      </w:r>
      <w:proofErr w:type="spellEnd"/>
      <w:r w:rsidRPr="00147619">
        <w:rPr>
          <w:rFonts w:ascii="Times New Roman" w:hAnsi="Times New Roman" w:cs="Times New Roman"/>
          <w:sz w:val="24"/>
          <w:szCs w:val="24"/>
        </w:rPr>
        <w:t xml:space="preserve">, and Dwayne D. </w:t>
      </w:r>
      <w:proofErr w:type="spellStart"/>
      <w:r w:rsidRPr="00147619">
        <w:rPr>
          <w:rFonts w:ascii="Times New Roman" w:hAnsi="Times New Roman" w:cs="Times New Roman"/>
          <w:sz w:val="24"/>
          <w:szCs w:val="24"/>
        </w:rPr>
        <w:t>Gremler</w:t>
      </w:r>
      <w:proofErr w:type="spellEnd"/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619">
        <w:rPr>
          <w:rFonts w:ascii="Times New Roman" w:hAnsi="Times New Roman" w:cs="Times New Roman"/>
          <w:sz w:val="24"/>
          <w:szCs w:val="24"/>
        </w:rPr>
        <w:t xml:space="preserve">Edition: 7th </w:t>
      </w:r>
      <w:proofErr w:type="gramStart"/>
      <w:r w:rsidRPr="00147619">
        <w:rPr>
          <w:rFonts w:ascii="Times New Roman" w:hAnsi="Times New Roman" w:cs="Times New Roman"/>
          <w:sz w:val="24"/>
          <w:szCs w:val="24"/>
        </w:rPr>
        <w:t>Edition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7619">
        <w:rPr>
          <w:rFonts w:ascii="Times New Roman" w:hAnsi="Times New Roman" w:cs="Times New Roman"/>
          <w:sz w:val="24"/>
          <w:szCs w:val="24"/>
        </w:rPr>
        <w:t>Publisher: McGraw-Hill Education</w:t>
      </w:r>
    </w:p>
    <w:p w:rsidR="00147619" w:rsidRPr="00147619" w:rsidRDefault="00147619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2A91" w:rsidRPr="00147619" w:rsidRDefault="007B00FA" w:rsidP="0014761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12A91" w:rsidRPr="00147619" w:rsidSect="00B8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27E28"/>
    <w:multiLevelType w:val="hybridMultilevel"/>
    <w:tmpl w:val="4F8E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147619"/>
    <w:rsid w:val="00147619"/>
    <w:rsid w:val="00162BFC"/>
    <w:rsid w:val="005A1FA4"/>
    <w:rsid w:val="007B00FA"/>
    <w:rsid w:val="00A85C82"/>
    <w:rsid w:val="00B80A47"/>
    <w:rsid w:val="00CE05F4"/>
    <w:rsid w:val="00D71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6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2025-08-07T03:37:00Z</dcterms:created>
  <dcterms:modified xsi:type="dcterms:W3CDTF">2025-08-08T03:32:00Z</dcterms:modified>
</cp:coreProperties>
</file>