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7888B" w14:textId="77777777" w:rsidR="00346BAB" w:rsidRDefault="00FD2882" w:rsidP="00141A0C">
      <w:pPr>
        <w:pStyle w:val="Ttulo"/>
      </w:pPr>
      <w:r>
        <w:t xml:space="preserve">Ejercicio 1. Tutorial de Herramientas. </w:t>
      </w:r>
      <w:r w:rsidR="0019743C">
        <w:t xml:space="preserve">Cuestiones </w:t>
      </w:r>
      <w:r>
        <w:t>P</w:t>
      </w:r>
      <w:r w:rsidR="0019743C">
        <w:t>rácticas Co</w:t>
      </w:r>
      <w:r w:rsidR="00141A0C">
        <w:t>-</w:t>
      </w:r>
      <w:r w:rsidR="0019743C">
        <w:t>diseño</w:t>
      </w:r>
    </w:p>
    <w:p w14:paraId="44BE1968" w14:textId="77777777" w:rsidR="0019743C" w:rsidRDefault="0019743C" w:rsidP="0070751B">
      <w:pPr>
        <w:jc w:val="both"/>
      </w:pPr>
    </w:p>
    <w:p w14:paraId="4BE18D9C" w14:textId="4524A3D7" w:rsidR="00FD2882" w:rsidRPr="00FD2882" w:rsidRDefault="0001088F" w:rsidP="0070751B">
      <w:pPr>
        <w:jc w:val="both"/>
        <w:rPr>
          <w:b/>
          <w:bCs/>
        </w:rPr>
      </w:pPr>
      <w:r>
        <w:rPr>
          <w:b/>
          <w:bCs/>
        </w:rPr>
        <w:t>Rocabado Rocha, Jose Luis</w:t>
      </w:r>
      <w:r w:rsidR="00FD2882" w:rsidRPr="00FD2882">
        <w:rPr>
          <w:b/>
          <w:bCs/>
        </w:rPr>
        <w:t xml:space="preserve">: </w:t>
      </w:r>
    </w:p>
    <w:p w14:paraId="270289EB" w14:textId="77777777" w:rsidR="00FD2882" w:rsidRDefault="00FD2882" w:rsidP="0070751B">
      <w:pPr>
        <w:jc w:val="both"/>
      </w:pPr>
    </w:p>
    <w:p w14:paraId="2771B398" w14:textId="77777777" w:rsidR="00FD2882" w:rsidRPr="00FD2882" w:rsidRDefault="00FD2882" w:rsidP="0070751B">
      <w:pPr>
        <w:jc w:val="both"/>
        <w:rPr>
          <w:i/>
          <w:iCs/>
        </w:rPr>
      </w:pPr>
      <w:r w:rsidRPr="00FD2882">
        <w:rPr>
          <w:i/>
          <w:iCs/>
        </w:rPr>
        <w:t>Responder las preguntas utilizando el espacio necesario.</w:t>
      </w:r>
      <w:r w:rsidR="00FF3AF4">
        <w:rPr>
          <w:i/>
          <w:iCs/>
        </w:rPr>
        <w:t xml:space="preserve"> Formatear al gusto.</w:t>
      </w:r>
    </w:p>
    <w:p w14:paraId="5003A309" w14:textId="77777777" w:rsidR="00FD2882" w:rsidRDefault="00FD2882" w:rsidP="0070751B">
      <w:pPr>
        <w:jc w:val="both"/>
      </w:pPr>
    </w:p>
    <w:p w14:paraId="369281C9" w14:textId="77777777" w:rsidR="0019743C" w:rsidRPr="0019743C" w:rsidRDefault="006C5836" w:rsidP="0070751B">
      <w:pPr>
        <w:jc w:val="both"/>
        <w:rPr>
          <w:b/>
          <w:bCs/>
          <w:i/>
          <w:iCs/>
          <w:sz w:val="28"/>
          <w:szCs w:val="28"/>
        </w:rPr>
      </w:pPr>
      <w:r>
        <w:rPr>
          <w:b/>
          <w:bCs/>
          <w:i/>
          <w:iCs/>
          <w:sz w:val="28"/>
          <w:szCs w:val="28"/>
        </w:rPr>
        <w:t>Ejercicio</w:t>
      </w:r>
      <w:r w:rsidR="0019743C" w:rsidRPr="0019743C">
        <w:rPr>
          <w:b/>
          <w:bCs/>
          <w:i/>
          <w:iCs/>
          <w:sz w:val="28"/>
          <w:szCs w:val="28"/>
        </w:rPr>
        <w:t xml:space="preserve"> 1</w:t>
      </w:r>
      <w:r>
        <w:rPr>
          <w:b/>
          <w:bCs/>
          <w:i/>
          <w:iCs/>
          <w:sz w:val="28"/>
          <w:szCs w:val="28"/>
        </w:rPr>
        <w:t xml:space="preserve">: </w:t>
      </w:r>
      <w:r w:rsidRPr="006C5836">
        <w:rPr>
          <w:b/>
          <w:bCs/>
          <w:i/>
          <w:iCs/>
          <w:sz w:val="28"/>
          <w:szCs w:val="28"/>
        </w:rPr>
        <w:t>Tutorial de herramientas</w:t>
      </w:r>
    </w:p>
    <w:p w14:paraId="2D89DCFA" w14:textId="77777777" w:rsidR="0019743C" w:rsidRPr="0001088F" w:rsidRDefault="0019743C" w:rsidP="0070751B">
      <w:pPr>
        <w:jc w:val="both"/>
        <w:rPr>
          <w:b/>
          <w:bCs/>
          <w:color w:val="4472C4" w:themeColor="accent1"/>
          <w:sz w:val="28"/>
          <w:szCs w:val="28"/>
        </w:rPr>
      </w:pPr>
      <w:r w:rsidRPr="0019743C">
        <w:rPr>
          <w:b/>
          <w:bCs/>
          <w:color w:val="4472C4" w:themeColor="accent1"/>
        </w:rPr>
        <w:tab/>
      </w:r>
      <w:r w:rsidRPr="0001088F">
        <w:rPr>
          <w:b/>
          <w:bCs/>
          <w:color w:val="4472C4" w:themeColor="accent1"/>
          <w:sz w:val="28"/>
          <w:szCs w:val="28"/>
        </w:rPr>
        <w:t>Primera parte: Tutorial de refresco de uso de las herramientas</w:t>
      </w:r>
    </w:p>
    <w:p w14:paraId="1CEF3E4F" w14:textId="376218DB" w:rsidR="0019743C" w:rsidRPr="00D830DB" w:rsidRDefault="0019743C" w:rsidP="0070751B">
      <w:pPr>
        <w:pStyle w:val="Prrafodelista"/>
        <w:numPr>
          <w:ilvl w:val="0"/>
          <w:numId w:val="1"/>
        </w:numPr>
        <w:jc w:val="both"/>
        <w:rPr>
          <w:color w:val="4472C4" w:themeColor="accent1"/>
          <w:sz w:val="28"/>
          <w:szCs w:val="28"/>
        </w:rPr>
      </w:pPr>
      <w:r w:rsidRPr="00D830DB">
        <w:rPr>
          <w:color w:val="4472C4" w:themeColor="accent1"/>
          <w:sz w:val="28"/>
          <w:szCs w:val="28"/>
        </w:rPr>
        <w:t>¿Qué modificaciones hay que realizar en el código para poder realizar la simulación “Gate-Level”? ¿Por qué?</w:t>
      </w:r>
    </w:p>
    <w:p w14:paraId="6DF610C9" w14:textId="77777777" w:rsidR="00D830DB" w:rsidRDefault="0001088F" w:rsidP="00D830DB">
      <w:pPr>
        <w:ind w:left="708"/>
        <w:rPr>
          <w:sz w:val="28"/>
          <w:szCs w:val="28"/>
        </w:rPr>
      </w:pPr>
      <w:r w:rsidRPr="00D830DB">
        <w:rPr>
          <w:sz w:val="28"/>
          <w:szCs w:val="28"/>
        </w:rPr>
        <w:t>La simulación “</w:t>
      </w:r>
      <w:r w:rsidRPr="00D830DB">
        <w:rPr>
          <w:i/>
          <w:iCs/>
          <w:sz w:val="28"/>
          <w:szCs w:val="28"/>
        </w:rPr>
        <w:t>Gate-Level</w:t>
      </w:r>
      <w:r w:rsidRPr="00D830DB">
        <w:rPr>
          <w:sz w:val="28"/>
          <w:szCs w:val="28"/>
        </w:rPr>
        <w:t xml:space="preserve">” se realiza tras la compilación del proyecto, una vez se ha rutado y emplazado con los parámetros por defecto. Por ello, no es posible cambiar los valores de los parámetros en el código del </w:t>
      </w:r>
      <w:r w:rsidRPr="00D830DB">
        <w:rPr>
          <w:i/>
          <w:iCs/>
          <w:sz w:val="28"/>
          <w:szCs w:val="28"/>
        </w:rPr>
        <w:t xml:space="preserve">TestBench </w:t>
      </w:r>
      <w:r w:rsidRPr="00D830DB">
        <w:rPr>
          <w:sz w:val="28"/>
          <w:szCs w:val="28"/>
        </w:rPr>
        <w:t xml:space="preserve">puesto que el </w:t>
      </w:r>
      <w:r w:rsidRPr="00D830DB">
        <w:rPr>
          <w:i/>
          <w:iCs/>
          <w:sz w:val="28"/>
          <w:szCs w:val="28"/>
        </w:rPr>
        <w:t>Hardware</w:t>
      </w:r>
      <w:r w:rsidRPr="00D830DB">
        <w:rPr>
          <w:sz w:val="28"/>
          <w:szCs w:val="28"/>
        </w:rPr>
        <w:t xml:space="preserve"> ya se ha “creado”. </w:t>
      </w:r>
    </w:p>
    <w:p w14:paraId="49604B45" w14:textId="66B94E19" w:rsidR="0001088F" w:rsidRPr="0001088F" w:rsidRDefault="0001088F" w:rsidP="00D830DB">
      <w:pPr>
        <w:ind w:left="708"/>
        <w:rPr>
          <w:sz w:val="28"/>
          <w:szCs w:val="28"/>
        </w:rPr>
      </w:pPr>
      <w:r w:rsidRPr="00D830DB">
        <w:rPr>
          <w:sz w:val="28"/>
          <w:szCs w:val="28"/>
        </w:rPr>
        <w:t xml:space="preserve">Para solucionarlo, se debe de seleccionar como parámetros por defecto, los valores que se quieren poner a prueba además de realizar la instanciación de DUT en el </w:t>
      </w:r>
      <w:r w:rsidRPr="00D830DB">
        <w:rPr>
          <w:i/>
          <w:iCs/>
          <w:sz w:val="28"/>
          <w:szCs w:val="28"/>
        </w:rPr>
        <w:t>TestBench</w:t>
      </w:r>
      <w:r w:rsidRPr="00D830DB">
        <w:rPr>
          <w:sz w:val="28"/>
          <w:szCs w:val="28"/>
        </w:rPr>
        <w:t xml:space="preserve"> sin la parametrización del módulo</w:t>
      </w:r>
      <w:r>
        <w:rPr>
          <w:sz w:val="28"/>
          <w:szCs w:val="28"/>
        </w:rPr>
        <w:t>.</w:t>
      </w:r>
    </w:p>
    <w:p w14:paraId="0E6DB52B" w14:textId="77777777" w:rsidR="0001088F" w:rsidRPr="0001088F" w:rsidRDefault="0001088F" w:rsidP="0001088F">
      <w:pPr>
        <w:pStyle w:val="Prrafodelista"/>
        <w:ind w:left="1068"/>
        <w:jc w:val="both"/>
        <w:rPr>
          <w:sz w:val="28"/>
          <w:szCs w:val="28"/>
        </w:rPr>
      </w:pPr>
    </w:p>
    <w:p w14:paraId="4FB856E6" w14:textId="367D4E8D" w:rsidR="00D830DB" w:rsidRPr="00D830DB" w:rsidRDefault="0019743C" w:rsidP="00D830DB">
      <w:pPr>
        <w:pStyle w:val="Prrafodelista"/>
        <w:numPr>
          <w:ilvl w:val="0"/>
          <w:numId w:val="1"/>
        </w:numPr>
        <w:jc w:val="both"/>
        <w:rPr>
          <w:color w:val="4472C4" w:themeColor="accent1"/>
          <w:sz w:val="28"/>
          <w:szCs w:val="28"/>
        </w:rPr>
      </w:pPr>
      <w:r w:rsidRPr="00D830DB">
        <w:rPr>
          <w:color w:val="4472C4" w:themeColor="accent1"/>
          <w:sz w:val="28"/>
          <w:szCs w:val="28"/>
        </w:rPr>
        <w:t>¿Qué diferencias hay entre la simulación RTL y la “Gate-Level”?</w:t>
      </w:r>
    </w:p>
    <w:p w14:paraId="53095603" w14:textId="14F4A76D" w:rsidR="00D830DB" w:rsidRDefault="00D830DB" w:rsidP="00D830DB">
      <w:pPr>
        <w:ind w:left="708"/>
        <w:rPr>
          <w:sz w:val="28"/>
          <w:szCs w:val="28"/>
        </w:rPr>
      </w:pPr>
      <w:r>
        <w:rPr>
          <w:sz w:val="28"/>
          <w:szCs w:val="28"/>
        </w:rPr>
        <w:t>La principal diferencia entre ambas simulaciones es que una simulación RTL no tiene en cuenta los retardos de línea. De esta diferencia se puede derivar el problema mencionado en el ejercicio anterior.</w:t>
      </w:r>
    </w:p>
    <w:p w14:paraId="6DB481B4" w14:textId="77777777" w:rsidR="00D830DB" w:rsidRPr="00D830DB" w:rsidRDefault="00D830DB" w:rsidP="00D830DB">
      <w:pPr>
        <w:ind w:left="708"/>
        <w:rPr>
          <w:sz w:val="28"/>
          <w:szCs w:val="28"/>
        </w:rPr>
      </w:pPr>
    </w:p>
    <w:p w14:paraId="36980C29" w14:textId="0FB513B8" w:rsidR="0019743C" w:rsidRDefault="0019743C" w:rsidP="0070751B">
      <w:pPr>
        <w:pStyle w:val="Prrafodelista"/>
        <w:numPr>
          <w:ilvl w:val="0"/>
          <w:numId w:val="1"/>
        </w:numPr>
        <w:jc w:val="both"/>
        <w:rPr>
          <w:color w:val="4472C4" w:themeColor="accent1"/>
          <w:sz w:val="28"/>
          <w:szCs w:val="28"/>
        </w:rPr>
      </w:pPr>
      <w:r w:rsidRPr="00D830DB">
        <w:rPr>
          <w:color w:val="4472C4" w:themeColor="accent1"/>
          <w:sz w:val="28"/>
          <w:szCs w:val="28"/>
        </w:rPr>
        <w:t xml:space="preserve">¿Cómo se podría modificar la velocidad con que </w:t>
      </w:r>
      <w:r w:rsidR="00D830DB" w:rsidRPr="00D830DB">
        <w:rPr>
          <w:color w:val="4472C4" w:themeColor="accent1"/>
          <w:sz w:val="28"/>
          <w:szCs w:val="28"/>
        </w:rPr>
        <w:t>varía</w:t>
      </w:r>
      <w:r w:rsidRPr="00D830DB">
        <w:rPr>
          <w:color w:val="4472C4" w:themeColor="accent1"/>
          <w:sz w:val="28"/>
          <w:szCs w:val="28"/>
        </w:rPr>
        <w:t xml:space="preserve"> la cuenta?</w:t>
      </w:r>
    </w:p>
    <w:p w14:paraId="72C99240" w14:textId="289894E7" w:rsidR="00D830DB" w:rsidRDefault="00D830DB" w:rsidP="00D830DB">
      <w:pPr>
        <w:ind w:left="708"/>
        <w:jc w:val="both"/>
        <w:rPr>
          <w:sz w:val="28"/>
          <w:szCs w:val="28"/>
        </w:rPr>
      </w:pPr>
      <w:r>
        <w:rPr>
          <w:sz w:val="28"/>
          <w:szCs w:val="28"/>
        </w:rPr>
        <w:t>Es posible seleccionar la velocidad de variación de la cuenta cambiando el módulo del contador:i1. Si se tiene en cuenta la frecuencia del sistema de 50MHz, es posible cambiar la frecuencia a la que el oTC se activa.</w:t>
      </w:r>
    </w:p>
    <w:p w14:paraId="32A6A219" w14:textId="77777777" w:rsidR="00D830DB" w:rsidRPr="00D830DB" w:rsidRDefault="00D830DB" w:rsidP="00D830DB">
      <w:pPr>
        <w:ind w:left="708"/>
        <w:jc w:val="both"/>
        <w:rPr>
          <w:sz w:val="28"/>
          <w:szCs w:val="28"/>
        </w:rPr>
      </w:pPr>
    </w:p>
    <w:p w14:paraId="0217575E" w14:textId="00952429" w:rsidR="0019743C" w:rsidRDefault="0019743C" w:rsidP="0070751B">
      <w:pPr>
        <w:pStyle w:val="Prrafodelista"/>
        <w:numPr>
          <w:ilvl w:val="0"/>
          <w:numId w:val="1"/>
        </w:numPr>
        <w:jc w:val="both"/>
        <w:rPr>
          <w:color w:val="4472C4" w:themeColor="accent1"/>
          <w:sz w:val="28"/>
          <w:szCs w:val="28"/>
        </w:rPr>
      </w:pPr>
      <w:r w:rsidRPr="00D830DB">
        <w:rPr>
          <w:color w:val="4472C4" w:themeColor="accent1"/>
          <w:sz w:val="28"/>
          <w:szCs w:val="28"/>
        </w:rPr>
        <w:t>¿Qué modificaciones del diseño se tendrían que hacer para tener un contador de hexadecimal, en lugar de decimal?</w:t>
      </w:r>
    </w:p>
    <w:p w14:paraId="7498DBE2" w14:textId="090A8D2E" w:rsidR="00D830DB" w:rsidRPr="00D830DB" w:rsidRDefault="00B63F89" w:rsidP="00D830DB">
      <w:pPr>
        <w:ind w:left="708"/>
        <w:jc w:val="both"/>
        <w:rPr>
          <w:sz w:val="28"/>
          <w:szCs w:val="28"/>
        </w:rPr>
      </w:pPr>
      <w:r>
        <w:rPr>
          <w:sz w:val="28"/>
          <w:szCs w:val="28"/>
        </w:rPr>
        <w:t>Simplemente se debe cambiar el módulo del contador:i2 por un valor de 16 en lugar de 10.</w:t>
      </w:r>
    </w:p>
    <w:p w14:paraId="2BCB7851" w14:textId="77777777" w:rsidR="00D830DB" w:rsidRPr="00D830DB" w:rsidRDefault="00D830DB" w:rsidP="00D830DB">
      <w:pPr>
        <w:ind w:left="708"/>
        <w:jc w:val="both"/>
        <w:rPr>
          <w:color w:val="4472C4" w:themeColor="accent1"/>
          <w:sz w:val="28"/>
          <w:szCs w:val="28"/>
        </w:rPr>
      </w:pPr>
    </w:p>
    <w:p w14:paraId="547F55CA" w14:textId="6FB0F548" w:rsidR="0019743C" w:rsidRDefault="0019743C" w:rsidP="0070751B">
      <w:pPr>
        <w:pStyle w:val="Prrafodelista"/>
        <w:numPr>
          <w:ilvl w:val="0"/>
          <w:numId w:val="1"/>
        </w:numPr>
        <w:jc w:val="both"/>
        <w:rPr>
          <w:color w:val="4472C4" w:themeColor="accent1"/>
          <w:sz w:val="28"/>
          <w:szCs w:val="28"/>
        </w:rPr>
      </w:pPr>
      <w:r w:rsidRPr="00D830DB">
        <w:rPr>
          <w:color w:val="4472C4" w:themeColor="accent1"/>
          <w:sz w:val="28"/>
          <w:szCs w:val="28"/>
        </w:rPr>
        <w:lastRenderedPageBreak/>
        <w:t xml:space="preserve">¿Qué ocurre si se detiene el </w:t>
      </w:r>
      <w:r w:rsidRPr="00D830DB">
        <w:rPr>
          <w:rFonts w:ascii="Courier New" w:hAnsi="Courier New" w:cs="Courier New"/>
          <w:color w:val="4472C4" w:themeColor="accent1"/>
          <w:sz w:val="28"/>
          <w:szCs w:val="28"/>
        </w:rPr>
        <w:t>contador:i1</w:t>
      </w:r>
      <w:r w:rsidRPr="00D830DB">
        <w:rPr>
          <w:color w:val="4472C4" w:themeColor="accent1"/>
          <w:sz w:val="28"/>
          <w:szCs w:val="28"/>
        </w:rPr>
        <w:t xml:space="preserve"> en el instante que su salida </w:t>
      </w:r>
      <w:r w:rsidRPr="00D830DB">
        <w:rPr>
          <w:rFonts w:ascii="Courier New" w:hAnsi="Courier New" w:cs="Courier New"/>
          <w:color w:val="4472C4" w:themeColor="accent1"/>
          <w:sz w:val="28"/>
          <w:szCs w:val="28"/>
        </w:rPr>
        <w:t>oTC</w:t>
      </w:r>
      <w:r w:rsidRPr="00D830DB">
        <w:rPr>
          <w:color w:val="4472C4" w:themeColor="accent1"/>
          <w:sz w:val="28"/>
          <w:szCs w:val="28"/>
        </w:rPr>
        <w:t xml:space="preserve"> está activa? ¿Cómo solucionar este pequeño fallo?</w:t>
      </w:r>
    </w:p>
    <w:p w14:paraId="72BEB015" w14:textId="6373E539" w:rsidR="00B63F89" w:rsidRDefault="00B63F89" w:rsidP="00B63F89">
      <w:pPr>
        <w:ind w:left="708"/>
        <w:jc w:val="both"/>
        <w:rPr>
          <w:sz w:val="28"/>
          <w:szCs w:val="28"/>
        </w:rPr>
      </w:pPr>
      <w:r>
        <w:rPr>
          <w:sz w:val="28"/>
          <w:szCs w:val="28"/>
        </w:rPr>
        <w:t xml:space="preserve">Puesto que el pin oTC del contador:i1 está conectado al pin iENABLE del contador:i2, el segundo contador estaría contando a la frecuencia del reloj del sistema continuamente. </w:t>
      </w:r>
    </w:p>
    <w:p w14:paraId="702D9F22" w14:textId="3BCFD29F" w:rsidR="00B63F89" w:rsidRDefault="00B63F89" w:rsidP="00B63F89">
      <w:pPr>
        <w:ind w:left="708"/>
        <w:jc w:val="both"/>
        <w:rPr>
          <w:sz w:val="28"/>
          <w:szCs w:val="28"/>
        </w:rPr>
      </w:pPr>
      <w:r>
        <w:rPr>
          <w:sz w:val="28"/>
          <w:szCs w:val="28"/>
        </w:rPr>
        <w:t>Para solucionar este fallo de la forma más sencilla, se podría añadir una puerta AND cuyas entradas sean los pines iENABLE y oTC del contador:i1 y la salida se conecte al iENABLE del conador:i2.</w:t>
      </w:r>
    </w:p>
    <w:p w14:paraId="2ECFF8F3" w14:textId="7F5317DC" w:rsidR="00B63F89" w:rsidRPr="00B63F89" w:rsidRDefault="00B63F89" w:rsidP="00B63F89">
      <w:pPr>
        <w:ind w:left="708"/>
        <w:jc w:val="both"/>
        <w:rPr>
          <w:sz w:val="28"/>
          <w:szCs w:val="28"/>
        </w:rPr>
      </w:pPr>
      <w:r>
        <w:rPr>
          <w:sz w:val="28"/>
          <w:szCs w:val="28"/>
        </w:rPr>
        <w:t>De esta forma, en el momento en que el primer contador este desactivado, se desactivará el segundo contador también.</w:t>
      </w:r>
    </w:p>
    <w:p w14:paraId="55FA5F70" w14:textId="77777777" w:rsidR="00B63F89" w:rsidRPr="00B63F89" w:rsidRDefault="00B63F89" w:rsidP="00B63F89">
      <w:pPr>
        <w:ind w:left="708"/>
        <w:jc w:val="both"/>
        <w:rPr>
          <w:color w:val="4472C4" w:themeColor="accent1"/>
          <w:sz w:val="28"/>
          <w:szCs w:val="28"/>
        </w:rPr>
      </w:pPr>
    </w:p>
    <w:p w14:paraId="340AF968" w14:textId="77777777" w:rsidR="0019743C" w:rsidRPr="0001088F" w:rsidRDefault="0019743C" w:rsidP="0070751B">
      <w:pPr>
        <w:jc w:val="both"/>
        <w:rPr>
          <w:sz w:val="28"/>
          <w:szCs w:val="28"/>
        </w:rPr>
      </w:pPr>
    </w:p>
    <w:p w14:paraId="240EDF27" w14:textId="77777777" w:rsidR="0019743C" w:rsidRPr="0001088F" w:rsidRDefault="0019743C" w:rsidP="0070751B">
      <w:pPr>
        <w:jc w:val="both"/>
        <w:rPr>
          <w:b/>
          <w:bCs/>
          <w:color w:val="4472C4" w:themeColor="accent1"/>
          <w:sz w:val="28"/>
          <w:szCs w:val="28"/>
        </w:rPr>
      </w:pPr>
      <w:r w:rsidRPr="0001088F">
        <w:rPr>
          <w:b/>
          <w:bCs/>
          <w:color w:val="4472C4" w:themeColor="accent1"/>
          <w:sz w:val="28"/>
          <w:szCs w:val="28"/>
        </w:rPr>
        <w:tab/>
        <w:t>Segunda parte: Tutorial de herramientas</w:t>
      </w:r>
    </w:p>
    <w:p w14:paraId="6993A2DF" w14:textId="13F35D44" w:rsidR="0019743C" w:rsidRDefault="00165B80" w:rsidP="0070751B">
      <w:pPr>
        <w:pStyle w:val="Prrafodelista"/>
        <w:numPr>
          <w:ilvl w:val="0"/>
          <w:numId w:val="1"/>
        </w:numPr>
        <w:jc w:val="both"/>
        <w:rPr>
          <w:color w:val="4472C4" w:themeColor="accent1"/>
          <w:sz w:val="28"/>
          <w:szCs w:val="28"/>
        </w:rPr>
      </w:pPr>
      <w:r>
        <w:rPr>
          <w:noProof/>
        </w:rPr>
        <mc:AlternateContent>
          <mc:Choice Requires="wps">
            <w:drawing>
              <wp:anchor distT="0" distB="0" distL="114300" distR="114300" simplePos="0" relativeHeight="251660288" behindDoc="0" locked="0" layoutInCell="1" allowOverlap="1" wp14:anchorId="7A4DADB3" wp14:editId="63D880B9">
                <wp:simplePos x="0" y="0"/>
                <wp:positionH relativeFrom="column">
                  <wp:posOffset>0</wp:posOffset>
                </wp:positionH>
                <wp:positionV relativeFrom="paragraph">
                  <wp:posOffset>4112260</wp:posOffset>
                </wp:positionV>
                <wp:extent cx="5396230" cy="635"/>
                <wp:effectExtent l="0" t="0" r="0" b="0"/>
                <wp:wrapTopAndBottom/>
                <wp:docPr id="2" name="Cuadro de texto 2"/>
                <wp:cNvGraphicFramePr/>
                <a:graphic xmlns:a="http://schemas.openxmlformats.org/drawingml/2006/main">
                  <a:graphicData uri="http://schemas.microsoft.com/office/word/2010/wordprocessingShape">
                    <wps:wsp>
                      <wps:cNvSpPr txBox="1"/>
                      <wps:spPr>
                        <a:xfrm>
                          <a:off x="0" y="0"/>
                          <a:ext cx="5396230" cy="635"/>
                        </a:xfrm>
                        <a:prstGeom prst="rect">
                          <a:avLst/>
                        </a:prstGeom>
                        <a:solidFill>
                          <a:prstClr val="white"/>
                        </a:solidFill>
                        <a:ln>
                          <a:noFill/>
                        </a:ln>
                      </wps:spPr>
                      <wps:txbx>
                        <w:txbxContent>
                          <w:p w14:paraId="52B9479D" w14:textId="5475BD38" w:rsidR="00165B80" w:rsidRPr="00551059" w:rsidRDefault="00165B80" w:rsidP="00165B80">
                            <w:pPr>
                              <w:pStyle w:val="Descripcin"/>
                              <w:rPr>
                                <w:sz w:val="28"/>
                                <w:szCs w:val="28"/>
                              </w:rPr>
                            </w:pPr>
                            <w:r>
                              <w:t xml:space="preserve">Fig. </w:t>
                            </w:r>
                            <w:fldSimple w:instr=" SEQ Fig. \* ARABIC ">
                              <w:r w:rsidR="00A55C7A">
                                <w:rPr>
                                  <w:noProof/>
                                </w:rPr>
                                <w:t>1</w:t>
                              </w:r>
                            </w:fldSimple>
                            <w:r>
                              <w:t xml:space="preserve">. Código C que controla la intermitencia de los LED’s de la placa de desarrollo DE2-115. Figura 25 del </w:t>
                            </w:r>
                            <w:r w:rsidR="003970CF">
                              <w:t>guion</w:t>
                            </w:r>
                            <w:r>
                              <w:t xml:space="preserve"> de práctica proporcionado en la asignatura.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4DADB3" id="_x0000_t202" coordsize="21600,21600" o:spt="202" path="m,l,21600r21600,l21600,xe">
                <v:stroke joinstyle="miter"/>
                <v:path gradientshapeok="t" o:connecttype="rect"/>
              </v:shapetype>
              <v:shape id="Cuadro de texto 2" o:spid="_x0000_s1026" type="#_x0000_t202" style="position:absolute;left:0;text-align:left;margin-left:0;margin-top:323.8pt;width:424.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" stroked="f">
                <v:textbox style="mso-fit-shape-to-text:t" inset="0,0,0,0">
                  <w:txbxContent>
                    <w:p w14:paraId="52B9479D" w14:textId="5475BD38" w:rsidR="00165B80" w:rsidRPr="00551059" w:rsidRDefault="00165B80" w:rsidP="00165B80">
                      <w:pPr>
                        <w:pStyle w:val="Descripcin"/>
                        <w:rPr>
                          <w:sz w:val="28"/>
                          <w:szCs w:val="28"/>
                        </w:rPr>
                      </w:pPr>
                      <w:r>
                        <w:t xml:space="preserve">Fig. </w:t>
                      </w:r>
                      <w:fldSimple w:instr=" SEQ Fig. \* ARABIC ">
                        <w:r w:rsidR="00A55C7A">
                          <w:rPr>
                            <w:noProof/>
                          </w:rPr>
                          <w:t>1</w:t>
                        </w:r>
                      </w:fldSimple>
                      <w:r>
                        <w:t xml:space="preserve">. Código C que controla la intermitencia de los LED’s de la placa de desarrollo DE2-115. Figura 25 del </w:t>
                      </w:r>
                      <w:r w:rsidR="003970CF">
                        <w:t>guion</w:t>
                      </w:r>
                      <w:r>
                        <w:t xml:space="preserve"> de práctica proporcionado en la asignatura.</w:t>
                      </w:r>
                    </w:p>
                  </w:txbxContent>
                </v:textbox>
                <w10:wrap type="topAndBottom"/>
              </v:shape>
            </w:pict>
          </mc:Fallback>
        </mc:AlternateContent>
      </w:r>
      <w:r w:rsidRPr="00165B80">
        <w:rPr>
          <w:sz w:val="28"/>
          <w:szCs w:val="28"/>
        </w:rPr>
        <w:drawing>
          <wp:anchor distT="0" distB="0" distL="114300" distR="114300" simplePos="0" relativeHeight="251658240" behindDoc="0" locked="0" layoutInCell="1" allowOverlap="1" wp14:anchorId="0D7A3888" wp14:editId="216EE2B7">
            <wp:simplePos x="0" y="0"/>
            <wp:positionH relativeFrom="margin">
              <wp:align>right</wp:align>
            </wp:positionH>
            <wp:positionV relativeFrom="paragraph">
              <wp:posOffset>468902</wp:posOffset>
            </wp:positionV>
            <wp:extent cx="5396230" cy="3586480"/>
            <wp:effectExtent l="0" t="0" r="0" b="0"/>
            <wp:wrapTopAndBottom/>
            <wp:docPr id="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pic:cNvPicPr/>
                  </pic:nvPicPr>
                  <pic:blipFill>
                    <a:blip r:embed="rId5">
                      <a:extLst>
                        <a:ext uri="{28A0092B-C50C-407E-A947-70E740481C1C}">
                          <a14:useLocalDpi xmlns:a14="http://schemas.microsoft.com/office/drawing/2010/main" val="0"/>
                        </a:ext>
                      </a:extLst>
                    </a:blip>
                    <a:stretch>
                      <a:fillRect/>
                    </a:stretch>
                  </pic:blipFill>
                  <pic:spPr>
                    <a:xfrm>
                      <a:off x="0" y="0"/>
                      <a:ext cx="5396230" cy="3586480"/>
                    </a:xfrm>
                    <a:prstGeom prst="rect">
                      <a:avLst/>
                    </a:prstGeom>
                  </pic:spPr>
                </pic:pic>
              </a:graphicData>
            </a:graphic>
          </wp:anchor>
        </w:drawing>
      </w:r>
      <w:r w:rsidR="0019743C" w:rsidRPr="00D830DB">
        <w:rPr>
          <w:color w:val="4472C4" w:themeColor="accent1"/>
          <w:sz w:val="28"/>
          <w:szCs w:val="28"/>
        </w:rPr>
        <w:t>¿De que depende la velocidad de intermitencia del led? ¿Cómo se puede modificar?</w:t>
      </w:r>
    </w:p>
    <w:p w14:paraId="4031E120" w14:textId="06AB02F1" w:rsidR="00B63F89" w:rsidRDefault="00165B80" w:rsidP="00B63F89">
      <w:pPr>
        <w:ind w:left="708"/>
        <w:jc w:val="both"/>
        <w:rPr>
          <w:sz w:val="28"/>
          <w:szCs w:val="28"/>
        </w:rPr>
      </w:pPr>
      <w:r>
        <w:rPr>
          <w:sz w:val="28"/>
          <w:szCs w:val="28"/>
        </w:rPr>
        <w:t xml:space="preserve">Si observamos el código de la figura 1 podemos observar que la velocidad de intermitencia depende del bucle </w:t>
      </w:r>
      <w:r>
        <w:rPr>
          <w:i/>
          <w:iCs/>
          <w:sz w:val="28"/>
          <w:szCs w:val="28"/>
        </w:rPr>
        <w:t>while</w:t>
      </w:r>
      <w:r>
        <w:rPr>
          <w:sz w:val="28"/>
          <w:szCs w:val="28"/>
        </w:rPr>
        <w:t xml:space="preserve"> que depende de la variable </w:t>
      </w:r>
      <w:r w:rsidR="00876C55">
        <w:rPr>
          <w:sz w:val="28"/>
          <w:szCs w:val="28"/>
        </w:rPr>
        <w:t>“</w:t>
      </w:r>
      <w:r>
        <w:rPr>
          <w:i/>
          <w:iCs/>
          <w:sz w:val="28"/>
          <w:szCs w:val="28"/>
        </w:rPr>
        <w:t>delay</w:t>
      </w:r>
      <w:r w:rsidR="00876C55">
        <w:rPr>
          <w:i/>
          <w:iCs/>
          <w:sz w:val="28"/>
          <w:szCs w:val="28"/>
        </w:rPr>
        <w:t>”</w:t>
      </w:r>
      <w:r>
        <w:rPr>
          <w:sz w:val="28"/>
          <w:szCs w:val="28"/>
        </w:rPr>
        <w:t>.</w:t>
      </w:r>
    </w:p>
    <w:p w14:paraId="0EA06E2A" w14:textId="1665CBA8" w:rsidR="00165B80" w:rsidRDefault="00165B80" w:rsidP="00B63F89">
      <w:pPr>
        <w:ind w:left="708"/>
        <w:jc w:val="both"/>
        <w:rPr>
          <w:sz w:val="28"/>
          <w:szCs w:val="28"/>
        </w:rPr>
      </w:pPr>
      <w:r>
        <w:rPr>
          <w:sz w:val="28"/>
          <w:szCs w:val="28"/>
        </w:rPr>
        <w:t>En cierta forma, este bucle actúa como el contador de la primera parte, contador:i1.</w:t>
      </w:r>
    </w:p>
    <w:p w14:paraId="5A42B8E8" w14:textId="77777777" w:rsidR="00165B80" w:rsidRPr="00165B80" w:rsidRDefault="00165B80" w:rsidP="00B63F89">
      <w:pPr>
        <w:ind w:left="708"/>
        <w:jc w:val="both"/>
        <w:rPr>
          <w:sz w:val="28"/>
          <w:szCs w:val="28"/>
        </w:rPr>
      </w:pPr>
    </w:p>
    <w:p w14:paraId="242CD58F" w14:textId="6F7C3408" w:rsidR="00B63F89" w:rsidRDefault="00165B80" w:rsidP="00B63F89">
      <w:pPr>
        <w:ind w:left="708"/>
        <w:jc w:val="both"/>
        <w:rPr>
          <w:sz w:val="28"/>
          <w:szCs w:val="28"/>
        </w:rPr>
      </w:pPr>
      <w:r>
        <w:rPr>
          <w:sz w:val="28"/>
          <w:szCs w:val="28"/>
        </w:rPr>
        <w:lastRenderedPageBreak/>
        <w:t xml:space="preserve">Para cambiar la velocidad simplemente se debe de cambiar el número con el que se compara la variable </w:t>
      </w:r>
      <w:r w:rsidR="00876C55">
        <w:rPr>
          <w:sz w:val="28"/>
          <w:szCs w:val="28"/>
        </w:rPr>
        <w:t>“</w:t>
      </w:r>
      <w:r w:rsidRPr="00876C55">
        <w:rPr>
          <w:i/>
          <w:iCs/>
          <w:sz w:val="28"/>
          <w:szCs w:val="28"/>
        </w:rPr>
        <w:t>delay</w:t>
      </w:r>
      <w:r w:rsidR="00876C55">
        <w:rPr>
          <w:sz w:val="28"/>
          <w:szCs w:val="28"/>
        </w:rPr>
        <w:t>”</w:t>
      </w:r>
      <w:r>
        <w:rPr>
          <w:sz w:val="28"/>
          <w:szCs w:val="28"/>
        </w:rPr>
        <w:t xml:space="preserve"> (módulo del contador).</w:t>
      </w:r>
    </w:p>
    <w:p w14:paraId="2BCC141D" w14:textId="77777777" w:rsidR="00165B80" w:rsidRPr="00B63F89" w:rsidRDefault="00165B80" w:rsidP="00B63F89">
      <w:pPr>
        <w:ind w:left="708"/>
        <w:jc w:val="both"/>
        <w:rPr>
          <w:sz w:val="28"/>
          <w:szCs w:val="28"/>
        </w:rPr>
      </w:pPr>
    </w:p>
    <w:p w14:paraId="5FDC3EB2" w14:textId="587BFC8A" w:rsidR="0019743C" w:rsidRDefault="0019743C" w:rsidP="0070751B">
      <w:pPr>
        <w:pStyle w:val="Prrafodelista"/>
        <w:numPr>
          <w:ilvl w:val="0"/>
          <w:numId w:val="1"/>
        </w:numPr>
        <w:jc w:val="both"/>
        <w:rPr>
          <w:color w:val="4472C4" w:themeColor="accent1"/>
          <w:sz w:val="28"/>
          <w:szCs w:val="28"/>
        </w:rPr>
      </w:pPr>
      <w:r w:rsidRPr="00D830DB">
        <w:rPr>
          <w:color w:val="4472C4" w:themeColor="accent1"/>
          <w:sz w:val="28"/>
          <w:szCs w:val="28"/>
        </w:rPr>
        <w:t>¿De que manera se puede conseguir que la intermitencia del led se ajuste a un parámetro temporal de N segundos exactos e invariables?</w:t>
      </w:r>
    </w:p>
    <w:p w14:paraId="1AABCCE3" w14:textId="77777777" w:rsidR="00876C55" w:rsidRDefault="00165B80" w:rsidP="00165B80">
      <w:pPr>
        <w:ind w:left="708"/>
        <w:jc w:val="both"/>
        <w:rPr>
          <w:sz w:val="28"/>
          <w:szCs w:val="28"/>
        </w:rPr>
      </w:pPr>
      <w:r>
        <w:rPr>
          <w:sz w:val="28"/>
          <w:szCs w:val="28"/>
        </w:rPr>
        <w:t xml:space="preserve">Tal y como se ha comentado en el apartado anterior, tanto el código como el contador:i1 nos permiten variar el tiempo de cambio. </w:t>
      </w:r>
    </w:p>
    <w:p w14:paraId="27941FF6" w14:textId="431CF9A6" w:rsidR="00165B80" w:rsidRDefault="00165B80" w:rsidP="00165B80">
      <w:pPr>
        <w:ind w:left="708"/>
        <w:jc w:val="both"/>
        <w:rPr>
          <w:sz w:val="28"/>
          <w:szCs w:val="28"/>
        </w:rPr>
      </w:pPr>
      <w:r>
        <w:rPr>
          <w:sz w:val="28"/>
          <w:szCs w:val="28"/>
        </w:rPr>
        <w:t>La principal diferencia es que el retraso implementado mediante código C</w:t>
      </w:r>
      <w:r w:rsidR="00876C55">
        <w:rPr>
          <w:sz w:val="28"/>
          <w:szCs w:val="28"/>
        </w:rPr>
        <w:t xml:space="preserve"> tendrá una frecuencia base que depende de la frecuencia de ejecución de instrucciones en ensamblador por lo que es difícil obtener un retraso de N segundos exactos e invariables.</w:t>
      </w:r>
    </w:p>
    <w:p w14:paraId="15A28C3B" w14:textId="2F396E68" w:rsidR="00876C55" w:rsidRDefault="00876C55" w:rsidP="00876C55">
      <w:pPr>
        <w:ind w:left="708"/>
        <w:jc w:val="both"/>
        <w:rPr>
          <w:sz w:val="28"/>
          <w:szCs w:val="28"/>
        </w:rPr>
      </w:pPr>
      <w:r>
        <w:rPr>
          <w:sz w:val="28"/>
          <w:szCs w:val="28"/>
        </w:rPr>
        <w:t>La única forma sería añadir otro contador HW, con la configuración del contador:i1, donde sabemos que la frecuencia de trabajo es exactamente la del oscilador externo de 50MHz cuyo módulo se podría obtener como:</w:t>
      </w:r>
    </w:p>
    <w:p w14:paraId="6B66EA18" w14:textId="3E3DC38E" w:rsidR="00876C55" w:rsidRPr="00165B80" w:rsidRDefault="00876C55" w:rsidP="00876C55">
      <w:pPr>
        <w:ind w:left="708"/>
        <w:jc w:val="both"/>
        <w:rPr>
          <w:sz w:val="28"/>
          <w:szCs w:val="28"/>
        </w:rPr>
      </w:pPr>
      <m:oMathPara>
        <m:oMath>
          <m:sSub>
            <m:sSubPr>
              <m:ctrlPr>
                <w:rPr>
                  <w:rFonts w:ascii="Cambria Math" w:hAnsi="Cambria Math"/>
                  <w:i/>
                  <w:sz w:val="28"/>
                  <w:szCs w:val="28"/>
                </w:rPr>
              </m:ctrlPr>
            </m:sSubPr>
            <m:e>
              <m:r>
                <w:rPr>
                  <w:rFonts w:ascii="Cambria Math" w:hAnsi="Cambria Math"/>
                  <w:sz w:val="28"/>
                  <w:szCs w:val="28"/>
                </w:rPr>
                <m:t>módulo</m:t>
              </m:r>
            </m:e>
            <m:sub>
              <m:r>
                <w:rPr>
                  <w:rFonts w:ascii="Cambria Math" w:hAnsi="Cambria Math"/>
                  <w:sz w:val="28"/>
                  <w:szCs w:val="28"/>
                </w:rPr>
                <m:t>contador</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clk</m:t>
                  </m:r>
                </m:sub>
              </m:sSub>
            </m:num>
            <m:den>
              <m:r>
                <w:rPr>
                  <w:rFonts w:ascii="Cambria Math" w:hAnsi="Cambria Math"/>
                  <w:sz w:val="28"/>
                  <w:szCs w:val="28"/>
                </w:rPr>
                <m:t>delay</m:t>
              </m:r>
              <m:d>
                <m:dPr>
                  <m:ctrlPr>
                    <w:rPr>
                      <w:rFonts w:ascii="Cambria Math" w:hAnsi="Cambria Math"/>
                      <w:i/>
                      <w:sz w:val="28"/>
                      <w:szCs w:val="28"/>
                    </w:rPr>
                  </m:ctrlPr>
                </m:dPr>
                <m:e>
                  <m:r>
                    <w:rPr>
                      <w:rFonts w:ascii="Cambria Math" w:hAnsi="Cambria Math"/>
                      <w:sz w:val="28"/>
                      <w:szCs w:val="28"/>
                    </w:rPr>
                    <m:t>s</m:t>
                  </m:r>
                </m:e>
              </m:d>
            </m:den>
          </m:f>
        </m:oMath>
      </m:oMathPara>
    </w:p>
    <w:p w14:paraId="0AC22CDD" w14:textId="77777777" w:rsidR="00165B80" w:rsidRPr="00165B80" w:rsidRDefault="00165B80" w:rsidP="00165B80">
      <w:pPr>
        <w:ind w:left="708"/>
        <w:jc w:val="both"/>
        <w:rPr>
          <w:color w:val="4472C4" w:themeColor="accent1"/>
          <w:sz w:val="28"/>
          <w:szCs w:val="28"/>
        </w:rPr>
      </w:pPr>
    </w:p>
    <w:p w14:paraId="1F5E0BE8" w14:textId="494D659F" w:rsidR="0019743C" w:rsidRDefault="0019743C" w:rsidP="0070751B">
      <w:pPr>
        <w:pStyle w:val="Prrafodelista"/>
        <w:numPr>
          <w:ilvl w:val="0"/>
          <w:numId w:val="1"/>
        </w:numPr>
        <w:jc w:val="both"/>
        <w:rPr>
          <w:color w:val="4472C4" w:themeColor="accent1"/>
          <w:sz w:val="28"/>
          <w:szCs w:val="28"/>
        </w:rPr>
      </w:pPr>
      <w:r w:rsidRPr="00D830DB">
        <w:rPr>
          <w:color w:val="4472C4" w:themeColor="accent1"/>
          <w:sz w:val="28"/>
          <w:szCs w:val="28"/>
        </w:rPr>
        <w:t>¿Cómo modificar el programa para reflejar en los leds una cuenta binaria de 4 bits? ¿y si se quieren 8 bits de cuenta?</w:t>
      </w:r>
    </w:p>
    <w:p w14:paraId="3940566F" w14:textId="316C9AC9" w:rsidR="00876C55" w:rsidRDefault="00876C55" w:rsidP="00876C55">
      <w:pPr>
        <w:ind w:left="708"/>
        <w:jc w:val="both"/>
        <w:rPr>
          <w:sz w:val="28"/>
          <w:szCs w:val="28"/>
        </w:rPr>
      </w:pPr>
      <w:r>
        <w:rPr>
          <w:sz w:val="28"/>
          <w:szCs w:val="28"/>
        </w:rPr>
        <w:t>Si volvemos a revisar el código de la figura 1, podemos observar que la función que escribe datos en el puerto paralelo de los LEDs tiene como segundo parámetro de entrada el valor de la variable “contador” junto con una máscara hexadecimal</w:t>
      </w:r>
      <w:r w:rsidR="00740340">
        <w:rPr>
          <w:sz w:val="28"/>
          <w:szCs w:val="28"/>
        </w:rPr>
        <w:t>.</w:t>
      </w:r>
    </w:p>
    <w:p w14:paraId="2E7AD7FA" w14:textId="3DF09212" w:rsidR="00740340" w:rsidRDefault="00740340" w:rsidP="00876C55">
      <w:pPr>
        <w:ind w:left="708"/>
        <w:jc w:val="both"/>
        <w:rPr>
          <w:sz w:val="28"/>
          <w:szCs w:val="28"/>
        </w:rPr>
      </w:pPr>
      <w:r>
        <w:rPr>
          <w:sz w:val="28"/>
          <w:szCs w:val="28"/>
        </w:rPr>
        <w:t>Por lo tanto, para reflejar una cuenta binaria de 4 bits, se deben activar los 4 LEDs necesarios cambiando el valor de la máscara por 0x0F.</w:t>
      </w:r>
    </w:p>
    <w:p w14:paraId="0BCE1F04" w14:textId="25B25AEF" w:rsidR="00740340" w:rsidRPr="00876C55" w:rsidRDefault="00740340" w:rsidP="00876C55">
      <w:pPr>
        <w:ind w:left="708"/>
        <w:jc w:val="both"/>
        <w:rPr>
          <w:sz w:val="28"/>
          <w:szCs w:val="28"/>
        </w:rPr>
      </w:pPr>
      <w:r>
        <w:rPr>
          <w:sz w:val="28"/>
          <w:szCs w:val="28"/>
        </w:rPr>
        <w:t>Del mismo modo, para reflejar una cuenta de 8 bits, se cambia el valor de la máscara por 0xFF.</w:t>
      </w:r>
    </w:p>
    <w:p w14:paraId="0C8FD8C8" w14:textId="77777777" w:rsidR="00876C55" w:rsidRPr="00876C55" w:rsidRDefault="00876C55" w:rsidP="00876C55">
      <w:pPr>
        <w:ind w:left="708"/>
        <w:jc w:val="both"/>
        <w:rPr>
          <w:color w:val="4472C4" w:themeColor="accent1"/>
          <w:sz w:val="28"/>
          <w:szCs w:val="28"/>
        </w:rPr>
      </w:pPr>
    </w:p>
    <w:p w14:paraId="75FB8391" w14:textId="46575878" w:rsidR="006C5836" w:rsidRDefault="006C5836" w:rsidP="0070751B">
      <w:pPr>
        <w:pStyle w:val="Prrafodelista"/>
        <w:numPr>
          <w:ilvl w:val="0"/>
          <w:numId w:val="1"/>
        </w:numPr>
        <w:jc w:val="both"/>
        <w:rPr>
          <w:color w:val="4472C4" w:themeColor="accent1"/>
          <w:sz w:val="28"/>
          <w:szCs w:val="28"/>
        </w:rPr>
      </w:pPr>
      <w:r w:rsidRPr="00D830DB">
        <w:rPr>
          <w:color w:val="4472C4" w:themeColor="accent1"/>
          <w:sz w:val="28"/>
          <w:szCs w:val="28"/>
        </w:rPr>
        <w:t xml:space="preserve">¿Qué ocurre en la placa después de la realización del punto </w:t>
      </w:r>
      <w:r w:rsidRPr="00D830DB">
        <w:rPr>
          <w:b/>
          <w:bCs/>
          <w:color w:val="4472C4" w:themeColor="accent1"/>
          <w:sz w:val="28"/>
          <w:szCs w:val="28"/>
        </w:rPr>
        <w:t>58</w:t>
      </w:r>
      <w:r w:rsidRPr="00D830DB">
        <w:rPr>
          <w:color w:val="4472C4" w:themeColor="accent1"/>
          <w:sz w:val="28"/>
          <w:szCs w:val="28"/>
        </w:rPr>
        <w:t>? ¿Por qué?</w:t>
      </w:r>
    </w:p>
    <w:p w14:paraId="1FE9BEAD" w14:textId="0E7FB3F2" w:rsidR="00740340" w:rsidRPr="00740340" w:rsidRDefault="00740340" w:rsidP="00740340">
      <w:pPr>
        <w:ind w:left="708"/>
        <w:jc w:val="both"/>
        <w:rPr>
          <w:sz w:val="28"/>
          <w:szCs w:val="28"/>
        </w:rPr>
      </w:pPr>
      <w:r>
        <w:rPr>
          <w:sz w:val="28"/>
          <w:szCs w:val="28"/>
        </w:rPr>
        <w:t xml:space="preserve">Tras el punto 58, se observa que, al contrario que los LEDs, el contador decimal funciona. Esto se debe a que se ha realizado un nuevo emplazamiento del sistema, cuyo </w:t>
      </w:r>
      <w:r>
        <w:rPr>
          <w:i/>
          <w:iCs/>
          <w:sz w:val="28"/>
          <w:szCs w:val="28"/>
        </w:rPr>
        <w:t>Hardware</w:t>
      </w:r>
      <w:r>
        <w:rPr>
          <w:sz w:val="28"/>
          <w:szCs w:val="28"/>
        </w:rPr>
        <w:t xml:space="preserve"> a cambiado. Por ello se debe volver a subir el código C adaptando el proyecto de Ecipse al nuevo archivo “</w:t>
      </w:r>
      <w:r w:rsidRPr="00740340">
        <w:rPr>
          <w:sz w:val="28"/>
          <w:szCs w:val="28"/>
        </w:rPr>
        <w:t>nios_system.sopcinfo</w:t>
      </w:r>
      <w:r>
        <w:rPr>
          <w:sz w:val="28"/>
          <w:szCs w:val="28"/>
        </w:rPr>
        <w:t>”.</w:t>
      </w:r>
    </w:p>
    <w:p w14:paraId="59F61688" w14:textId="77777777" w:rsidR="00740340" w:rsidRPr="00740340" w:rsidRDefault="00740340" w:rsidP="00740340">
      <w:pPr>
        <w:ind w:left="708"/>
        <w:jc w:val="both"/>
        <w:rPr>
          <w:color w:val="4472C4" w:themeColor="accent1"/>
          <w:sz w:val="28"/>
          <w:szCs w:val="28"/>
        </w:rPr>
      </w:pPr>
    </w:p>
    <w:p w14:paraId="4CF34C09" w14:textId="2DE87160" w:rsidR="006C5836" w:rsidRDefault="00FC7CF7" w:rsidP="0070751B">
      <w:pPr>
        <w:pStyle w:val="Prrafodelista"/>
        <w:numPr>
          <w:ilvl w:val="0"/>
          <w:numId w:val="1"/>
        </w:numPr>
        <w:jc w:val="both"/>
        <w:rPr>
          <w:color w:val="4472C4" w:themeColor="accent1"/>
          <w:sz w:val="28"/>
          <w:szCs w:val="28"/>
        </w:rPr>
      </w:pPr>
      <w:r>
        <w:rPr>
          <w:noProof/>
        </w:rPr>
        <w:lastRenderedPageBreak/>
        <mc:AlternateContent>
          <mc:Choice Requires="wps">
            <w:drawing>
              <wp:anchor distT="0" distB="0" distL="114300" distR="114300" simplePos="0" relativeHeight="251663360" behindDoc="0" locked="0" layoutInCell="1" allowOverlap="1" wp14:anchorId="4952357C" wp14:editId="54EAD86A">
                <wp:simplePos x="0" y="0"/>
                <wp:positionH relativeFrom="column">
                  <wp:posOffset>221615</wp:posOffset>
                </wp:positionH>
                <wp:positionV relativeFrom="paragraph">
                  <wp:posOffset>2492375</wp:posOffset>
                </wp:positionV>
                <wp:extent cx="4951095"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4951095" cy="635"/>
                        </a:xfrm>
                        <a:prstGeom prst="rect">
                          <a:avLst/>
                        </a:prstGeom>
                        <a:solidFill>
                          <a:prstClr val="white"/>
                        </a:solidFill>
                        <a:ln>
                          <a:noFill/>
                        </a:ln>
                      </wps:spPr>
                      <wps:txbx>
                        <w:txbxContent>
                          <w:p w14:paraId="1FF0E6ED" w14:textId="0AD431E2" w:rsidR="00FC7CF7" w:rsidRPr="00EF5630" w:rsidRDefault="00FC7CF7" w:rsidP="00FC7CF7">
                            <w:pPr>
                              <w:pStyle w:val="Descripcin"/>
                              <w:rPr>
                                <w:noProof/>
                                <w:sz w:val="24"/>
                                <w:szCs w:val="24"/>
                              </w:rPr>
                            </w:pPr>
                            <w:r>
                              <w:t xml:space="preserve">Fig. </w:t>
                            </w:r>
                            <w:fldSimple w:instr=" SEQ Fig. \* ARABIC ">
                              <w:r w:rsidR="00A55C7A">
                                <w:rPr>
                                  <w:noProof/>
                                </w:rPr>
                                <w:t>2</w:t>
                              </w:r>
                            </w:fldSimple>
                            <w:r>
                              <w:t xml:space="preserve">. </w:t>
                            </w:r>
                            <w:r w:rsidR="003970CF">
                              <w:t>Diagrama de bloques del diseño final emplazado en la placa de desarrollo DE2-115. Figura 29 del guion de prácticas proporcionada en la asignatura.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52357C" id="Cuadro de texto 4" o:spid="_x0000_s1027" type="#_x0000_t202" style="position:absolute;left:0;text-align:left;margin-left:17.45pt;margin-top:196.25pt;width:389.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" stroked="f">
                <v:textbox style="mso-fit-shape-to-text:t" inset="0,0,0,0">
                  <w:txbxContent>
                    <w:p w14:paraId="1FF0E6ED" w14:textId="0AD431E2" w:rsidR="00FC7CF7" w:rsidRPr="00EF5630" w:rsidRDefault="00FC7CF7" w:rsidP="00FC7CF7">
                      <w:pPr>
                        <w:pStyle w:val="Descripcin"/>
                        <w:rPr>
                          <w:noProof/>
                          <w:sz w:val="24"/>
                          <w:szCs w:val="24"/>
                        </w:rPr>
                      </w:pPr>
                      <w:r>
                        <w:t xml:space="preserve">Fig. </w:t>
                      </w:r>
                      <w:fldSimple w:instr=" SEQ Fig. \* ARABIC ">
                        <w:r w:rsidR="00A55C7A">
                          <w:rPr>
                            <w:noProof/>
                          </w:rPr>
                          <w:t>2</w:t>
                        </w:r>
                      </w:fldSimple>
                      <w:r>
                        <w:t xml:space="preserve">. </w:t>
                      </w:r>
                      <w:r w:rsidR="003970CF">
                        <w:t>Diagrama de bloques del diseño final emplazado en la placa de desarrollo DE2-115. Figura 29 del guion de prácticas proporcionada en la asignatura.</w:t>
                      </w:r>
                    </w:p>
                  </w:txbxContent>
                </v:textbox>
                <w10:wrap type="topAndBottom"/>
              </v:shape>
            </w:pict>
          </mc:Fallback>
        </mc:AlternateContent>
      </w:r>
      <w:r>
        <w:rPr>
          <w:noProof/>
        </w:rPr>
        <w:drawing>
          <wp:anchor distT="0" distB="0" distL="114300" distR="114300" simplePos="0" relativeHeight="251661312" behindDoc="0" locked="0" layoutInCell="1" allowOverlap="1" wp14:anchorId="031CB7B3" wp14:editId="6C67D958">
            <wp:simplePos x="0" y="0"/>
            <wp:positionH relativeFrom="margin">
              <wp:align>center</wp:align>
            </wp:positionH>
            <wp:positionV relativeFrom="paragraph">
              <wp:posOffset>530648</wp:posOffset>
            </wp:positionV>
            <wp:extent cx="4951095" cy="1905000"/>
            <wp:effectExtent l="0" t="0" r="1905" b="0"/>
            <wp:wrapTopAndBottom/>
            <wp:docPr id="3" name="Imagen 3"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Diagrama&#10;&#10;Descripción generada automáticamente"/>
                    <pic:cNvPicPr/>
                  </pic:nvPicPr>
                  <pic:blipFill rotWithShape="1">
                    <a:blip r:embed="rId6">
                      <a:extLst>
                        <a:ext uri="{28A0092B-C50C-407E-A947-70E740481C1C}">
                          <a14:useLocalDpi xmlns:a14="http://schemas.microsoft.com/office/drawing/2010/main" val="0"/>
                        </a:ext>
                      </a:extLst>
                    </a:blip>
                    <a:srcRect l="27501" t="40226" r="28815" b="29882"/>
                    <a:stretch/>
                  </pic:blipFill>
                  <pic:spPr bwMode="auto">
                    <a:xfrm>
                      <a:off x="0" y="0"/>
                      <a:ext cx="4951095" cy="1905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C5836" w:rsidRPr="00D830DB">
        <w:rPr>
          <w:color w:val="4472C4" w:themeColor="accent1"/>
          <w:sz w:val="28"/>
          <w:szCs w:val="28"/>
        </w:rPr>
        <w:t xml:space="preserve">Describe que diseño se tiene dentro de la FPGA después del punto </w:t>
      </w:r>
      <w:r w:rsidR="006C5836" w:rsidRPr="00D830DB">
        <w:rPr>
          <w:b/>
          <w:bCs/>
          <w:color w:val="4472C4" w:themeColor="accent1"/>
          <w:sz w:val="28"/>
          <w:szCs w:val="28"/>
        </w:rPr>
        <w:t>64</w:t>
      </w:r>
      <w:r w:rsidR="006C5836" w:rsidRPr="00D830DB">
        <w:rPr>
          <w:color w:val="4472C4" w:themeColor="accent1"/>
          <w:sz w:val="28"/>
          <w:szCs w:val="28"/>
        </w:rPr>
        <w:t>.</w:t>
      </w:r>
    </w:p>
    <w:p w14:paraId="7A444E1B" w14:textId="3134D82A" w:rsidR="00740340" w:rsidRDefault="003970CF" w:rsidP="00740340">
      <w:pPr>
        <w:ind w:left="708"/>
        <w:jc w:val="both"/>
        <w:rPr>
          <w:sz w:val="28"/>
          <w:szCs w:val="28"/>
        </w:rPr>
      </w:pPr>
      <w:r w:rsidRPr="003970CF">
        <w:rPr>
          <w:sz w:val="28"/>
          <w:szCs w:val="28"/>
        </w:rPr>
        <w:t xml:space="preserve">Finalmente, el diseño obtenido </w:t>
      </w:r>
      <w:r>
        <w:rPr>
          <w:sz w:val="28"/>
          <w:szCs w:val="28"/>
        </w:rPr>
        <w:t>se corresponde al que se observa en el diagrama de bloques de la figura 2.</w:t>
      </w:r>
    </w:p>
    <w:p w14:paraId="5355856B" w14:textId="16CE2EF6" w:rsidR="003970CF" w:rsidRDefault="003970CF" w:rsidP="00740340">
      <w:pPr>
        <w:ind w:left="708"/>
        <w:jc w:val="both"/>
        <w:rPr>
          <w:sz w:val="28"/>
          <w:szCs w:val="28"/>
        </w:rPr>
      </w:pPr>
      <w:r>
        <w:rPr>
          <w:sz w:val="28"/>
          <w:szCs w:val="28"/>
        </w:rPr>
        <w:t xml:space="preserve">Este diseño consiste en el procesador NIOSII, configurado con una memoria </w:t>
      </w:r>
      <w:r>
        <w:rPr>
          <w:i/>
          <w:iCs/>
          <w:sz w:val="28"/>
          <w:szCs w:val="28"/>
        </w:rPr>
        <w:t>on chip</w:t>
      </w:r>
      <w:r>
        <w:rPr>
          <w:sz w:val="28"/>
          <w:szCs w:val="28"/>
        </w:rPr>
        <w:t xml:space="preserve">, un interfaz jtag uart, un timer, puertos paralelos y un </w:t>
      </w:r>
      <w:r>
        <w:rPr>
          <w:i/>
          <w:iCs/>
          <w:sz w:val="28"/>
          <w:szCs w:val="28"/>
        </w:rPr>
        <w:t>system ID</w:t>
      </w:r>
      <w:r>
        <w:rPr>
          <w:sz w:val="28"/>
          <w:szCs w:val="28"/>
        </w:rPr>
        <w:t>, que nos permitirá ejecutar el código C que controla la intermitencia de los LEDs verdes que contiene la placa de desarrollo.</w:t>
      </w:r>
    </w:p>
    <w:p w14:paraId="7EEC6064" w14:textId="4D3AD20A" w:rsidR="003970CF" w:rsidRDefault="003970CF" w:rsidP="00740340">
      <w:pPr>
        <w:ind w:left="708"/>
        <w:jc w:val="both"/>
        <w:rPr>
          <w:sz w:val="28"/>
          <w:szCs w:val="28"/>
        </w:rPr>
      </w:pPr>
    </w:p>
    <w:p w14:paraId="6498B142" w14:textId="37D70919" w:rsidR="003970CF" w:rsidRPr="003970CF" w:rsidRDefault="003970CF" w:rsidP="00740340">
      <w:pPr>
        <w:ind w:left="708"/>
        <w:jc w:val="both"/>
        <w:rPr>
          <w:sz w:val="28"/>
          <w:szCs w:val="28"/>
        </w:rPr>
      </w:pPr>
      <w:r>
        <w:rPr>
          <w:sz w:val="28"/>
          <w:szCs w:val="28"/>
        </w:rPr>
        <w:t xml:space="preserve">De forma paralela también se tiene el contador hexadecimal diseñado en la primera parte de este ejercicio que nos permite controlar el </w:t>
      </w:r>
      <w:r>
        <w:rPr>
          <w:i/>
          <w:iCs/>
          <w:sz w:val="28"/>
          <w:szCs w:val="28"/>
        </w:rPr>
        <w:t xml:space="preserve">display </w:t>
      </w:r>
      <w:r>
        <w:rPr>
          <w:sz w:val="28"/>
          <w:szCs w:val="28"/>
        </w:rPr>
        <w:t>7-segmentos para contar en base 10.</w:t>
      </w:r>
    </w:p>
    <w:p w14:paraId="2F61F3A7" w14:textId="6BF0A426" w:rsidR="00740340" w:rsidRPr="00740340" w:rsidRDefault="00740340" w:rsidP="00740340">
      <w:pPr>
        <w:ind w:left="708"/>
        <w:jc w:val="both"/>
        <w:rPr>
          <w:color w:val="4472C4" w:themeColor="accent1"/>
          <w:sz w:val="28"/>
          <w:szCs w:val="28"/>
        </w:rPr>
      </w:pPr>
    </w:p>
    <w:p w14:paraId="2CB8C093" w14:textId="09E37E30" w:rsidR="0019743C" w:rsidRDefault="0019743C" w:rsidP="0070751B">
      <w:pPr>
        <w:jc w:val="both"/>
      </w:pPr>
    </w:p>
    <w:p w14:paraId="46C08FEF" w14:textId="5F09FDB2" w:rsidR="0070751B" w:rsidRPr="001966C7" w:rsidRDefault="0070751B" w:rsidP="00AC447C">
      <w:pPr>
        <w:jc w:val="both"/>
      </w:pPr>
    </w:p>
    <w:sectPr w:rsidR="0070751B" w:rsidRPr="001966C7" w:rsidSect="004227BD">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B67B38"/>
    <w:multiLevelType w:val="hybridMultilevel"/>
    <w:tmpl w:val="E98C27D4"/>
    <w:lvl w:ilvl="0" w:tplc="040A000F">
      <w:start w:val="1"/>
      <w:numFmt w:val="decimal"/>
      <w:lvlText w:val="%1."/>
      <w:lvlJc w:val="left"/>
      <w:pPr>
        <w:ind w:left="1068" w:hanging="360"/>
      </w:pPr>
    </w:lvl>
    <w:lvl w:ilvl="1" w:tplc="040A0019" w:tentative="1">
      <w:start w:val="1"/>
      <w:numFmt w:val="lowerLetter"/>
      <w:lvlText w:val="%2."/>
      <w:lvlJc w:val="left"/>
      <w:pPr>
        <w:ind w:left="1788" w:hanging="360"/>
      </w:pPr>
    </w:lvl>
    <w:lvl w:ilvl="2" w:tplc="040A001B" w:tentative="1">
      <w:start w:val="1"/>
      <w:numFmt w:val="lowerRoman"/>
      <w:lvlText w:val="%3."/>
      <w:lvlJc w:val="right"/>
      <w:pPr>
        <w:ind w:left="2508" w:hanging="180"/>
      </w:pPr>
    </w:lvl>
    <w:lvl w:ilvl="3" w:tplc="040A000F" w:tentative="1">
      <w:start w:val="1"/>
      <w:numFmt w:val="decimal"/>
      <w:lvlText w:val="%4."/>
      <w:lvlJc w:val="left"/>
      <w:pPr>
        <w:ind w:left="3228" w:hanging="360"/>
      </w:pPr>
    </w:lvl>
    <w:lvl w:ilvl="4" w:tplc="040A0019" w:tentative="1">
      <w:start w:val="1"/>
      <w:numFmt w:val="lowerLetter"/>
      <w:lvlText w:val="%5."/>
      <w:lvlJc w:val="left"/>
      <w:pPr>
        <w:ind w:left="3948" w:hanging="360"/>
      </w:pPr>
    </w:lvl>
    <w:lvl w:ilvl="5" w:tplc="040A001B" w:tentative="1">
      <w:start w:val="1"/>
      <w:numFmt w:val="lowerRoman"/>
      <w:lvlText w:val="%6."/>
      <w:lvlJc w:val="right"/>
      <w:pPr>
        <w:ind w:left="4668" w:hanging="180"/>
      </w:pPr>
    </w:lvl>
    <w:lvl w:ilvl="6" w:tplc="040A000F" w:tentative="1">
      <w:start w:val="1"/>
      <w:numFmt w:val="decimal"/>
      <w:lvlText w:val="%7."/>
      <w:lvlJc w:val="left"/>
      <w:pPr>
        <w:ind w:left="5388" w:hanging="360"/>
      </w:pPr>
    </w:lvl>
    <w:lvl w:ilvl="7" w:tplc="040A0019" w:tentative="1">
      <w:start w:val="1"/>
      <w:numFmt w:val="lowerLetter"/>
      <w:lvlText w:val="%8."/>
      <w:lvlJc w:val="left"/>
      <w:pPr>
        <w:ind w:left="6108" w:hanging="360"/>
      </w:pPr>
    </w:lvl>
    <w:lvl w:ilvl="8" w:tplc="040A001B" w:tentative="1">
      <w:start w:val="1"/>
      <w:numFmt w:val="lowerRoman"/>
      <w:lvlText w:val="%9."/>
      <w:lvlJc w:val="right"/>
      <w:pPr>
        <w:ind w:left="6828" w:hanging="180"/>
      </w:pPr>
    </w:lvl>
  </w:abstractNum>
  <w:abstractNum w:abstractNumId="1" w15:restartNumberingAfterBreak="0">
    <w:nsid w:val="79ED3CE0"/>
    <w:multiLevelType w:val="hybridMultilevel"/>
    <w:tmpl w:val="25EC39EE"/>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43C"/>
    <w:rsid w:val="0001088F"/>
    <w:rsid w:val="0002085A"/>
    <w:rsid w:val="00141A0C"/>
    <w:rsid w:val="00165B80"/>
    <w:rsid w:val="001966C7"/>
    <w:rsid w:val="0019743C"/>
    <w:rsid w:val="00223EA8"/>
    <w:rsid w:val="00277714"/>
    <w:rsid w:val="003970CF"/>
    <w:rsid w:val="004227BD"/>
    <w:rsid w:val="006C5836"/>
    <w:rsid w:val="006E78E7"/>
    <w:rsid w:val="0070751B"/>
    <w:rsid w:val="00740340"/>
    <w:rsid w:val="00876C55"/>
    <w:rsid w:val="009164C5"/>
    <w:rsid w:val="00A55C7A"/>
    <w:rsid w:val="00A636EC"/>
    <w:rsid w:val="00AC447C"/>
    <w:rsid w:val="00B63F89"/>
    <w:rsid w:val="00D830DB"/>
    <w:rsid w:val="00FC7CF7"/>
    <w:rsid w:val="00FD2882"/>
    <w:rsid w:val="00FF3A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65FD0"/>
  <w15:chartTrackingRefBased/>
  <w15:docId w15:val="{748EDAFC-181E-334F-BB77-7A92E7A42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9743C"/>
    <w:pPr>
      <w:ind w:left="720"/>
      <w:contextualSpacing/>
    </w:pPr>
  </w:style>
  <w:style w:type="paragraph" w:styleId="Ttulo">
    <w:name w:val="Title"/>
    <w:basedOn w:val="Normal"/>
    <w:next w:val="Normal"/>
    <w:link w:val="TtuloCar"/>
    <w:uiPriority w:val="10"/>
    <w:qFormat/>
    <w:rsid w:val="00141A0C"/>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41A0C"/>
    <w:rPr>
      <w:rFonts w:asciiTheme="majorHAnsi" w:eastAsiaTheme="majorEastAsia" w:hAnsiTheme="majorHAnsi" w:cstheme="majorBidi"/>
      <w:spacing w:val="-10"/>
      <w:kern w:val="28"/>
      <w:sz w:val="56"/>
      <w:szCs w:val="56"/>
    </w:rPr>
  </w:style>
  <w:style w:type="paragraph" w:styleId="Descripcin">
    <w:name w:val="caption"/>
    <w:basedOn w:val="Normal"/>
    <w:next w:val="Normal"/>
    <w:uiPriority w:val="35"/>
    <w:unhideWhenUsed/>
    <w:qFormat/>
    <w:rsid w:val="00165B80"/>
    <w:pPr>
      <w:spacing w:after="200"/>
    </w:pPr>
    <w:rPr>
      <w:i/>
      <w:iCs/>
      <w:color w:val="44546A" w:themeColor="text2"/>
      <w:sz w:val="18"/>
      <w:szCs w:val="18"/>
    </w:rPr>
  </w:style>
  <w:style w:type="character" w:styleId="Textodelmarcadordeposicin">
    <w:name w:val="Placeholder Text"/>
    <w:basedOn w:val="Fuentedeprrafopredeter"/>
    <w:uiPriority w:val="99"/>
    <w:semiHidden/>
    <w:rsid w:val="00876C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788</Words>
  <Characters>4337</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José Colom Palero</dc:creator>
  <cp:keywords/>
  <dc:description/>
  <cp:lastModifiedBy>Jose rocabado</cp:lastModifiedBy>
  <cp:revision>8</cp:revision>
  <cp:lastPrinted>2022-02-28T18:49:00Z</cp:lastPrinted>
  <dcterms:created xsi:type="dcterms:W3CDTF">2019-11-06T14:49:00Z</dcterms:created>
  <dcterms:modified xsi:type="dcterms:W3CDTF">2022-02-28T18:50:00Z</dcterms:modified>
</cp:coreProperties>
</file>