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MEMORANDUM</w:t>
      </w:r>
    </w:p>
    <w:p>
      <w:pPr>
        <w:spacing w:after="60"/>
      </w:pPr>
      <w:r>
        <w:rPr>
          <w:b/>
          <w:bCs/>
          <w:sz w:val="22"/>
          <w:szCs w:val="22"/>
        </w:rPr>
        <w:t xml:space="preserve">Subject:  </w:t>
      </w:r>
      <w:r>
        <w:rPr>
          <w:sz w:val="22"/>
          <w:szCs w:val="22"/>
        </w:rPr>
        <w:t xml:space="preserve">Unregulated Peak Flow Record at Castle Rock (USGS 14243000) — Mossyrock Holdout Method (CAS_Unreg_FF)</w:t>
      </w:r>
    </w:p>
    <w:p>
      <w:pPr>
        <w:spacing w:after="60"/>
      </w:pPr>
      <w:r>
        <w:rPr>
          <w:b/>
          <w:bCs/>
          <w:sz w:val="22"/>
          <w:szCs w:val="22"/>
        </w:rPr>
        <w:t xml:space="preserve">From:  </w:t>
      </w:r>
      <w:r>
        <w:rPr>
          <w:sz w:val="22"/>
          <w:szCs w:val="22"/>
        </w:rPr>
        <w:t xml:space="preserve">Water Management / Hydraulic Engineering, USACE Portland District</w:t>
      </w:r>
    </w:p>
    <w:p>
      <w:pPr>
        <w:spacing w:after="60"/>
      </w:pPr>
      <w:r>
        <w:rPr>
          <w:b/>
          <w:bCs/>
          <w:sz w:val="22"/>
          <w:szCs w:val="22"/>
        </w:rPr>
        <w:t xml:space="preserve">Date:  </w:t>
      </w:r>
      <w:r>
        <w:rPr>
          <w:sz w:val="22"/>
          <w:szCs w:val="22"/>
        </w:rPr>
        <w:t xml:space="preserve">24 July 2026</w:t>
      </w:r>
    </w:p>
    <w:p>
      <w:pPr>
        <w:spacing w:after="60"/>
      </w:pPr>
      <w:r>
        <w:rPr>
          <w:b/>
          <w:bCs/>
          <w:sz w:val="22"/>
          <w:szCs w:val="22"/>
        </w:rPr>
        <w:t xml:space="preserve">Status:  </w:t>
      </w:r>
      <w:r>
        <w:rPr>
          <w:sz w:val="22"/>
          <w:szCs w:val="22"/>
        </w:rPr>
        <w:t xml:space="preserve">Methodology memo; regression results to be appended once adopted</w:t>
      </w:r>
    </w:p>
    <w:p>
      <w:pPr>
        <w:pBdr>
          <w:bottom w:val="single" w:color="444444" w:sz="6"/>
        </w:pBdr>
        <w:spacing w:after="200"/>
      </w:pPr>
    </w:p>
    <w:p>
      <w:pPr>
        <w:pStyle w:val="Heading1"/>
        <w:spacing w:after="100" w:before="200"/>
      </w:pPr>
      <w:r>
        <w:t xml:space="preserve">1. Purpose</w:t>
      </w:r>
    </w:p>
    <w:p>
      <w:pPr>
        <w:spacing w:after="120" w:line="276"/>
      </w:pPr>
      <w:r>
        <w:rPr>
          <w:sz w:val="22"/>
          <w:szCs w:val="22"/>
        </w:rPr>
        <w:t xml:space="preserve">This memo documents the simplified methodology used to construct an unregulated flow record at Castle Rock for flow frequency analysis. In place of the earlier approach — cleaning reservoir inflow records and routing them through HEC-ResSim — the unregulated record is now built directly from a Mossyrock (MOS) storage holdout derived from a hand-cleaned elevation record. ResSim input development continues separately (CAS_Reg_Unreg) and is not covered here.</w:t>
      </w:r>
    </w:p>
    <w:p>
      <w:pPr>
        <w:pStyle w:val="Heading1"/>
        <w:spacing w:after="100" w:before="200"/>
      </w:pPr>
      <w:r>
        <w:t xml:space="preserve">2. Hourly Unregulated Record</w:t>
      </w:r>
    </w:p>
    <w:p>
      <w:pPr>
        <w:spacing w:after="120" w:line="276"/>
      </w:pPr>
      <w:r>
        <w:rPr>
          <w:sz w:val="22"/>
          <w:szCs w:val="22"/>
        </w:rPr>
        <w:t xml:space="preserve">The hourly MOS elevation record was copied and hand-edited in HEC-DSSVue. Cleaning was iterative: the elevation record was edited, a holdout record was computed from it, the holdout was scrutinized, and the elevation record was edited again until the holdout looked defensible. No algorithmic despiking or smoothing was applied; the earlier smoothing machinery was removed from the processing script (renamed from Clean_MOS_Holdout.py to Build_Hourly_Holdout_Unreg.py to reflect this). The cleaned elevation record (//MOS/ELEV//1HOUR/CWMS-CLEAN/) is a manual product and is not reproducible from any script.</w:t>
      </w:r>
    </w:p>
    <w:p>
      <w:pPr>
        <w:spacing w:after="120" w:line="276"/>
      </w:pPr>
      <w:r>
        <w:rPr>
          <w:sz w:val="22"/>
          <w:szCs w:val="22"/>
        </w:rPr>
        <w:t xml:space="preserve">Processing steps, in order:</w:t>
      </w:r>
    </w:p>
    <w:p>
      <w:pPr>
        <w:pStyle w:val="ListParagraph"/>
        <w:numPr>
          <w:ilvl w:val="0"/>
          <w:numId w:val="2"/>
        </w:numPr>
        <w:spacing w:after="80"/>
      </w:pPr>
      <w:r>
        <w:rPr>
          <w:sz w:val="22"/>
          <w:szCs w:val="22"/>
        </w:rPr>
        <w:t xml:space="preserve">Convert cleaned elevation to storage with the official 2014 elevation–storage rating (1-ft steps, 622–780 ft, edge-slope extrapolation above 780 ft for surcharge).</w:t>
      </w:r>
    </w:p>
    <w:p>
      <w:pPr>
        <w:pStyle w:val="ListParagraph"/>
        <w:numPr>
          <w:ilvl w:val="0"/>
          <w:numId w:val="2"/>
        </w:numPr>
        <w:spacing w:after="80"/>
      </w:pPr>
      <w:r>
        <w:rPr>
          <w:sz w:val="22"/>
          <w:szCs w:val="22"/>
        </w:rPr>
        <w:t xml:space="preserve">Difference hourly storage to a raw holdout in cfs; apply a 3-hour centered rolling average; restrict to the October–March flood season.</w:t>
      </w:r>
    </w:p>
    <w:p>
      <w:pPr>
        <w:pStyle w:val="ListParagraph"/>
        <w:numPr>
          <w:ilvl w:val="0"/>
          <w:numId w:val="2"/>
        </w:numPr>
        <w:spacing w:after="80"/>
      </w:pPr>
      <w:r>
        <w:rPr>
          <w:sz w:val="22"/>
          <w:szCs w:val="22"/>
        </w:rPr>
        <w:t xml:space="preserve">Blank any day where the raw storage telemetry has fewer than 4 valid hourly values (with manual date-range overrides where data quality is known to differ from the count).</w:t>
      </w:r>
    </w:p>
    <w:p>
      <w:pPr>
        <w:pStyle w:val="ListParagraph"/>
        <w:numPr>
          <w:ilvl w:val="0"/>
          <w:numId w:val="2"/>
        </w:numPr>
        <w:spacing w:after="80"/>
      </w:pPr>
      <w:r>
        <w:rPr>
          <w:sz w:val="22"/>
          <w:szCs w:val="22"/>
        </w:rPr>
        <w:t xml:space="preserve">Route (Mayfield outflow + holdout) and (Mayfield outflow alone) from Mayfield to Castle Rock through three chained SSARR reaches (Table 3 calibration, lower Cowlitz model; Toutle reach excluded); only stretches with at least 10 continuous valid days are routed.</w:t>
      </w:r>
    </w:p>
    <w:p>
      <w:pPr>
        <w:pStyle w:val="ListParagraph"/>
        <w:numPr>
          <w:ilvl w:val="0"/>
          <w:numId w:val="2"/>
        </w:numPr>
        <w:spacing w:after="80"/>
      </w:pPr>
      <w:r>
        <w:rPr>
          <w:sz w:val="22"/>
          <w:szCs w:val="22"/>
        </w:rPr>
        <w:t xml:space="preserve">Add the difference of the two routed hydrographs — the routed effect of the holdout — to the observed regulated flow at Castle Rock to obtain the hourly unregulated estimate.</w:t>
      </w:r>
    </w:p>
    <w:p>
      <w:pPr>
        <w:pStyle w:val="Heading1"/>
        <w:spacing w:after="100" w:before="200"/>
      </w:pPr>
      <w:r>
        <w:t xml:space="preserve">3. Water-Year Peak Records</w:t>
      </w:r>
    </w:p>
    <w:p>
      <w:pPr>
        <w:spacing w:after="120" w:line="276"/>
      </w:pPr>
      <w:r>
        <w:rPr>
          <w:sz w:val="22"/>
          <w:szCs w:val="22"/>
        </w:rPr>
        <w:t xml:space="preserve">From the hourly series, a peak hourly (1-hour maximum) and a peak one-day (maximum 24-hour mean) value are extracted per water year for both the unregulated estimate and the regulated record. The regulated peak is deliberately taken as the 1-hour maximum of the USGS hourly record rather than the USGS instantaneous peak-flow record, so that regulated and unregulated peaks are computed identically for the regression below. The timestamps of both peaks are retained, and the time offset between the regulated and unregulated peaks is tracked; water years whose peaks land far apart (screening threshold 72 hours) likely reflect different storms and are excluded from the regression.</w:t>
      </w:r>
    </w:p>
    <w:p>
      <w:pPr>
        <w:pStyle w:val="Heading1"/>
        <w:spacing w:after="100" w:before="200"/>
      </w:pPr>
      <w:r>
        <w:t xml:space="preserve">4. Peak Correction for Gap Years</w:t>
      </w:r>
    </w:p>
    <w:p>
      <w:pPr>
        <w:spacing w:after="120" w:line="276"/>
      </w:pPr>
      <w:r>
        <w:rPr>
          <w:sz w:val="22"/>
          <w:szCs w:val="22"/>
        </w:rPr>
        <w:t xml:space="preserve">For several water years the hourly elevation record is too poor to support a holdout, but a good regulated peak exists (from the hourly Castle Rock record or the USGS peak-flow record). For those years the regulated peak is corrected to an unregulated estimate by regression. The regression target is the water-year peak difference (regulated minus unregulated, 1-hour peaks). The predictor is the maximum daily storage change at MOS near the event, computed from a daily elevation record that is substantially cleaner than the hourly record. Several candidate windows are evaluated — the maximum 1-, 2-, 3-, and 4-day storage increases within ±7 days of the regulated peak (the 4-day metric being the greatest change in any 4-day period) — and the best-performing window is adopted. The estimated unregulated peak for a gap year is the regulated peak minus the predicted difference.</w:t>
      </w:r>
    </w:p>
    <w:p>
      <w:pPr>
        <w:pStyle w:val="Heading1"/>
        <w:spacing w:after="100" w:before="200"/>
      </w:pPr>
      <w:r>
        <w:t xml:space="preserve">5. Three- and Five-Day Durations</w:t>
      </w:r>
    </w:p>
    <w:p>
      <w:pPr>
        <w:spacing w:after="120" w:line="276"/>
      </w:pPr>
      <w:r>
        <w:rPr>
          <w:sz w:val="22"/>
          <w:szCs w:val="22"/>
        </w:rPr>
        <w:t xml:space="preserve">For the 3- and 5-day durations, the unregulated record is computed as the daily holdout at MOS added to the observed daily flow at Castle Rock (daily mass balance). Because travel time from Mayfield to Castle Rock is typically less than one day, no routing is required at these durations. This is the same daily mass-balance computation previously verified against the adopted record (Unreg_Durations_MassBalance.py).</w:t>
      </w:r>
    </w:p>
    <w:p>
      <w:pPr>
        <w:pStyle w:val="Heading1"/>
        <w:spacing w:after="100" w:before="200"/>
      </w:pPr>
      <w:r>
        <w:t xml:space="preserve">6. Records and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Pr>
          <w:p>
            <w:r>
              <w:rPr>
                <w:b/>
                <w:bCs/>
                <w:sz w:val="20"/>
                <w:szCs w:val="20"/>
              </w:rPr>
              <w:t xml:space="preserve">Script</w:t>
            </w:r>
          </w:p>
        </w:tc>
        <w:tc>
          <w:tcPr>
            <w:tcW w:type="dxa" w:w="6160"/>
          </w:tcPr>
          <w:p>
            <w:r>
              <w:rPr>
                <w:b/>
                <w:bCs/>
                <w:sz w:val="20"/>
                <w:szCs w:val="20"/>
              </w:rPr>
              <w:t xml:space="preserve">Role</w:t>
            </w:r>
          </w:p>
        </w:tc>
      </w:tr>
      <w:tr>
        <w:tc>
          <w:tcPr>
            <w:tcW w:type="dxa" w:w="3200"/>
          </w:tcPr>
          <w:p>
            <w:r>
              <w:rPr>
                <w:sz w:val="20"/>
                <w:szCs w:val="20"/>
              </w:rPr>
              <w:t xml:space="preserve">Build_Hourly_Holdout_Unreg.py</w:t>
            </w:r>
          </w:p>
        </w:tc>
        <w:tc>
          <w:tcPr>
            <w:tcW w:type="dxa" w:w="6160"/>
          </w:tcPr>
          <w:p>
            <w:r>
              <w:rPr>
                <w:sz w:val="20"/>
                <w:szCs w:val="20"/>
              </w:rPr>
              <w:t xml:space="preserve">Cleaned ELEV → holdout → routing → hourly unreg (MOS_Cleaned.dss)</w:t>
            </w:r>
          </w:p>
        </w:tc>
      </w:tr>
      <w:tr>
        <w:tc>
          <w:tcPr>
            <w:tcW w:type="dxa" w:w="3200"/>
          </w:tcPr>
          <w:p>
            <w:r>
              <w:rPr>
                <w:sz w:val="20"/>
                <w:szCs w:val="20"/>
              </w:rPr>
              <w:t xml:space="preserve">WY_Peak_Records.py</w:t>
            </w:r>
          </w:p>
        </w:tc>
        <w:tc>
          <w:tcPr>
            <w:tcW w:type="dxa" w:w="6160"/>
          </w:tcPr>
          <w:p>
            <w:r>
              <w:rPr>
                <w:sz w:val="20"/>
                <w:szCs w:val="20"/>
              </w:rPr>
              <w:t xml:space="preserve">Per-WY 1-hr and 1-day peaks, timestamps, differences, timing offsets</w:t>
            </w:r>
          </w:p>
        </w:tc>
      </w:tr>
      <w:tr>
        <w:tc>
          <w:tcPr>
            <w:tcW w:type="dxa" w:w="3200"/>
          </w:tcPr>
          <w:p>
            <w:r>
              <w:rPr>
                <w:sz w:val="20"/>
                <w:szCs w:val="20"/>
              </w:rPr>
              <w:t xml:space="preserve">PeakDiff_Storage_Regression.py</w:t>
            </w:r>
          </w:p>
        </w:tc>
        <w:tc>
          <w:tcPr>
            <w:tcW w:type="dxa" w:w="6160"/>
          </w:tcPr>
          <w:p>
            <w:r>
              <w:rPr>
                <w:sz w:val="20"/>
                <w:szCs w:val="20"/>
              </w:rPr>
              <w:t xml:space="preserve">ΔS-window regressions; corrected peaks for gap WYs</w:t>
            </w:r>
          </w:p>
        </w:tc>
      </w:tr>
      <w:tr>
        <w:tc>
          <w:tcPr>
            <w:tcW w:type="dxa" w:w="3200"/>
          </w:tcPr>
          <w:p>
            <w:r>
              <w:rPr>
                <w:sz w:val="20"/>
                <w:szCs w:val="20"/>
              </w:rPr>
              <w:t xml:space="preserve">Unreg_Durations_MassBalance.py</w:t>
            </w:r>
          </w:p>
        </w:tc>
        <w:tc>
          <w:tcPr>
            <w:tcW w:type="dxa" w:w="6160"/>
          </w:tcPr>
          <w:p>
            <w:r>
              <w:rPr>
                <w:sz w:val="20"/>
                <w:szCs w:val="20"/>
              </w:rPr>
              <w:t xml:space="preserve">Daily mass balance; 1/3/5-day WY maxima</w:t>
            </w:r>
          </w:p>
        </w:tc>
      </w:tr>
      <w:tr>
        <w:tc>
          <w:tcPr>
            <w:tcW w:type="dxa" w:w="3200"/>
          </w:tcPr>
          <w:p>
            <w:r>
              <w:rPr>
                <w:sz w:val="20"/>
                <w:szCs w:val="20"/>
              </w:rPr>
              <w:t xml:space="preserve">MOS_STOR_RECORD_COUNT.py</w:t>
            </w:r>
          </w:p>
        </w:tc>
        <w:tc>
          <w:tcPr>
            <w:tcW w:type="dxa" w:w="6160"/>
          </w:tcPr>
          <w:p>
            <w:r>
              <w:rPr>
                <w:sz w:val="20"/>
                <w:szCs w:val="20"/>
              </w:rPr>
              <w:t xml:space="preserve">QC: daily count of valid hourly storage values</w:t>
            </w:r>
          </w:p>
        </w:tc>
      </w:tr>
    </w:tbl>
    <w:p>
      <w:pPr>
        <w:spacing w:after="120" w:line="276"/>
      </w:pPr>
      <w:r>
        <w:rPr>
          <w:sz w:val="22"/>
          <w:szCs w:val="22"/>
        </w:rPr>
        <w:t xml:space="preserve"/>
      </w:r>
    </w:p>
    <w:p>
      <w:pPr>
        <w:spacing w:after="120" w:line="276"/>
      </w:pPr>
      <w:r>
        <w:rPr>
          <w:sz w:val="22"/>
          <w:szCs w:val="22"/>
        </w:rPr>
        <w:t xml:space="preserve">Open items: run the peak and regression scripts on the full record; adopt a ΔS window and append the regression statistics and adopted gap-year peaks to this memo; continue iterating the hand-cleaned elevation record where holdout scrutiny demands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2026-07-24T17:20:51.159Z</dcterms:created>
  <dcterms:modified xsi:type="dcterms:W3CDTF">2026-07-24T17:20:51.170Z</dcterms:modified>
</cp:coreProperties>
</file>

<file path=docProps/custom.xml><?xml version="1.0" encoding="utf-8"?>
<Properties xmlns="http://schemas.openxmlformats.org/officeDocument/2006/custom-properties" xmlns:vt="http://schemas.openxmlformats.org/officeDocument/2006/docPropsVTypes"/>
</file>