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80" w:type="dxa"/>
        <w:jc w:val="center"/>
        <w:tblBorders>
          <w:bottom w:val="single" w:sz="18" w:space="0" w:color="auto"/>
        </w:tblBorders>
        <w:tblLook w:val="01E0" w:firstRow="1" w:lastRow="1" w:firstColumn="1" w:lastColumn="1" w:noHBand="0" w:noVBand="0"/>
      </w:tblPr>
      <w:tblGrid>
        <w:gridCol w:w="2850"/>
        <w:gridCol w:w="1440"/>
        <w:gridCol w:w="5190"/>
      </w:tblGrid>
      <w:tr w:rsidR="005A549B" w14:paraId="2D252331" w14:textId="77777777" w:rsidTr="007D35E4">
        <w:trPr>
          <w:trHeight w:val="540"/>
          <w:jc w:val="center"/>
        </w:trPr>
        <w:tc>
          <w:tcPr>
            <w:tcW w:w="2850" w:type="dxa"/>
            <w:vMerge w:val="restart"/>
          </w:tcPr>
          <w:p w14:paraId="3C9D63D1" w14:textId="77777777" w:rsidR="005A549B" w:rsidRDefault="005A549B" w:rsidP="0055515D">
            <w:r>
              <w:rPr>
                <w:noProof/>
              </w:rPr>
              <w:drawing>
                <wp:inline distT="0" distB="0" distL="0" distR="0" wp14:anchorId="3FF68D5F" wp14:editId="709A4814">
                  <wp:extent cx="1362075" cy="1247775"/>
                  <wp:effectExtent l="19050" t="0" r="9525" b="0"/>
                  <wp:docPr id="3" name="Picture 2" descr="NWP-co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WP-colr"/>
                          <pic:cNvPicPr>
                            <a:picLocks noChangeAspect="1" noChangeArrowheads="1"/>
                          </pic:cNvPicPr>
                        </pic:nvPicPr>
                        <pic:blipFill>
                          <a:blip r:embed="rId8" cstate="print"/>
                          <a:srcRect/>
                          <a:stretch>
                            <a:fillRect/>
                          </a:stretch>
                        </pic:blipFill>
                        <pic:spPr bwMode="auto">
                          <a:xfrm>
                            <a:off x="0" y="0"/>
                            <a:ext cx="1362075" cy="1247775"/>
                          </a:xfrm>
                          <a:prstGeom prst="rect">
                            <a:avLst/>
                          </a:prstGeom>
                          <a:noFill/>
                          <a:ln w="9525">
                            <a:noFill/>
                            <a:miter lim="800000"/>
                            <a:headEnd/>
                            <a:tailEnd/>
                          </a:ln>
                        </pic:spPr>
                      </pic:pic>
                    </a:graphicData>
                  </a:graphic>
                </wp:inline>
              </w:drawing>
            </w:r>
          </w:p>
        </w:tc>
        <w:tc>
          <w:tcPr>
            <w:tcW w:w="6630" w:type="dxa"/>
            <w:gridSpan w:val="2"/>
          </w:tcPr>
          <w:p w14:paraId="7D0B14AD" w14:textId="77777777" w:rsidR="005A549B" w:rsidRPr="0052680A" w:rsidRDefault="004C1871" w:rsidP="00880E88">
            <w:pPr>
              <w:spacing w:after="240"/>
              <w:rPr>
                <w:sz w:val="40"/>
                <w:szCs w:val="40"/>
              </w:rPr>
            </w:pPr>
            <w:r>
              <w:rPr>
                <w:sz w:val="40"/>
                <w:szCs w:val="40"/>
              </w:rPr>
              <w:t xml:space="preserve">Memorandum for File: </w:t>
            </w:r>
            <w:r w:rsidR="005A549B">
              <w:rPr>
                <w:sz w:val="40"/>
                <w:szCs w:val="40"/>
              </w:rPr>
              <w:t>DQC</w:t>
            </w:r>
          </w:p>
        </w:tc>
      </w:tr>
      <w:tr w:rsidR="005A549B" w14:paraId="0EEA9275" w14:textId="77777777" w:rsidTr="005319FA">
        <w:trPr>
          <w:trHeight w:val="288"/>
          <w:jc w:val="center"/>
        </w:trPr>
        <w:tc>
          <w:tcPr>
            <w:tcW w:w="2850" w:type="dxa"/>
            <w:vMerge/>
          </w:tcPr>
          <w:p w14:paraId="04C3C979" w14:textId="77777777" w:rsidR="005A549B" w:rsidRDefault="005A549B" w:rsidP="0055515D"/>
        </w:tc>
        <w:tc>
          <w:tcPr>
            <w:tcW w:w="1440" w:type="dxa"/>
            <w:vAlign w:val="center"/>
          </w:tcPr>
          <w:p w14:paraId="6614E30C" w14:textId="77777777" w:rsidR="005A549B" w:rsidRPr="005A549B" w:rsidRDefault="005A549B" w:rsidP="0055515D">
            <w:pPr>
              <w:rPr>
                <w:b/>
              </w:rPr>
            </w:pPr>
            <w:r w:rsidRPr="00C77143">
              <w:rPr>
                <w:b/>
              </w:rPr>
              <w:t xml:space="preserve">Date: </w:t>
            </w:r>
          </w:p>
        </w:tc>
        <w:tc>
          <w:tcPr>
            <w:tcW w:w="5190" w:type="dxa"/>
            <w:vAlign w:val="center"/>
          </w:tcPr>
          <w:p w14:paraId="4A573720" w14:textId="3A5ED92E" w:rsidR="005A549B" w:rsidRPr="003F377C" w:rsidRDefault="007521E1" w:rsidP="00911253">
            <w:r>
              <w:t>03Aug2026</w:t>
            </w:r>
          </w:p>
        </w:tc>
      </w:tr>
      <w:tr w:rsidR="005A549B" w14:paraId="4F53DED9" w14:textId="77777777" w:rsidTr="005319FA">
        <w:trPr>
          <w:trHeight w:val="288"/>
          <w:jc w:val="center"/>
        </w:trPr>
        <w:tc>
          <w:tcPr>
            <w:tcW w:w="2850" w:type="dxa"/>
            <w:vMerge/>
          </w:tcPr>
          <w:p w14:paraId="58013F16" w14:textId="77777777" w:rsidR="005A549B" w:rsidRDefault="005A549B" w:rsidP="0055515D"/>
        </w:tc>
        <w:tc>
          <w:tcPr>
            <w:tcW w:w="1440" w:type="dxa"/>
            <w:vAlign w:val="center"/>
          </w:tcPr>
          <w:p w14:paraId="42DE0BC1" w14:textId="77777777" w:rsidR="005A549B" w:rsidRPr="00C77143" w:rsidRDefault="005A549B" w:rsidP="0055515D">
            <w:pPr>
              <w:rPr>
                <w:b/>
              </w:rPr>
            </w:pPr>
            <w:r>
              <w:rPr>
                <w:b/>
              </w:rPr>
              <w:t>Project:</w:t>
            </w:r>
          </w:p>
        </w:tc>
        <w:tc>
          <w:tcPr>
            <w:tcW w:w="5190" w:type="dxa"/>
            <w:vAlign w:val="center"/>
          </w:tcPr>
          <w:p w14:paraId="5B75C001" w14:textId="7C91C881" w:rsidR="005A549B" w:rsidRPr="004C1871" w:rsidRDefault="007521E1" w:rsidP="004C1871">
            <w:r>
              <w:t>Mount St Helens Monitoring</w:t>
            </w:r>
          </w:p>
        </w:tc>
      </w:tr>
      <w:tr w:rsidR="005A549B" w14:paraId="2D813B12" w14:textId="77777777" w:rsidTr="005319FA">
        <w:trPr>
          <w:trHeight w:val="288"/>
          <w:jc w:val="center"/>
        </w:trPr>
        <w:tc>
          <w:tcPr>
            <w:tcW w:w="2850" w:type="dxa"/>
            <w:vMerge/>
          </w:tcPr>
          <w:p w14:paraId="5F9907AB" w14:textId="77777777" w:rsidR="005A549B" w:rsidRDefault="005A549B" w:rsidP="0055515D"/>
        </w:tc>
        <w:tc>
          <w:tcPr>
            <w:tcW w:w="1440" w:type="dxa"/>
            <w:vAlign w:val="center"/>
          </w:tcPr>
          <w:p w14:paraId="0CC806FD" w14:textId="77777777" w:rsidR="005A549B" w:rsidRPr="00C77143" w:rsidRDefault="005A549B" w:rsidP="0055515D">
            <w:pPr>
              <w:rPr>
                <w:b/>
              </w:rPr>
            </w:pPr>
            <w:r>
              <w:rPr>
                <w:b/>
              </w:rPr>
              <w:t>Subject:</w:t>
            </w:r>
          </w:p>
        </w:tc>
        <w:tc>
          <w:tcPr>
            <w:tcW w:w="5190" w:type="dxa"/>
            <w:vAlign w:val="center"/>
          </w:tcPr>
          <w:p w14:paraId="70C0BF8B" w14:textId="7D40AD03" w:rsidR="005A549B" w:rsidRPr="004C1871" w:rsidRDefault="007521E1" w:rsidP="00D36D87">
            <w:r>
              <w:t>Cowlitz River Flow-Frequency update</w:t>
            </w:r>
          </w:p>
        </w:tc>
      </w:tr>
      <w:tr w:rsidR="00EB23CD" w14:paraId="0661A871" w14:textId="77777777" w:rsidTr="005319FA">
        <w:trPr>
          <w:trHeight w:val="288"/>
          <w:jc w:val="center"/>
        </w:trPr>
        <w:tc>
          <w:tcPr>
            <w:tcW w:w="2850" w:type="dxa"/>
            <w:vMerge/>
          </w:tcPr>
          <w:p w14:paraId="51C3F9E1" w14:textId="77777777" w:rsidR="00EB23CD" w:rsidRDefault="00EB23CD" w:rsidP="00EB23CD"/>
        </w:tc>
        <w:tc>
          <w:tcPr>
            <w:tcW w:w="1440" w:type="dxa"/>
            <w:vAlign w:val="center"/>
          </w:tcPr>
          <w:p w14:paraId="66560C7F" w14:textId="77777777" w:rsidR="00EB23CD" w:rsidRPr="00C77143" w:rsidRDefault="00EB23CD" w:rsidP="00EB23CD">
            <w:pPr>
              <w:rPr>
                <w:b/>
              </w:rPr>
            </w:pPr>
            <w:r>
              <w:rPr>
                <w:b/>
              </w:rPr>
              <w:t>Prepared By:</w:t>
            </w:r>
          </w:p>
        </w:tc>
        <w:tc>
          <w:tcPr>
            <w:tcW w:w="5190" w:type="dxa"/>
            <w:vAlign w:val="center"/>
          </w:tcPr>
          <w:p w14:paraId="0E2A4339" w14:textId="289E72D2" w:rsidR="00B6069F" w:rsidRPr="004C1871" w:rsidRDefault="007521E1" w:rsidP="00EB23CD">
            <w:r>
              <w:rPr>
                <w:rFonts w:cstheme="minorHAnsi"/>
              </w:rPr>
              <w:t>Josh Roach</w:t>
            </w:r>
            <w:r w:rsidR="00514FBC">
              <w:rPr>
                <w:rFonts w:cstheme="minorHAnsi"/>
              </w:rPr>
              <w:t xml:space="preserve">, </w:t>
            </w:r>
            <w:r w:rsidR="00514FBC" w:rsidRPr="00D3047F">
              <w:rPr>
                <w:rFonts w:cstheme="minorHAnsi"/>
              </w:rPr>
              <w:t>CENWP-E</w:t>
            </w:r>
            <w:r w:rsidR="00133067">
              <w:rPr>
                <w:rFonts w:cstheme="minorHAnsi"/>
              </w:rPr>
              <w:t>CH</w:t>
            </w:r>
            <w:r w:rsidR="00514FBC" w:rsidRPr="00D3047F">
              <w:rPr>
                <w:rFonts w:cstheme="minorHAnsi"/>
              </w:rPr>
              <w:t>-</w:t>
            </w:r>
            <w:r w:rsidR="00133067">
              <w:rPr>
                <w:rFonts w:cstheme="minorHAnsi"/>
              </w:rPr>
              <w:t>E</w:t>
            </w:r>
          </w:p>
        </w:tc>
      </w:tr>
      <w:tr w:rsidR="00EB23CD" w14:paraId="65E2F8A4" w14:textId="77777777" w:rsidTr="005319FA">
        <w:trPr>
          <w:trHeight w:val="288"/>
          <w:jc w:val="center"/>
        </w:trPr>
        <w:tc>
          <w:tcPr>
            <w:tcW w:w="2850" w:type="dxa"/>
            <w:vMerge/>
          </w:tcPr>
          <w:p w14:paraId="6B87BC82" w14:textId="77777777" w:rsidR="00EB23CD" w:rsidRDefault="00EB23CD" w:rsidP="00EB23CD"/>
        </w:tc>
        <w:tc>
          <w:tcPr>
            <w:tcW w:w="1440" w:type="dxa"/>
            <w:vAlign w:val="center"/>
          </w:tcPr>
          <w:p w14:paraId="5157AFAD" w14:textId="77777777" w:rsidR="00EB23CD" w:rsidRPr="00C77143" w:rsidRDefault="00EB23CD" w:rsidP="00EB23CD">
            <w:pPr>
              <w:rPr>
                <w:b/>
              </w:rPr>
            </w:pPr>
            <w:r>
              <w:rPr>
                <w:b/>
              </w:rPr>
              <w:t>Reviewer:</w:t>
            </w:r>
          </w:p>
        </w:tc>
        <w:tc>
          <w:tcPr>
            <w:tcW w:w="5190" w:type="dxa"/>
            <w:vAlign w:val="center"/>
          </w:tcPr>
          <w:p w14:paraId="2BFB61C8" w14:textId="64E174B6" w:rsidR="00EB23CD" w:rsidRPr="003F377C" w:rsidRDefault="00091E28" w:rsidP="00EB23CD">
            <w:r>
              <w:rPr>
                <w:rFonts w:cstheme="minorHAnsi"/>
              </w:rPr>
              <w:t>Ryan Cahill</w:t>
            </w:r>
            <w:r w:rsidR="00EB23CD">
              <w:rPr>
                <w:rFonts w:cstheme="minorHAnsi"/>
              </w:rPr>
              <w:t xml:space="preserve">, </w:t>
            </w:r>
            <w:r w:rsidR="00B6069F" w:rsidRPr="00D3047F">
              <w:rPr>
                <w:rFonts w:cstheme="minorHAnsi"/>
              </w:rPr>
              <w:t>CENWP-E</w:t>
            </w:r>
            <w:r w:rsidR="00133067">
              <w:rPr>
                <w:rFonts w:cstheme="minorHAnsi"/>
              </w:rPr>
              <w:t>CH</w:t>
            </w:r>
            <w:r w:rsidR="00B6069F" w:rsidRPr="00D3047F">
              <w:rPr>
                <w:rFonts w:cstheme="minorHAnsi"/>
              </w:rPr>
              <w:t>-</w:t>
            </w:r>
            <w:r w:rsidR="00133067">
              <w:rPr>
                <w:rFonts w:cstheme="minorHAnsi"/>
              </w:rPr>
              <w:t>E</w:t>
            </w:r>
          </w:p>
        </w:tc>
      </w:tr>
      <w:tr w:rsidR="00B249A0" w14:paraId="5BAF76D6" w14:textId="77777777" w:rsidTr="005319FA">
        <w:trPr>
          <w:trHeight w:val="288"/>
          <w:jc w:val="center"/>
        </w:trPr>
        <w:tc>
          <w:tcPr>
            <w:tcW w:w="2850" w:type="dxa"/>
          </w:tcPr>
          <w:p w14:paraId="4F699441" w14:textId="77777777" w:rsidR="00B249A0" w:rsidRDefault="00B249A0" w:rsidP="0055515D"/>
        </w:tc>
        <w:tc>
          <w:tcPr>
            <w:tcW w:w="1440" w:type="dxa"/>
            <w:vAlign w:val="center"/>
          </w:tcPr>
          <w:p w14:paraId="206951F0" w14:textId="77777777" w:rsidR="00B249A0" w:rsidRDefault="00B249A0" w:rsidP="0055515D">
            <w:pPr>
              <w:rPr>
                <w:b/>
              </w:rPr>
            </w:pPr>
          </w:p>
        </w:tc>
        <w:tc>
          <w:tcPr>
            <w:tcW w:w="5190" w:type="dxa"/>
            <w:vAlign w:val="center"/>
          </w:tcPr>
          <w:p w14:paraId="0379333E" w14:textId="77777777" w:rsidR="00B249A0" w:rsidRDefault="00B249A0" w:rsidP="0055515D"/>
        </w:tc>
      </w:tr>
    </w:tbl>
    <w:p w14:paraId="756EDB1D" w14:textId="77777777" w:rsidR="002D3515" w:rsidRDefault="00DD0F4D" w:rsidP="00705F4D">
      <w:pPr>
        <w:spacing w:before="240" w:after="240"/>
        <w:rPr>
          <w:b/>
        </w:rPr>
      </w:pPr>
      <w:r>
        <w:rPr>
          <w:b/>
        </w:rPr>
        <w:t>Review</w:t>
      </w:r>
      <w:r w:rsidR="00727D4C">
        <w:rPr>
          <w:b/>
        </w:rPr>
        <w:t xml:space="preserve"> Description</w:t>
      </w:r>
    </w:p>
    <w:p w14:paraId="45976C42" w14:textId="77777777" w:rsidR="007F3075" w:rsidRDefault="00DD0F4D" w:rsidP="002D3515">
      <w:r>
        <w:t xml:space="preserve">This memo provides the District Quality Control (DQC) </w:t>
      </w:r>
      <w:r w:rsidR="007F3075">
        <w:t>the Mount St Helens Monitoring Cowlitz River Flow-Frequency update.</w:t>
      </w:r>
    </w:p>
    <w:p w14:paraId="482B9D29" w14:textId="77777777" w:rsidR="007F3075" w:rsidRDefault="007F3075" w:rsidP="002D3515"/>
    <w:p w14:paraId="702B9E46" w14:textId="03EEEAB7" w:rsidR="00911253" w:rsidRDefault="003E7EEB" w:rsidP="002D3515">
      <w:r>
        <w:t>DQC memo:</w:t>
      </w:r>
      <w:r w:rsidR="00696645">
        <w:t xml:space="preserve"> “</w:t>
      </w:r>
      <w:r w:rsidR="00FB684B" w:rsidRPr="00FB684B">
        <w:t>MEMO_CAS_Unreg_FF_DQC_Comments</w:t>
      </w:r>
      <w:r w:rsidR="00696645">
        <w:t>.docx”</w:t>
      </w:r>
      <w:r w:rsidR="005935CD">
        <w:t xml:space="preserve">, provided on </w:t>
      </w:r>
      <w:r w:rsidR="00FB684B">
        <w:t>August 3</w:t>
      </w:r>
      <w:r w:rsidR="005935CD">
        <w:t>, 2026</w:t>
      </w:r>
      <w:r w:rsidR="003C12E1">
        <w:t>.</w:t>
      </w:r>
    </w:p>
    <w:p w14:paraId="576BDADD" w14:textId="77777777" w:rsidR="00A93C47" w:rsidRDefault="00A93C47" w:rsidP="002D3515"/>
    <w:p w14:paraId="399923C0" w14:textId="7C57A9F1" w:rsidR="00A93C47" w:rsidRDefault="00A93C47" w:rsidP="002D3515">
      <w:r>
        <w:t>Editorial comments on the complete draft are given in</w:t>
      </w:r>
      <w:r w:rsidR="003E7EEB">
        <w:t>:</w:t>
      </w:r>
      <w:r>
        <w:t>“</w:t>
      </w:r>
      <w:r w:rsidRPr="00A93C47">
        <w:t>MEMO_CAS_Combined_FlowFrequency_26Aug2026_DQC_comments</w:t>
      </w:r>
      <w:r>
        <w:t>.docx”</w:t>
      </w:r>
    </w:p>
    <w:p w14:paraId="1706B0D7" w14:textId="77777777" w:rsidR="00C70258" w:rsidRDefault="00C70258" w:rsidP="00C70258">
      <w:pPr>
        <w:spacing w:before="240" w:after="240"/>
        <w:rPr>
          <w:b/>
        </w:rPr>
      </w:pPr>
      <w:r>
        <w:rPr>
          <w:b/>
        </w:rPr>
        <w:t>Review Charge</w:t>
      </w:r>
    </w:p>
    <w:p w14:paraId="76BAE7CB" w14:textId="6E3CF426" w:rsidR="00C70258" w:rsidRPr="00B82CBB" w:rsidRDefault="00B82CBB" w:rsidP="00C70258">
      <w:r w:rsidRPr="00B82CBB">
        <w:t>Reviewer is charged with reviewing the calculations, data sources and uses, assumptions, and report documentation</w:t>
      </w:r>
      <w:r w:rsidR="00D36D87">
        <w:t xml:space="preserve">. </w:t>
      </w:r>
      <w:r w:rsidRPr="00B82CBB">
        <w:t xml:space="preserve"> </w:t>
      </w:r>
    </w:p>
    <w:p w14:paraId="17842169" w14:textId="5DE1BF67" w:rsidR="00B6069F" w:rsidRPr="00514FBC" w:rsidRDefault="00880E88" w:rsidP="00514FBC">
      <w:pPr>
        <w:spacing w:before="240" w:after="240"/>
        <w:outlineLvl w:val="0"/>
        <w:rPr>
          <w:b/>
        </w:rPr>
      </w:pPr>
      <w:r>
        <w:rPr>
          <w:b/>
        </w:rPr>
        <w:t xml:space="preserve">Reviewer </w:t>
      </w:r>
      <w:r w:rsidR="00727D4C">
        <w:rPr>
          <w:b/>
        </w:rPr>
        <w:t>Comments</w:t>
      </w:r>
      <w:r>
        <w:rPr>
          <w:b/>
        </w:rPr>
        <w:t xml:space="preserve"> with </w:t>
      </w:r>
      <w:r w:rsidRPr="003F377C">
        <w:rPr>
          <w:b/>
        </w:rPr>
        <w:t>Resolution</w:t>
      </w:r>
      <w:r w:rsidR="00E23795">
        <w:rPr>
          <w:b/>
        </w:rPr>
        <w:t xml:space="preserve"> (</w:t>
      </w:r>
      <w:r w:rsidR="00291D62">
        <w:rPr>
          <w:b/>
        </w:rPr>
        <w:t>Unregulated Flow-Frequency, drafted 24 July 2026</w:t>
      </w:r>
      <w:r w:rsidR="00E23795">
        <w:rPr>
          <w:b/>
        </w:rPr>
        <w:t>)</w:t>
      </w:r>
    </w:p>
    <w:p w14:paraId="0BB691F7" w14:textId="77777777" w:rsidR="00B6069F" w:rsidRDefault="00B6069F" w:rsidP="00B6069F">
      <w:pPr>
        <w:pStyle w:val="ListParagraph"/>
        <w:numPr>
          <w:ilvl w:val="0"/>
          <w:numId w:val="4"/>
        </w:numPr>
        <w:ind w:left="0" w:firstLine="0"/>
        <w:rPr>
          <w:b/>
        </w:rPr>
      </w:pPr>
    </w:p>
    <w:p w14:paraId="760A7450" w14:textId="6EE5893E" w:rsidR="00B6069F" w:rsidRPr="00727D1A" w:rsidRDefault="00B6069F" w:rsidP="00B6069F">
      <w:pPr>
        <w:pStyle w:val="ListParagraph"/>
        <w:numPr>
          <w:ilvl w:val="1"/>
          <w:numId w:val="4"/>
        </w:numPr>
        <w:ind w:left="630"/>
        <w:rPr>
          <w:b/>
        </w:rPr>
      </w:pPr>
      <w:r>
        <w:rPr>
          <w:b/>
          <w:u w:val="single"/>
        </w:rPr>
        <w:t>Comment</w:t>
      </w:r>
      <w:r>
        <w:t xml:space="preserve">:  </w:t>
      </w:r>
      <w:r w:rsidR="00696645">
        <w:t>The</w:t>
      </w:r>
      <w:r w:rsidR="00FB684B">
        <w:t>re is no data point used for the 3-day and 5-day duration for water year 2026, but there is data for the peak and 1-day. Recommend including the peak for WY2026, since data is available and it was a sizeable event</w:t>
      </w:r>
      <w:r w:rsidR="00696645" w:rsidRPr="00727D1A">
        <w:t xml:space="preserve">. </w:t>
      </w:r>
    </w:p>
    <w:p w14:paraId="42EBCD55" w14:textId="132B3716" w:rsidR="00CD403E" w:rsidRPr="007521E1" w:rsidRDefault="00B6069F" w:rsidP="00CD403E">
      <w:pPr>
        <w:pStyle w:val="ListParagraph"/>
        <w:numPr>
          <w:ilvl w:val="1"/>
          <w:numId w:val="4"/>
        </w:numPr>
        <w:ind w:left="630"/>
        <w:rPr>
          <w:b/>
        </w:rPr>
      </w:pPr>
      <w:r w:rsidRPr="00727D1A">
        <w:rPr>
          <w:b/>
          <w:u w:val="single"/>
        </w:rPr>
        <w:t>Evaluation</w:t>
      </w:r>
      <w:r w:rsidRPr="00727D1A">
        <w:t>:</w:t>
      </w:r>
      <w:r w:rsidR="00DF0164" w:rsidRPr="00727D1A">
        <w:t xml:space="preserve"> </w:t>
      </w:r>
      <w:r w:rsidR="005A51C1" w:rsidRPr="00727D1A">
        <w:t xml:space="preserve"> </w:t>
      </w:r>
      <w:r w:rsidR="007339AA">
        <w:t>Added 2026</w:t>
      </w:r>
    </w:p>
    <w:p w14:paraId="19A64A0F" w14:textId="2394C1F8" w:rsidR="00B6069F" w:rsidRDefault="00B6069F" w:rsidP="00B6069F">
      <w:pPr>
        <w:pStyle w:val="ListParagraph"/>
        <w:numPr>
          <w:ilvl w:val="1"/>
          <w:numId w:val="4"/>
        </w:numPr>
        <w:ind w:left="630"/>
        <w:rPr>
          <w:b/>
        </w:rPr>
      </w:pPr>
      <w:r w:rsidRPr="00727D1A">
        <w:rPr>
          <w:b/>
          <w:u w:val="single"/>
        </w:rPr>
        <w:t>Backcheck</w:t>
      </w:r>
      <w:r w:rsidRPr="00727D1A">
        <w:t>:</w:t>
      </w:r>
      <w:r w:rsidR="0092467A" w:rsidRPr="00727D1A">
        <w:t xml:space="preserve"> </w:t>
      </w:r>
      <w:r w:rsidR="00391A88">
        <w:t xml:space="preserve"> Concur with edit</w:t>
      </w:r>
    </w:p>
    <w:p w14:paraId="06B20BCA" w14:textId="77777777" w:rsidR="001601E0" w:rsidRDefault="001601E0" w:rsidP="0004262D">
      <w:pPr>
        <w:rPr>
          <w:b/>
        </w:rPr>
      </w:pPr>
    </w:p>
    <w:p w14:paraId="41FAE774" w14:textId="77777777" w:rsidR="00391A88" w:rsidRDefault="00391A88" w:rsidP="0004262D">
      <w:pPr>
        <w:rPr>
          <w:b/>
        </w:rPr>
      </w:pPr>
    </w:p>
    <w:p w14:paraId="3F53C575" w14:textId="6236728B" w:rsidR="00391A88" w:rsidRDefault="00391A88" w:rsidP="00391A88">
      <w:pPr>
        <w:spacing w:before="240" w:after="240"/>
        <w:outlineLvl w:val="0"/>
        <w:rPr>
          <w:b/>
        </w:rPr>
      </w:pPr>
      <w:r>
        <w:rPr>
          <w:b/>
        </w:rPr>
        <w:t xml:space="preserve">Reviewer Comments with </w:t>
      </w:r>
      <w:r w:rsidRPr="003F377C">
        <w:rPr>
          <w:b/>
        </w:rPr>
        <w:t>Resolution</w:t>
      </w:r>
      <w:r>
        <w:rPr>
          <w:b/>
        </w:rPr>
        <w:t xml:space="preserve"> (Regulated Flow-Frequency, drafted </w:t>
      </w:r>
      <w:r w:rsidR="00A93C47">
        <w:rPr>
          <w:b/>
        </w:rPr>
        <w:t>26 Aug 2026</w:t>
      </w:r>
      <w:r>
        <w:rPr>
          <w:b/>
        </w:rPr>
        <w:t>)</w:t>
      </w:r>
    </w:p>
    <w:p w14:paraId="76A54F5B" w14:textId="77777777" w:rsidR="00391A88" w:rsidRDefault="00391A88" w:rsidP="00391A88">
      <w:pPr>
        <w:pStyle w:val="ListParagraph"/>
        <w:numPr>
          <w:ilvl w:val="0"/>
          <w:numId w:val="4"/>
        </w:numPr>
        <w:ind w:left="0" w:firstLine="0"/>
        <w:rPr>
          <w:b/>
        </w:rPr>
      </w:pPr>
    </w:p>
    <w:p w14:paraId="3EE24BFF" w14:textId="6DB3E662" w:rsidR="00391A88" w:rsidRPr="00727D1A" w:rsidRDefault="00391A88" w:rsidP="00391A88">
      <w:pPr>
        <w:pStyle w:val="ListParagraph"/>
        <w:numPr>
          <w:ilvl w:val="1"/>
          <w:numId w:val="4"/>
        </w:numPr>
        <w:ind w:left="630"/>
        <w:rPr>
          <w:b/>
        </w:rPr>
      </w:pPr>
      <w:r>
        <w:rPr>
          <w:b/>
          <w:u w:val="single"/>
        </w:rPr>
        <w:t>Comment</w:t>
      </w:r>
      <w:r>
        <w:t xml:space="preserve">:  </w:t>
      </w:r>
      <w:r w:rsidR="008240CB">
        <w:t>The synthetic events simulated in ResSim do not appear appropriate. The guide curve zone is undefined for all simulations, which causes Mossyrock to dump storage in the lead-up to the flood, eventually pushing it below the WCM rule curve in most cases. This end</w:t>
      </w:r>
      <w:r w:rsidR="00670C96">
        <w:t>s</w:t>
      </w:r>
      <w:r w:rsidR="008240CB">
        <w:t xml:space="preserve"> up creating more space, which decreases the regulated flow estimate. Recommend re-running with the guide curve properly defined in the area circled below</w:t>
      </w:r>
      <w:r w:rsidRPr="00727D1A">
        <w:t>.</w:t>
      </w:r>
      <w:r w:rsidR="00670C96">
        <w:t xml:space="preserve"> This will affect the unregulated-regulated </w:t>
      </w:r>
      <w:r w:rsidR="00670C96">
        <w:lastRenderedPageBreak/>
        <w:t xml:space="preserve">relationship </w:t>
      </w:r>
      <w:r w:rsidR="00861A0D">
        <w:t xml:space="preserve">(including the convergence point, which will likely drop) </w:t>
      </w:r>
      <w:r w:rsidR="00670C96">
        <w:t xml:space="preserve">and regulated curve. </w:t>
      </w:r>
      <w:r w:rsidRPr="00727D1A">
        <w:t xml:space="preserve"> </w:t>
      </w:r>
      <w:r w:rsidR="008240CB">
        <w:br/>
      </w:r>
      <w:r w:rsidR="008240CB" w:rsidRPr="008240CB">
        <w:rPr>
          <w:b/>
          <w:noProof/>
        </w:rPr>
        <w:drawing>
          <wp:inline distT="0" distB="0" distL="0" distR="0" wp14:anchorId="32C42D1A" wp14:editId="049D5BAC">
            <wp:extent cx="5943600" cy="3964940"/>
            <wp:effectExtent l="0" t="0" r="0" b="0"/>
            <wp:docPr id="158761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16248" name=""/>
                    <pic:cNvPicPr/>
                  </pic:nvPicPr>
                  <pic:blipFill>
                    <a:blip r:embed="rId9"/>
                    <a:stretch>
                      <a:fillRect/>
                    </a:stretch>
                  </pic:blipFill>
                  <pic:spPr>
                    <a:xfrm>
                      <a:off x="0" y="0"/>
                      <a:ext cx="5943600" cy="3964940"/>
                    </a:xfrm>
                    <a:prstGeom prst="rect">
                      <a:avLst/>
                    </a:prstGeom>
                  </pic:spPr>
                </pic:pic>
              </a:graphicData>
            </a:graphic>
          </wp:inline>
        </w:drawing>
      </w:r>
    </w:p>
    <w:p w14:paraId="1F44951C" w14:textId="55B3B80A" w:rsidR="00391A88" w:rsidRPr="007521E1" w:rsidRDefault="00391A88" w:rsidP="00E545BE">
      <w:pPr>
        <w:pStyle w:val="ListParagraph"/>
        <w:numPr>
          <w:ilvl w:val="1"/>
          <w:numId w:val="4"/>
        </w:numPr>
        <w:ind w:left="630"/>
        <w:rPr>
          <w:b/>
        </w:rPr>
      </w:pPr>
      <w:r w:rsidRPr="00727D1A">
        <w:rPr>
          <w:b/>
          <w:u w:val="single"/>
        </w:rPr>
        <w:t>Evaluation</w:t>
      </w:r>
      <w:r w:rsidRPr="00727D1A">
        <w:t xml:space="preserve">:  </w:t>
      </w:r>
      <w:r w:rsidR="001C0B4E">
        <w:t>Checked box for “use external timeseries</w:t>
      </w:r>
      <w:r w:rsidR="00E545BE">
        <w:t xml:space="preserve">” and re-ran. Made a </w:t>
      </w:r>
      <w:r w:rsidR="00090707">
        <w:t>significant</w:t>
      </w:r>
      <w:r w:rsidR="00E545BE">
        <w:t xml:space="preserve"> difference</w:t>
      </w:r>
      <w:r w:rsidR="00090707">
        <w:t xml:space="preserve"> in the regulated curves</w:t>
      </w:r>
      <w:r w:rsidR="00E545BE">
        <w:t xml:space="preserve">. </w:t>
      </w:r>
    </w:p>
    <w:p w14:paraId="768DD332" w14:textId="2E06CC48" w:rsidR="00391A88" w:rsidRDefault="00391A88" w:rsidP="00391A88">
      <w:pPr>
        <w:pStyle w:val="ListParagraph"/>
        <w:numPr>
          <w:ilvl w:val="1"/>
          <w:numId w:val="4"/>
        </w:numPr>
        <w:ind w:left="630"/>
        <w:rPr>
          <w:b/>
        </w:rPr>
      </w:pPr>
      <w:r w:rsidRPr="00727D1A">
        <w:rPr>
          <w:b/>
          <w:u w:val="single"/>
        </w:rPr>
        <w:t>Backcheck</w:t>
      </w:r>
      <w:r w:rsidRPr="00727D1A">
        <w:t xml:space="preserve">: </w:t>
      </w:r>
      <w:r>
        <w:t xml:space="preserve"> </w:t>
      </w:r>
      <w:r w:rsidR="002F1C2E">
        <w:t>Concur with edit.</w:t>
      </w:r>
    </w:p>
    <w:p w14:paraId="53D24587" w14:textId="77777777" w:rsidR="00670C96" w:rsidRDefault="00670C96" w:rsidP="00670C96">
      <w:pPr>
        <w:pStyle w:val="ListParagraph"/>
        <w:numPr>
          <w:ilvl w:val="0"/>
          <w:numId w:val="4"/>
        </w:numPr>
        <w:ind w:left="0" w:firstLine="0"/>
        <w:rPr>
          <w:b/>
        </w:rPr>
      </w:pPr>
    </w:p>
    <w:p w14:paraId="44C23C23" w14:textId="034DCB74" w:rsidR="00670C96" w:rsidRPr="00727D1A" w:rsidRDefault="00670C96" w:rsidP="00670C96">
      <w:pPr>
        <w:pStyle w:val="ListParagraph"/>
        <w:numPr>
          <w:ilvl w:val="1"/>
          <w:numId w:val="4"/>
        </w:numPr>
        <w:ind w:left="630"/>
        <w:rPr>
          <w:b/>
        </w:rPr>
      </w:pPr>
      <w:r>
        <w:rPr>
          <w:b/>
          <w:u w:val="single"/>
        </w:rPr>
        <w:t>Comment</w:t>
      </w:r>
      <w:r>
        <w:t>:  The text in section 4.5 states: “</w:t>
      </w:r>
      <w:r w:rsidRPr="00670C96">
        <w:t xml:space="preserve">A search of USGS qualification codes, the 2009 Restudy, and published USGS/NWS accounts of major southwest Washington floods turned up no pre-1927 event at Castle Rock that could be quantified or reliably bounded so no historical events or Bulletin 17C perception thresholds </w:t>
      </w:r>
      <w:r>
        <w:t xml:space="preserve">were used.”  </w:t>
      </w:r>
      <w:r w:rsidRPr="00670C96">
        <w:t xml:space="preserve">This makes it sound like no previous study </w:t>
      </w:r>
      <w:r w:rsidR="00922255">
        <w:t>used any flow estimates</w:t>
      </w:r>
      <w:r w:rsidRPr="00670C96">
        <w:t xml:space="preserve"> before 1927, but the 2009 study did include </w:t>
      </w:r>
      <w:r w:rsidR="00A4085B">
        <w:t xml:space="preserve">a </w:t>
      </w:r>
      <w:r w:rsidRPr="00670C96">
        <w:t xml:space="preserve">historic event for 1906 based on some newspaper clippings. Recommend describing </w:t>
      </w:r>
      <w:r w:rsidR="00922255">
        <w:t>that this</w:t>
      </w:r>
      <w:r w:rsidRPr="00670C96">
        <w:t xml:space="preserve"> was done in 2009 and why it wasn’t deemed appropriate here</w:t>
      </w:r>
      <w:r w:rsidR="00922255">
        <w:t>.</w:t>
      </w:r>
    </w:p>
    <w:p w14:paraId="25190BF9" w14:textId="10B12104" w:rsidR="00670C96" w:rsidRPr="007521E1" w:rsidRDefault="00670C96" w:rsidP="005008C6">
      <w:pPr>
        <w:pStyle w:val="ListParagraph"/>
        <w:numPr>
          <w:ilvl w:val="1"/>
          <w:numId w:val="4"/>
        </w:numPr>
        <w:ind w:left="630"/>
        <w:rPr>
          <w:b/>
        </w:rPr>
      </w:pPr>
      <w:r w:rsidRPr="00727D1A">
        <w:rPr>
          <w:b/>
          <w:u w:val="single"/>
        </w:rPr>
        <w:t>Evaluation</w:t>
      </w:r>
      <w:r w:rsidRPr="00727D1A">
        <w:t xml:space="preserve">:   </w:t>
      </w:r>
      <w:r w:rsidR="005008C6">
        <w:t>Mentioned 2009 study used estimates that were untraceable and that uncovered newspaper reports only offered rough order of magnitude estimates.</w:t>
      </w:r>
    </w:p>
    <w:p w14:paraId="458AFED9" w14:textId="7AA712A1" w:rsidR="00670C96" w:rsidRDefault="00670C96" w:rsidP="00670C96">
      <w:pPr>
        <w:pStyle w:val="ListParagraph"/>
        <w:numPr>
          <w:ilvl w:val="1"/>
          <w:numId w:val="4"/>
        </w:numPr>
        <w:ind w:left="630"/>
        <w:rPr>
          <w:b/>
        </w:rPr>
      </w:pPr>
      <w:r w:rsidRPr="00727D1A">
        <w:rPr>
          <w:b/>
          <w:u w:val="single"/>
        </w:rPr>
        <w:t>Backcheck</w:t>
      </w:r>
      <w:r w:rsidRPr="00727D1A">
        <w:t xml:space="preserve">: </w:t>
      </w:r>
      <w:r>
        <w:t xml:space="preserve"> </w:t>
      </w:r>
      <w:r w:rsidR="002F1C2E">
        <w:t>Concur with edit.</w:t>
      </w:r>
    </w:p>
    <w:p w14:paraId="0ECB5C9D" w14:textId="77777777" w:rsidR="00670C96" w:rsidRDefault="00670C96" w:rsidP="00670C96">
      <w:pPr>
        <w:pStyle w:val="ListParagraph"/>
        <w:numPr>
          <w:ilvl w:val="0"/>
          <w:numId w:val="4"/>
        </w:numPr>
        <w:ind w:left="0" w:firstLine="0"/>
        <w:rPr>
          <w:b/>
        </w:rPr>
      </w:pPr>
    </w:p>
    <w:p w14:paraId="2AAC9E1F" w14:textId="15288323" w:rsidR="00670C96" w:rsidRPr="00727D1A" w:rsidRDefault="00670C96" w:rsidP="00670C96">
      <w:pPr>
        <w:pStyle w:val="ListParagraph"/>
        <w:numPr>
          <w:ilvl w:val="1"/>
          <w:numId w:val="4"/>
        </w:numPr>
        <w:ind w:left="630"/>
        <w:rPr>
          <w:b/>
        </w:rPr>
      </w:pPr>
      <w:r>
        <w:rPr>
          <w:b/>
          <w:u w:val="single"/>
        </w:rPr>
        <w:t>Comment</w:t>
      </w:r>
      <w:r>
        <w:t xml:space="preserve">:  </w:t>
      </w:r>
      <w:r w:rsidR="00922255">
        <w:t xml:space="preserve">The ResSim model had some development work applied to make it suitable for this study, but the ResSim modifications from the CWMS model are not discussed in the report. Recommend adding a new section (perhaps 5.1) that </w:t>
      </w:r>
      <w:r w:rsidR="00922255" w:rsidRPr="00922255">
        <w:t>discuss</w:t>
      </w:r>
      <w:r w:rsidR="00922255">
        <w:t>es</w:t>
      </w:r>
      <w:r w:rsidR="00922255" w:rsidRPr="00922255">
        <w:t xml:space="preserve"> the</w:t>
      </w:r>
      <w:r w:rsidR="00922255">
        <w:t xml:space="preserve"> basics:</w:t>
      </w:r>
      <w:r w:rsidR="00922255" w:rsidRPr="00922255">
        <w:t xml:space="preserve"> rule curve, the minimum flow assumption, the downstream control rule at Castle Rock, max evac rate, and special curves. Discuss how calibration </w:t>
      </w:r>
      <w:r w:rsidR="00922255">
        <w:t>was challenging</w:t>
      </w:r>
      <w:r w:rsidR="00922255" w:rsidRPr="00922255">
        <w:t xml:space="preserve"> because of the power operations, which are not really rule-based.</w:t>
      </w:r>
    </w:p>
    <w:p w14:paraId="4CED0DCC" w14:textId="3EEE8CFF" w:rsidR="00670C96" w:rsidRPr="007521E1" w:rsidRDefault="00670C96" w:rsidP="00657720">
      <w:pPr>
        <w:pStyle w:val="ListParagraph"/>
        <w:numPr>
          <w:ilvl w:val="1"/>
          <w:numId w:val="4"/>
        </w:numPr>
        <w:ind w:left="630"/>
        <w:rPr>
          <w:b/>
        </w:rPr>
      </w:pPr>
      <w:r w:rsidRPr="00727D1A">
        <w:rPr>
          <w:b/>
          <w:u w:val="single"/>
        </w:rPr>
        <w:t>Evaluation</w:t>
      </w:r>
      <w:r w:rsidRPr="00727D1A">
        <w:t xml:space="preserve">:   </w:t>
      </w:r>
      <w:r w:rsidR="00657720">
        <w:t>Added calibration and validation section.</w:t>
      </w:r>
    </w:p>
    <w:p w14:paraId="5A40ACF9" w14:textId="3BE4CD1C" w:rsidR="00670C96" w:rsidRPr="004647AF" w:rsidRDefault="00670C96" w:rsidP="00670C96">
      <w:pPr>
        <w:pStyle w:val="ListParagraph"/>
        <w:numPr>
          <w:ilvl w:val="1"/>
          <w:numId w:val="4"/>
        </w:numPr>
        <w:ind w:left="630"/>
        <w:rPr>
          <w:b/>
        </w:rPr>
      </w:pPr>
      <w:r w:rsidRPr="00727D1A">
        <w:rPr>
          <w:b/>
          <w:u w:val="single"/>
        </w:rPr>
        <w:t>Backcheck</w:t>
      </w:r>
      <w:r w:rsidRPr="00727D1A">
        <w:t xml:space="preserve">: </w:t>
      </w:r>
      <w:r>
        <w:t xml:space="preserve"> </w:t>
      </w:r>
      <w:r w:rsidR="002F1C2E" w:rsidRPr="00ED3C0B">
        <w:rPr>
          <w:highlight w:val="yellow"/>
        </w:rPr>
        <w:t>The new section 5.1 is good, but a little more detail would be helpful</w:t>
      </w:r>
      <w:r w:rsidR="00ED3C0B" w:rsidRPr="00ED3C0B">
        <w:rPr>
          <w:highlight w:val="yellow"/>
        </w:rPr>
        <w:t xml:space="preserve"> for posterity so people don’t have to go digging through the ResSim model</w:t>
      </w:r>
      <w:r w:rsidR="002F1C2E" w:rsidRPr="00ED3C0B">
        <w:rPr>
          <w:highlight w:val="yellow"/>
        </w:rPr>
        <w:t xml:space="preserve">. Writing down the numbers that were </w:t>
      </w:r>
      <w:r w:rsidR="002F1C2E" w:rsidRPr="00ED3C0B">
        <w:rPr>
          <w:highlight w:val="yellow"/>
        </w:rPr>
        <w:lastRenderedPageBreak/>
        <w:t>used for the min release, max evac release, and downstream control flow target in a sentence would help. Also, stating that there are no published special curves, but it is likely NWP would regulate Mossyrock to something like special curves in a flood emergency, and state what was used as the time of recession</w:t>
      </w:r>
      <w:r w:rsidR="002F1C2E">
        <w:t>.</w:t>
      </w:r>
    </w:p>
    <w:p w14:paraId="40C2E3F7" w14:textId="1150B95E" w:rsidR="004647AF" w:rsidRDefault="004647AF" w:rsidP="00670C96">
      <w:pPr>
        <w:pStyle w:val="ListParagraph"/>
        <w:numPr>
          <w:ilvl w:val="1"/>
          <w:numId w:val="4"/>
        </w:numPr>
        <w:ind w:left="630"/>
        <w:rPr>
          <w:b/>
        </w:rPr>
      </w:pPr>
      <w:r>
        <w:rPr>
          <w:b/>
          <w:u w:val="single"/>
        </w:rPr>
        <w:t>Evaluation</w:t>
      </w:r>
      <w:r w:rsidRPr="004647AF">
        <w:rPr>
          <w:b/>
        </w:rPr>
        <w:t>:</w:t>
      </w:r>
      <w:r>
        <w:rPr>
          <w:b/>
        </w:rPr>
        <w:t xml:space="preserve"> </w:t>
      </w:r>
      <w:r w:rsidRPr="004647AF">
        <w:rPr>
          <w:bCs/>
        </w:rPr>
        <w:t>Added table and a few words about needing special releases</w:t>
      </w:r>
    </w:p>
    <w:p w14:paraId="7E38BD72" w14:textId="77777777" w:rsidR="00670C96" w:rsidRDefault="00670C96" w:rsidP="00670C96">
      <w:pPr>
        <w:pStyle w:val="ListParagraph"/>
        <w:numPr>
          <w:ilvl w:val="0"/>
          <w:numId w:val="4"/>
        </w:numPr>
        <w:ind w:left="0" w:firstLine="0"/>
        <w:rPr>
          <w:b/>
        </w:rPr>
      </w:pPr>
    </w:p>
    <w:p w14:paraId="61C8BB51" w14:textId="06253CE0" w:rsidR="00670C96" w:rsidRPr="00727D1A" w:rsidRDefault="00670C96" w:rsidP="00670C96">
      <w:pPr>
        <w:pStyle w:val="ListParagraph"/>
        <w:numPr>
          <w:ilvl w:val="1"/>
          <w:numId w:val="4"/>
        </w:numPr>
        <w:ind w:left="630"/>
        <w:rPr>
          <w:b/>
        </w:rPr>
      </w:pPr>
      <w:r>
        <w:rPr>
          <w:b/>
          <w:u w:val="single"/>
        </w:rPr>
        <w:t>Comment</w:t>
      </w:r>
      <w:r>
        <w:t xml:space="preserve">:  </w:t>
      </w:r>
      <w:r w:rsidR="00861A0D">
        <w:t>The development of uncertainty bounds in the unregulated-regulated transform are not discussed in the text, though they are applied in Section 5.6. Recommend including text explaining how these 5/95% bounds were drawn and including them in Figure 5-3.</w:t>
      </w:r>
    </w:p>
    <w:p w14:paraId="6CC70AD5" w14:textId="536F05ED" w:rsidR="00670C96" w:rsidRPr="007521E1" w:rsidRDefault="00670C96" w:rsidP="00670C96">
      <w:pPr>
        <w:pStyle w:val="ListParagraph"/>
        <w:numPr>
          <w:ilvl w:val="1"/>
          <w:numId w:val="4"/>
        </w:numPr>
        <w:ind w:left="630"/>
        <w:rPr>
          <w:b/>
        </w:rPr>
      </w:pPr>
      <w:r w:rsidRPr="00727D1A">
        <w:rPr>
          <w:b/>
          <w:u w:val="single"/>
        </w:rPr>
        <w:t>Evaluation</w:t>
      </w:r>
      <w:r w:rsidRPr="00727D1A">
        <w:t xml:space="preserve">:   </w:t>
      </w:r>
      <w:r w:rsidR="00426CAD">
        <w:t xml:space="preserve">Mentioned how the uncertainty in the regulated/unregulated plot </w:t>
      </w:r>
      <w:r w:rsidR="00900419">
        <w:t>operational, antecedent conditions, and storm shape only and referenced section 5.6 where unregulated flow frequency uncertainty is introduced.</w:t>
      </w:r>
    </w:p>
    <w:p w14:paraId="2AF7899D" w14:textId="652C4282" w:rsidR="00670C96" w:rsidRPr="004647AF" w:rsidRDefault="00670C96" w:rsidP="00670C96">
      <w:pPr>
        <w:pStyle w:val="ListParagraph"/>
        <w:numPr>
          <w:ilvl w:val="1"/>
          <w:numId w:val="4"/>
        </w:numPr>
        <w:ind w:left="630"/>
        <w:rPr>
          <w:b/>
        </w:rPr>
      </w:pPr>
      <w:r w:rsidRPr="00727D1A">
        <w:rPr>
          <w:b/>
          <w:u w:val="single"/>
        </w:rPr>
        <w:t>Backcheck</w:t>
      </w:r>
      <w:r w:rsidRPr="00727D1A">
        <w:t xml:space="preserve">: </w:t>
      </w:r>
      <w:r>
        <w:t xml:space="preserve"> </w:t>
      </w:r>
      <w:r w:rsidR="002F1C2E" w:rsidRPr="002F1C2E">
        <w:rPr>
          <w:highlight w:val="yellow"/>
        </w:rPr>
        <w:t>The uncertainty bounds are now shown, but the upper bound extends beyond the 1:1 line, implying that the reservoir is inducing damages, which is not appropriate. The upper uncertainty bound should be clipped to the 1:1</w:t>
      </w:r>
      <w:r w:rsidR="002F1C2E">
        <w:t xml:space="preserve"> line.</w:t>
      </w:r>
    </w:p>
    <w:p w14:paraId="260DCD67" w14:textId="133985A8" w:rsidR="004647AF" w:rsidRDefault="004647AF" w:rsidP="00670C96">
      <w:pPr>
        <w:pStyle w:val="ListParagraph"/>
        <w:numPr>
          <w:ilvl w:val="1"/>
          <w:numId w:val="4"/>
        </w:numPr>
        <w:ind w:left="630"/>
        <w:rPr>
          <w:b/>
        </w:rPr>
      </w:pPr>
      <w:r>
        <w:rPr>
          <w:b/>
          <w:u w:val="single"/>
        </w:rPr>
        <w:t>Evaluation</w:t>
      </w:r>
      <w:r w:rsidRPr="004647AF">
        <w:rPr>
          <w:b/>
        </w:rPr>
        <w:t>:</w:t>
      </w:r>
      <w:r>
        <w:rPr>
          <w:b/>
        </w:rPr>
        <w:t xml:space="preserve"> </w:t>
      </w:r>
      <w:r w:rsidRPr="004647AF">
        <w:rPr>
          <w:bCs/>
        </w:rPr>
        <w:t>Trimmed upper uncertainty to 1:1 and adjusted lower uncertainty extrapolation to suggest eventual convergence with 1:1.</w:t>
      </w:r>
    </w:p>
    <w:p w14:paraId="756705CD" w14:textId="77777777" w:rsidR="00670C96" w:rsidRDefault="00670C96" w:rsidP="00670C96">
      <w:pPr>
        <w:pStyle w:val="ListParagraph"/>
        <w:numPr>
          <w:ilvl w:val="0"/>
          <w:numId w:val="4"/>
        </w:numPr>
        <w:ind w:left="0" w:firstLine="0"/>
        <w:rPr>
          <w:b/>
        </w:rPr>
      </w:pPr>
    </w:p>
    <w:p w14:paraId="0C568B67" w14:textId="4465A72F" w:rsidR="00670C96" w:rsidRPr="00727D1A" w:rsidRDefault="00670C96" w:rsidP="00670C96">
      <w:pPr>
        <w:pStyle w:val="ListParagraph"/>
        <w:numPr>
          <w:ilvl w:val="1"/>
          <w:numId w:val="4"/>
        </w:numPr>
        <w:ind w:left="630"/>
        <w:rPr>
          <w:b/>
        </w:rPr>
      </w:pPr>
      <w:r>
        <w:rPr>
          <w:b/>
          <w:u w:val="single"/>
        </w:rPr>
        <w:t>Comment</w:t>
      </w:r>
      <w:r>
        <w:t xml:space="preserve">:  </w:t>
      </w:r>
      <w:r w:rsidRPr="00727D1A">
        <w:t xml:space="preserve"> </w:t>
      </w:r>
      <w:r w:rsidR="00AC7507">
        <w:t xml:space="preserve">In Section 8.2, a drainage area ratio is used to estimate contributions from tributaries below Castle Rock. However, no justification is given. If possible, recommend including a scatter plot that shows Coweeman peak flow vs Castle Rock unreg peak flow to bolster the case for using a drainage area ratio. </w:t>
      </w:r>
    </w:p>
    <w:p w14:paraId="3D3729BF" w14:textId="04B03AA0" w:rsidR="00670C96" w:rsidRPr="007521E1" w:rsidRDefault="00670C96" w:rsidP="007B300F">
      <w:pPr>
        <w:pStyle w:val="ListParagraph"/>
        <w:numPr>
          <w:ilvl w:val="1"/>
          <w:numId w:val="4"/>
        </w:numPr>
        <w:ind w:left="630"/>
        <w:rPr>
          <w:b/>
        </w:rPr>
      </w:pPr>
      <w:r w:rsidRPr="00727D1A">
        <w:rPr>
          <w:b/>
          <w:u w:val="single"/>
        </w:rPr>
        <w:t>Evaluation</w:t>
      </w:r>
      <w:r w:rsidRPr="00727D1A">
        <w:t xml:space="preserve">:   </w:t>
      </w:r>
      <w:r w:rsidR="007B300F">
        <w:t>Added using gauge and PRISM data</w:t>
      </w:r>
    </w:p>
    <w:p w14:paraId="6AD7A1EE" w14:textId="356D07D0" w:rsidR="00670C96" w:rsidRDefault="00670C96" w:rsidP="00670C96">
      <w:pPr>
        <w:pStyle w:val="ListParagraph"/>
        <w:numPr>
          <w:ilvl w:val="1"/>
          <w:numId w:val="4"/>
        </w:numPr>
        <w:ind w:left="630"/>
        <w:rPr>
          <w:b/>
        </w:rPr>
      </w:pPr>
      <w:r w:rsidRPr="00727D1A">
        <w:rPr>
          <w:b/>
          <w:u w:val="single"/>
        </w:rPr>
        <w:t>Backcheck</w:t>
      </w:r>
      <w:r w:rsidRPr="00727D1A">
        <w:t xml:space="preserve">: </w:t>
      </w:r>
      <w:r>
        <w:t xml:space="preserve"> </w:t>
      </w:r>
      <w:r w:rsidR="00ED3C0B">
        <w:t>Concur</w:t>
      </w:r>
      <w:r w:rsidR="000351AA">
        <w:t xml:space="preserve"> with edit</w:t>
      </w:r>
      <w:r w:rsidR="00ED3C0B">
        <w:t>.</w:t>
      </w:r>
    </w:p>
    <w:p w14:paraId="6F030E07" w14:textId="77777777" w:rsidR="00861A0D" w:rsidRDefault="00861A0D" w:rsidP="00861A0D">
      <w:pPr>
        <w:pStyle w:val="ListParagraph"/>
        <w:numPr>
          <w:ilvl w:val="0"/>
          <w:numId w:val="4"/>
        </w:numPr>
        <w:ind w:left="0" w:firstLine="0"/>
        <w:rPr>
          <w:b/>
        </w:rPr>
      </w:pPr>
    </w:p>
    <w:p w14:paraId="633E0260" w14:textId="5C7088C9" w:rsidR="00861A0D" w:rsidRPr="00727D1A" w:rsidRDefault="00AC7507" w:rsidP="00861A0D">
      <w:pPr>
        <w:pStyle w:val="ListParagraph"/>
        <w:numPr>
          <w:ilvl w:val="1"/>
          <w:numId w:val="4"/>
        </w:numPr>
        <w:ind w:left="630"/>
        <w:rPr>
          <w:b/>
        </w:rPr>
      </w:pPr>
      <w:r w:rsidRPr="00AC7507">
        <w:rPr>
          <w:b/>
          <w:u w:val="single"/>
        </w:rPr>
        <w:t>Comment</w:t>
      </w:r>
      <w:r>
        <w:rPr>
          <w:b/>
        </w:rPr>
        <w:t xml:space="preserve">: </w:t>
      </w:r>
      <w:r>
        <w:t>In Section 8.4, the below equation is given. Q</w:t>
      </w:r>
      <w:r w:rsidRPr="002F0D7E">
        <w:rPr>
          <w:vertAlign w:val="subscript"/>
        </w:rPr>
        <w:t>AEP</w:t>
      </w:r>
      <w:r>
        <w:t xml:space="preserve"> = AEP</w:t>
      </w:r>
      <w:r w:rsidRPr="00F04219">
        <w:rPr>
          <w:vertAlign w:val="subscript"/>
        </w:rPr>
        <w:t>CAS</w:t>
      </w:r>
      <w:r>
        <w:t xml:space="preserve"> * 0.8 * DA</w:t>
      </w:r>
      <w:r>
        <w:rPr>
          <w:vertAlign w:val="subscript"/>
        </w:rPr>
        <w:t xml:space="preserve">LOCAL </w:t>
      </w:r>
      <w:r w:rsidRPr="00F04219">
        <w:rPr>
          <w:b/>
          <w:bCs/>
        </w:rPr>
        <w:t xml:space="preserve">/ </w:t>
      </w:r>
      <w:r>
        <w:t>DA</w:t>
      </w:r>
      <w:r>
        <w:rPr>
          <w:vertAlign w:val="subscript"/>
        </w:rPr>
        <w:t>CAS</w:t>
      </w:r>
      <w:r>
        <w:rPr>
          <w:vertAlign w:val="subscript"/>
        </w:rPr>
        <w:br/>
      </w:r>
      <w:r w:rsidR="00A0692F">
        <w:t xml:space="preserve">However, this does not appear correct. </w:t>
      </w:r>
      <w:r w:rsidRPr="00AC7507">
        <w:t>This equation looks like the regulated flows at Castle Rock were used and the drainage area ratio was applied there</w:t>
      </w:r>
      <w:r>
        <w:t>, when really the drainage area ratio should be applied to the unreg flows at Castle Rock, and then this value should be added to the regulated flows at Castle Rock.</w:t>
      </w:r>
    </w:p>
    <w:p w14:paraId="084947AD" w14:textId="2C0646A2" w:rsidR="00861A0D" w:rsidRPr="007521E1" w:rsidRDefault="00861A0D" w:rsidP="007B300F">
      <w:pPr>
        <w:pStyle w:val="ListParagraph"/>
        <w:numPr>
          <w:ilvl w:val="1"/>
          <w:numId w:val="4"/>
        </w:numPr>
        <w:ind w:left="630"/>
        <w:rPr>
          <w:b/>
        </w:rPr>
      </w:pPr>
      <w:r w:rsidRPr="00727D1A">
        <w:rPr>
          <w:b/>
          <w:u w:val="single"/>
        </w:rPr>
        <w:t>Evaluation</w:t>
      </w:r>
      <w:r w:rsidRPr="00727D1A">
        <w:t xml:space="preserve">:   </w:t>
      </w:r>
      <w:r w:rsidR="007B300F">
        <w:t>I just meant it to be the Local calc, but updated to be Castle Rock calc.</w:t>
      </w:r>
    </w:p>
    <w:p w14:paraId="31F606F2" w14:textId="7F83EEFB" w:rsidR="00861A0D" w:rsidRDefault="00861A0D" w:rsidP="00861A0D">
      <w:pPr>
        <w:pStyle w:val="ListParagraph"/>
        <w:numPr>
          <w:ilvl w:val="1"/>
          <w:numId w:val="4"/>
        </w:numPr>
        <w:ind w:left="630"/>
        <w:rPr>
          <w:b/>
        </w:rPr>
      </w:pPr>
      <w:r w:rsidRPr="00727D1A">
        <w:rPr>
          <w:b/>
          <w:u w:val="single"/>
        </w:rPr>
        <w:t>Backcheck</w:t>
      </w:r>
      <w:r w:rsidRPr="00727D1A">
        <w:t xml:space="preserve">: </w:t>
      </w:r>
      <w:r>
        <w:t xml:space="preserve"> </w:t>
      </w:r>
      <w:r w:rsidR="000351AA">
        <w:t>Concur with edit.</w:t>
      </w:r>
    </w:p>
    <w:p w14:paraId="6F4AE2FB" w14:textId="77777777" w:rsidR="00A4085B" w:rsidRDefault="00A4085B" w:rsidP="00A4085B">
      <w:pPr>
        <w:pStyle w:val="ListParagraph"/>
        <w:numPr>
          <w:ilvl w:val="0"/>
          <w:numId w:val="4"/>
        </w:numPr>
        <w:ind w:left="0" w:firstLine="0"/>
        <w:rPr>
          <w:b/>
        </w:rPr>
      </w:pPr>
    </w:p>
    <w:p w14:paraId="26F2B1C5" w14:textId="3C6185ED" w:rsidR="00A4085B" w:rsidRPr="00727D1A" w:rsidRDefault="00A4085B" w:rsidP="00A4085B">
      <w:pPr>
        <w:pStyle w:val="ListParagraph"/>
        <w:numPr>
          <w:ilvl w:val="1"/>
          <w:numId w:val="4"/>
        </w:numPr>
        <w:ind w:left="630"/>
        <w:rPr>
          <w:b/>
        </w:rPr>
      </w:pPr>
      <w:r w:rsidRPr="00AC7507">
        <w:rPr>
          <w:b/>
          <w:u w:val="single"/>
        </w:rPr>
        <w:t>Comment</w:t>
      </w:r>
      <w:r>
        <w:rPr>
          <w:b/>
        </w:rPr>
        <w:t xml:space="preserve">: </w:t>
      </w:r>
      <w:r>
        <w:t xml:space="preserve">In Section 5.6 and Appendix F, the uncertainty is described as a 95% interval, but the default for SSP is a 90% interval (5%/95% bounds). Recommend adjusting the description to make it more clear. </w:t>
      </w:r>
      <w:r w:rsidRPr="00A4085B">
        <w:t xml:space="preserve">It invites confusion to call it lower 95% and upper 95%, recommend just saying 5% and 95% like SSP does (and labeling it that way in the table headers), or lower 90% interval and upper 90% interval if </w:t>
      </w:r>
      <w:r>
        <w:t>desired.</w:t>
      </w:r>
    </w:p>
    <w:p w14:paraId="7E4F6FAA" w14:textId="023F603F" w:rsidR="00A4085B" w:rsidRPr="007521E1" w:rsidRDefault="00A4085B" w:rsidP="007B300F">
      <w:pPr>
        <w:pStyle w:val="ListParagraph"/>
        <w:numPr>
          <w:ilvl w:val="1"/>
          <w:numId w:val="4"/>
        </w:numPr>
        <w:ind w:left="630"/>
        <w:rPr>
          <w:b/>
        </w:rPr>
      </w:pPr>
      <w:r w:rsidRPr="00727D1A">
        <w:rPr>
          <w:b/>
          <w:u w:val="single"/>
        </w:rPr>
        <w:t>Evaluation</w:t>
      </w:r>
      <w:r w:rsidRPr="00727D1A">
        <w:t xml:space="preserve">:   </w:t>
      </w:r>
      <w:r w:rsidR="007B300F">
        <w:t>Was being calculated as a 95% interval but said it was a 90. I fixed that.</w:t>
      </w:r>
    </w:p>
    <w:p w14:paraId="0F069ACF" w14:textId="5E0E2590" w:rsidR="00A4085B" w:rsidRDefault="00A4085B" w:rsidP="00A4085B">
      <w:pPr>
        <w:pStyle w:val="ListParagraph"/>
        <w:numPr>
          <w:ilvl w:val="1"/>
          <w:numId w:val="4"/>
        </w:numPr>
        <w:ind w:left="630"/>
        <w:rPr>
          <w:b/>
        </w:rPr>
      </w:pPr>
      <w:r w:rsidRPr="00727D1A">
        <w:rPr>
          <w:b/>
          <w:u w:val="single"/>
        </w:rPr>
        <w:t>Backcheck</w:t>
      </w:r>
      <w:r w:rsidRPr="00727D1A">
        <w:t xml:space="preserve">: </w:t>
      </w:r>
      <w:r>
        <w:t xml:space="preserve"> </w:t>
      </w:r>
      <w:r w:rsidR="008D066B">
        <w:t>Concur with edit.</w:t>
      </w:r>
    </w:p>
    <w:p w14:paraId="56AAEF25" w14:textId="77777777" w:rsidR="00391A88" w:rsidRDefault="00391A88" w:rsidP="0004262D">
      <w:pPr>
        <w:rPr>
          <w:b/>
        </w:rPr>
      </w:pPr>
    </w:p>
    <w:p w14:paraId="2B7BFF3C" w14:textId="77777777" w:rsidR="002D3515" w:rsidRPr="003F7837" w:rsidRDefault="00F0536E" w:rsidP="005A549B">
      <w:pPr>
        <w:spacing w:before="240" w:after="240"/>
        <w:outlineLvl w:val="0"/>
        <w:rPr>
          <w:b/>
        </w:rPr>
      </w:pPr>
      <w:r>
        <w:rPr>
          <w:b/>
        </w:rPr>
        <w:t>Conclusions/</w:t>
      </w:r>
      <w:r w:rsidR="0084272A">
        <w:rPr>
          <w:b/>
        </w:rPr>
        <w:t>Recommendations</w:t>
      </w:r>
    </w:p>
    <w:p w14:paraId="1C24845C" w14:textId="4A2B9457" w:rsidR="00E86E8E" w:rsidRPr="00315778" w:rsidRDefault="00E86E8E" w:rsidP="008933A8">
      <w:pPr>
        <w:rPr>
          <w:rFonts w:ascii="Times New Roman" w:hAnsi="Times New Roman" w:cs="Times New Roman"/>
          <w:bCs/>
          <w:sz w:val="24"/>
          <w:szCs w:val="24"/>
        </w:rPr>
      </w:pPr>
    </w:p>
    <w:sectPr w:rsidR="00E86E8E" w:rsidRPr="00315778" w:rsidSect="004F10B4">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E40A1" w14:textId="77777777" w:rsidR="008A6C1E" w:rsidRDefault="008A6C1E" w:rsidP="00680B59">
      <w:r>
        <w:separator/>
      </w:r>
    </w:p>
  </w:endnote>
  <w:endnote w:type="continuationSeparator" w:id="0">
    <w:p w14:paraId="06B119B1" w14:textId="77777777" w:rsidR="008A6C1E" w:rsidRDefault="008A6C1E" w:rsidP="00680B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598EC" w14:textId="77777777" w:rsidR="00133067" w:rsidRDefault="001330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5932288"/>
      <w:docPartObj>
        <w:docPartGallery w:val="Page Numbers (Bottom of Page)"/>
        <w:docPartUnique/>
      </w:docPartObj>
    </w:sdtPr>
    <w:sdtEndPr/>
    <w:sdtContent>
      <w:p w14:paraId="7A5A8DCC" w14:textId="77777777" w:rsidR="00AB61BE" w:rsidRDefault="0005037F">
        <w:pPr>
          <w:pStyle w:val="Footer"/>
          <w:jc w:val="center"/>
        </w:pPr>
        <w:r>
          <w:fldChar w:fldCharType="begin"/>
        </w:r>
        <w:r>
          <w:instrText xml:space="preserve"> PAGE   \* MERGEFORMAT </w:instrText>
        </w:r>
        <w:r>
          <w:fldChar w:fldCharType="separate"/>
        </w:r>
        <w:r w:rsidR="00800122">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42C6B" w14:textId="77777777" w:rsidR="00133067" w:rsidRDefault="001330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8B018" w14:textId="77777777" w:rsidR="008A6C1E" w:rsidRDefault="008A6C1E" w:rsidP="00680B59">
      <w:r>
        <w:separator/>
      </w:r>
    </w:p>
  </w:footnote>
  <w:footnote w:type="continuationSeparator" w:id="0">
    <w:p w14:paraId="2A0C370A" w14:textId="77777777" w:rsidR="008A6C1E" w:rsidRDefault="008A6C1E" w:rsidP="00680B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F4A50" w14:textId="77777777" w:rsidR="00133067" w:rsidRDefault="001330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83F34" w14:textId="77777777" w:rsidR="00133067" w:rsidRDefault="001330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86518" w14:textId="77777777" w:rsidR="00133067" w:rsidRDefault="001330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2C7B"/>
    <w:multiLevelType w:val="hybridMultilevel"/>
    <w:tmpl w:val="54BAC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5B3C0B"/>
    <w:multiLevelType w:val="hybridMultilevel"/>
    <w:tmpl w:val="7BEEED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03531D"/>
    <w:multiLevelType w:val="hybridMultilevel"/>
    <w:tmpl w:val="684C9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CF5EEA"/>
    <w:multiLevelType w:val="hybridMultilevel"/>
    <w:tmpl w:val="EE36443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7369142">
    <w:abstractNumId w:val="3"/>
  </w:num>
  <w:num w:numId="2" w16cid:durableId="1099788808">
    <w:abstractNumId w:val="2"/>
  </w:num>
  <w:num w:numId="3" w16cid:durableId="154104635">
    <w:abstractNumId w:val="1"/>
  </w:num>
  <w:num w:numId="4" w16cid:durableId="1501479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4496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3A8"/>
    <w:rsid w:val="00006200"/>
    <w:rsid w:val="000116A3"/>
    <w:rsid w:val="0003109E"/>
    <w:rsid w:val="000351AA"/>
    <w:rsid w:val="0004262D"/>
    <w:rsid w:val="00046940"/>
    <w:rsid w:val="0005037F"/>
    <w:rsid w:val="00060A50"/>
    <w:rsid w:val="00065330"/>
    <w:rsid w:val="000761F0"/>
    <w:rsid w:val="00080F45"/>
    <w:rsid w:val="0008142B"/>
    <w:rsid w:val="00090707"/>
    <w:rsid w:val="00091E28"/>
    <w:rsid w:val="00096F9B"/>
    <w:rsid w:val="000A2CEA"/>
    <w:rsid w:val="000B62B9"/>
    <w:rsid w:val="000B6A7F"/>
    <w:rsid w:val="000B6F3E"/>
    <w:rsid w:val="000E1D1A"/>
    <w:rsid w:val="000E3AC4"/>
    <w:rsid w:val="000F5E6D"/>
    <w:rsid w:val="00110FF3"/>
    <w:rsid w:val="0011196D"/>
    <w:rsid w:val="00112DF0"/>
    <w:rsid w:val="00113C72"/>
    <w:rsid w:val="00117B20"/>
    <w:rsid w:val="00125307"/>
    <w:rsid w:val="00133067"/>
    <w:rsid w:val="00136372"/>
    <w:rsid w:val="00144348"/>
    <w:rsid w:val="001449E7"/>
    <w:rsid w:val="001472BD"/>
    <w:rsid w:val="00151B69"/>
    <w:rsid w:val="001601E0"/>
    <w:rsid w:val="00183A90"/>
    <w:rsid w:val="001861EE"/>
    <w:rsid w:val="00187403"/>
    <w:rsid w:val="00190272"/>
    <w:rsid w:val="00191FE5"/>
    <w:rsid w:val="0019369F"/>
    <w:rsid w:val="001970A8"/>
    <w:rsid w:val="001A2112"/>
    <w:rsid w:val="001A46F9"/>
    <w:rsid w:val="001A57C9"/>
    <w:rsid w:val="001B36FB"/>
    <w:rsid w:val="001B4C73"/>
    <w:rsid w:val="001B4F67"/>
    <w:rsid w:val="001C0206"/>
    <w:rsid w:val="001C0A99"/>
    <w:rsid w:val="001C0B4E"/>
    <w:rsid w:val="001C3796"/>
    <w:rsid w:val="001C3DEE"/>
    <w:rsid w:val="001C4385"/>
    <w:rsid w:val="001C6B27"/>
    <w:rsid w:val="001F1130"/>
    <w:rsid w:val="001F1A07"/>
    <w:rsid w:val="001F3535"/>
    <w:rsid w:val="002054B6"/>
    <w:rsid w:val="0020558F"/>
    <w:rsid w:val="00210C3A"/>
    <w:rsid w:val="00223990"/>
    <w:rsid w:val="002369C7"/>
    <w:rsid w:val="00237DEA"/>
    <w:rsid w:val="002448B6"/>
    <w:rsid w:val="00274DBE"/>
    <w:rsid w:val="00277E53"/>
    <w:rsid w:val="00291D62"/>
    <w:rsid w:val="00293FF4"/>
    <w:rsid w:val="00296E39"/>
    <w:rsid w:val="002A49B1"/>
    <w:rsid w:val="002B0EEE"/>
    <w:rsid w:val="002C4BAA"/>
    <w:rsid w:val="002D343D"/>
    <w:rsid w:val="002D3515"/>
    <w:rsid w:val="002E21EE"/>
    <w:rsid w:val="002F1C2E"/>
    <w:rsid w:val="002F7DBC"/>
    <w:rsid w:val="003026CC"/>
    <w:rsid w:val="00315778"/>
    <w:rsid w:val="00321D83"/>
    <w:rsid w:val="003229CF"/>
    <w:rsid w:val="00350440"/>
    <w:rsid w:val="00355F04"/>
    <w:rsid w:val="00356925"/>
    <w:rsid w:val="00360543"/>
    <w:rsid w:val="00360D64"/>
    <w:rsid w:val="003667D0"/>
    <w:rsid w:val="003820FD"/>
    <w:rsid w:val="00391A88"/>
    <w:rsid w:val="003A675E"/>
    <w:rsid w:val="003B44E9"/>
    <w:rsid w:val="003C12E1"/>
    <w:rsid w:val="003C3696"/>
    <w:rsid w:val="003C5661"/>
    <w:rsid w:val="003D1CC2"/>
    <w:rsid w:val="003E5729"/>
    <w:rsid w:val="003E5A5F"/>
    <w:rsid w:val="003E7EEB"/>
    <w:rsid w:val="003F377C"/>
    <w:rsid w:val="00404F7C"/>
    <w:rsid w:val="004127B8"/>
    <w:rsid w:val="00420C8F"/>
    <w:rsid w:val="00426CAD"/>
    <w:rsid w:val="00431229"/>
    <w:rsid w:val="00431585"/>
    <w:rsid w:val="00436134"/>
    <w:rsid w:val="00455DDA"/>
    <w:rsid w:val="004647AF"/>
    <w:rsid w:val="00466591"/>
    <w:rsid w:val="004C1871"/>
    <w:rsid w:val="004C5C6A"/>
    <w:rsid w:val="004D08B8"/>
    <w:rsid w:val="004D4C44"/>
    <w:rsid w:val="004F10B4"/>
    <w:rsid w:val="004F333A"/>
    <w:rsid w:val="005008C6"/>
    <w:rsid w:val="005125D7"/>
    <w:rsid w:val="00514FBC"/>
    <w:rsid w:val="00516F36"/>
    <w:rsid w:val="0052547E"/>
    <w:rsid w:val="005319FA"/>
    <w:rsid w:val="0053358C"/>
    <w:rsid w:val="005375A3"/>
    <w:rsid w:val="00541282"/>
    <w:rsid w:val="00541D26"/>
    <w:rsid w:val="00547D0E"/>
    <w:rsid w:val="00550AF6"/>
    <w:rsid w:val="0055515D"/>
    <w:rsid w:val="00557F21"/>
    <w:rsid w:val="00560C98"/>
    <w:rsid w:val="00564DBA"/>
    <w:rsid w:val="00566B3C"/>
    <w:rsid w:val="005672B7"/>
    <w:rsid w:val="00592FF6"/>
    <w:rsid w:val="005935CD"/>
    <w:rsid w:val="005A51C1"/>
    <w:rsid w:val="005A549B"/>
    <w:rsid w:val="005A56E1"/>
    <w:rsid w:val="005A7F58"/>
    <w:rsid w:val="005D5200"/>
    <w:rsid w:val="005D74B7"/>
    <w:rsid w:val="005E27CD"/>
    <w:rsid w:val="005E28D9"/>
    <w:rsid w:val="005E3DEB"/>
    <w:rsid w:val="005E4646"/>
    <w:rsid w:val="005F69F7"/>
    <w:rsid w:val="006103C2"/>
    <w:rsid w:val="00611722"/>
    <w:rsid w:val="0061763B"/>
    <w:rsid w:val="00625433"/>
    <w:rsid w:val="00640C12"/>
    <w:rsid w:val="00644ED5"/>
    <w:rsid w:val="00650780"/>
    <w:rsid w:val="00654212"/>
    <w:rsid w:val="00654B40"/>
    <w:rsid w:val="00654FDC"/>
    <w:rsid w:val="00657720"/>
    <w:rsid w:val="00664F39"/>
    <w:rsid w:val="00666A62"/>
    <w:rsid w:val="00670198"/>
    <w:rsid w:val="00670C96"/>
    <w:rsid w:val="00680B59"/>
    <w:rsid w:val="00682591"/>
    <w:rsid w:val="00696645"/>
    <w:rsid w:val="006970D8"/>
    <w:rsid w:val="006A5A55"/>
    <w:rsid w:val="006C321C"/>
    <w:rsid w:val="006E00C1"/>
    <w:rsid w:val="006F2E5D"/>
    <w:rsid w:val="006F47E4"/>
    <w:rsid w:val="006F522D"/>
    <w:rsid w:val="006F5F38"/>
    <w:rsid w:val="00702E08"/>
    <w:rsid w:val="00705F4D"/>
    <w:rsid w:val="00713904"/>
    <w:rsid w:val="007144B0"/>
    <w:rsid w:val="00727D1A"/>
    <w:rsid w:val="00727D4C"/>
    <w:rsid w:val="007339AA"/>
    <w:rsid w:val="00734128"/>
    <w:rsid w:val="00742295"/>
    <w:rsid w:val="00745037"/>
    <w:rsid w:val="007521E1"/>
    <w:rsid w:val="00757A94"/>
    <w:rsid w:val="00757C84"/>
    <w:rsid w:val="007634C6"/>
    <w:rsid w:val="007669EC"/>
    <w:rsid w:val="007754B4"/>
    <w:rsid w:val="00777FF3"/>
    <w:rsid w:val="00780F91"/>
    <w:rsid w:val="00781456"/>
    <w:rsid w:val="007976D7"/>
    <w:rsid w:val="007A7434"/>
    <w:rsid w:val="007B300F"/>
    <w:rsid w:val="007C440E"/>
    <w:rsid w:val="007D21B3"/>
    <w:rsid w:val="007D2B07"/>
    <w:rsid w:val="007D35E4"/>
    <w:rsid w:val="007E3EFF"/>
    <w:rsid w:val="007E6FE1"/>
    <w:rsid w:val="007E72AC"/>
    <w:rsid w:val="007F3075"/>
    <w:rsid w:val="007F3A0C"/>
    <w:rsid w:val="00800122"/>
    <w:rsid w:val="00803543"/>
    <w:rsid w:val="00812F89"/>
    <w:rsid w:val="00813218"/>
    <w:rsid w:val="008202D4"/>
    <w:rsid w:val="008240CB"/>
    <w:rsid w:val="00826957"/>
    <w:rsid w:val="00831F3E"/>
    <w:rsid w:val="00834B39"/>
    <w:rsid w:val="0084272A"/>
    <w:rsid w:val="00852DDF"/>
    <w:rsid w:val="00853486"/>
    <w:rsid w:val="00855ED4"/>
    <w:rsid w:val="008614FD"/>
    <w:rsid w:val="00861A0D"/>
    <w:rsid w:val="00866A95"/>
    <w:rsid w:val="00873515"/>
    <w:rsid w:val="00877324"/>
    <w:rsid w:val="00880E88"/>
    <w:rsid w:val="00883D06"/>
    <w:rsid w:val="0088628A"/>
    <w:rsid w:val="008933A8"/>
    <w:rsid w:val="008A4A5D"/>
    <w:rsid w:val="008A6C1E"/>
    <w:rsid w:val="008D066B"/>
    <w:rsid w:val="008F1DD5"/>
    <w:rsid w:val="008F2126"/>
    <w:rsid w:val="00900419"/>
    <w:rsid w:val="00911253"/>
    <w:rsid w:val="00922255"/>
    <w:rsid w:val="0092467A"/>
    <w:rsid w:val="00937447"/>
    <w:rsid w:val="0094016C"/>
    <w:rsid w:val="00943201"/>
    <w:rsid w:val="00946DAB"/>
    <w:rsid w:val="00952C0D"/>
    <w:rsid w:val="00954171"/>
    <w:rsid w:val="0096210B"/>
    <w:rsid w:val="00977A61"/>
    <w:rsid w:val="009921EF"/>
    <w:rsid w:val="009A3956"/>
    <w:rsid w:val="009C3A6D"/>
    <w:rsid w:val="009D0439"/>
    <w:rsid w:val="009D1A2A"/>
    <w:rsid w:val="009D1D41"/>
    <w:rsid w:val="009E04CA"/>
    <w:rsid w:val="009F2E5A"/>
    <w:rsid w:val="009F3532"/>
    <w:rsid w:val="00A015F2"/>
    <w:rsid w:val="00A0692F"/>
    <w:rsid w:val="00A113C7"/>
    <w:rsid w:val="00A4085B"/>
    <w:rsid w:val="00A4093A"/>
    <w:rsid w:val="00A42991"/>
    <w:rsid w:val="00A6293F"/>
    <w:rsid w:val="00A62B70"/>
    <w:rsid w:val="00A63CAE"/>
    <w:rsid w:val="00A72B09"/>
    <w:rsid w:val="00A828C7"/>
    <w:rsid w:val="00A90BD1"/>
    <w:rsid w:val="00A93C47"/>
    <w:rsid w:val="00AA358F"/>
    <w:rsid w:val="00AB048A"/>
    <w:rsid w:val="00AB3DC8"/>
    <w:rsid w:val="00AB61BE"/>
    <w:rsid w:val="00AB72FB"/>
    <w:rsid w:val="00AB7EFA"/>
    <w:rsid w:val="00AC7507"/>
    <w:rsid w:val="00AD0FDC"/>
    <w:rsid w:val="00AE03B9"/>
    <w:rsid w:val="00AE114A"/>
    <w:rsid w:val="00AF3AA5"/>
    <w:rsid w:val="00B05C2C"/>
    <w:rsid w:val="00B249A0"/>
    <w:rsid w:val="00B25E01"/>
    <w:rsid w:val="00B322DC"/>
    <w:rsid w:val="00B41CE2"/>
    <w:rsid w:val="00B44613"/>
    <w:rsid w:val="00B45A86"/>
    <w:rsid w:val="00B463C5"/>
    <w:rsid w:val="00B54D50"/>
    <w:rsid w:val="00B6069F"/>
    <w:rsid w:val="00B750B4"/>
    <w:rsid w:val="00B75306"/>
    <w:rsid w:val="00B82CBB"/>
    <w:rsid w:val="00B841BD"/>
    <w:rsid w:val="00B91DFD"/>
    <w:rsid w:val="00BA2CAD"/>
    <w:rsid w:val="00BA7D5D"/>
    <w:rsid w:val="00BC36CD"/>
    <w:rsid w:val="00BC64B0"/>
    <w:rsid w:val="00BC67E4"/>
    <w:rsid w:val="00BE752E"/>
    <w:rsid w:val="00C153BA"/>
    <w:rsid w:val="00C20448"/>
    <w:rsid w:val="00C20996"/>
    <w:rsid w:val="00C25930"/>
    <w:rsid w:val="00C32EC0"/>
    <w:rsid w:val="00C41BC5"/>
    <w:rsid w:val="00C47B51"/>
    <w:rsid w:val="00C5022F"/>
    <w:rsid w:val="00C60798"/>
    <w:rsid w:val="00C61DB4"/>
    <w:rsid w:val="00C6709B"/>
    <w:rsid w:val="00C70258"/>
    <w:rsid w:val="00CA17ED"/>
    <w:rsid w:val="00CD403E"/>
    <w:rsid w:val="00CE2F65"/>
    <w:rsid w:val="00CE3426"/>
    <w:rsid w:val="00CE375D"/>
    <w:rsid w:val="00CF02EF"/>
    <w:rsid w:val="00D02A0F"/>
    <w:rsid w:val="00D17916"/>
    <w:rsid w:val="00D22C17"/>
    <w:rsid w:val="00D23F2D"/>
    <w:rsid w:val="00D27B8F"/>
    <w:rsid w:val="00D323A2"/>
    <w:rsid w:val="00D3381B"/>
    <w:rsid w:val="00D3687B"/>
    <w:rsid w:val="00D36D87"/>
    <w:rsid w:val="00D41CEC"/>
    <w:rsid w:val="00D41E5C"/>
    <w:rsid w:val="00D456F0"/>
    <w:rsid w:val="00D45DDF"/>
    <w:rsid w:val="00D669E0"/>
    <w:rsid w:val="00D753B9"/>
    <w:rsid w:val="00D7575B"/>
    <w:rsid w:val="00D877E5"/>
    <w:rsid w:val="00D91AD6"/>
    <w:rsid w:val="00D94F7A"/>
    <w:rsid w:val="00D96A4F"/>
    <w:rsid w:val="00D96E04"/>
    <w:rsid w:val="00DB198F"/>
    <w:rsid w:val="00DB5BA6"/>
    <w:rsid w:val="00DB5EE2"/>
    <w:rsid w:val="00DB621B"/>
    <w:rsid w:val="00DC72CB"/>
    <w:rsid w:val="00DD07B6"/>
    <w:rsid w:val="00DD0F4D"/>
    <w:rsid w:val="00DD2D72"/>
    <w:rsid w:val="00DD39DF"/>
    <w:rsid w:val="00DE310E"/>
    <w:rsid w:val="00DE455A"/>
    <w:rsid w:val="00DF0164"/>
    <w:rsid w:val="00DF0C89"/>
    <w:rsid w:val="00DF1229"/>
    <w:rsid w:val="00E00336"/>
    <w:rsid w:val="00E055DC"/>
    <w:rsid w:val="00E059DD"/>
    <w:rsid w:val="00E0640A"/>
    <w:rsid w:val="00E23795"/>
    <w:rsid w:val="00E27899"/>
    <w:rsid w:val="00E3263B"/>
    <w:rsid w:val="00E33441"/>
    <w:rsid w:val="00E35A17"/>
    <w:rsid w:val="00E545BE"/>
    <w:rsid w:val="00E55F4E"/>
    <w:rsid w:val="00E57F28"/>
    <w:rsid w:val="00E6318B"/>
    <w:rsid w:val="00E7588F"/>
    <w:rsid w:val="00E75D6F"/>
    <w:rsid w:val="00E86E8E"/>
    <w:rsid w:val="00EA01B5"/>
    <w:rsid w:val="00EB23CD"/>
    <w:rsid w:val="00EB5A90"/>
    <w:rsid w:val="00EC0158"/>
    <w:rsid w:val="00EC293D"/>
    <w:rsid w:val="00ED3C0B"/>
    <w:rsid w:val="00EE0261"/>
    <w:rsid w:val="00EF41C4"/>
    <w:rsid w:val="00EF625F"/>
    <w:rsid w:val="00EF6782"/>
    <w:rsid w:val="00F0536E"/>
    <w:rsid w:val="00F068B1"/>
    <w:rsid w:val="00F074AE"/>
    <w:rsid w:val="00F1411B"/>
    <w:rsid w:val="00F2533E"/>
    <w:rsid w:val="00F25347"/>
    <w:rsid w:val="00F277D0"/>
    <w:rsid w:val="00F3367A"/>
    <w:rsid w:val="00F34648"/>
    <w:rsid w:val="00F34CBE"/>
    <w:rsid w:val="00F363BF"/>
    <w:rsid w:val="00F369B1"/>
    <w:rsid w:val="00F536B3"/>
    <w:rsid w:val="00F61658"/>
    <w:rsid w:val="00F62180"/>
    <w:rsid w:val="00F674A0"/>
    <w:rsid w:val="00F8481D"/>
    <w:rsid w:val="00F859C1"/>
    <w:rsid w:val="00F86304"/>
    <w:rsid w:val="00FA4B9D"/>
    <w:rsid w:val="00FA7766"/>
    <w:rsid w:val="00FB684B"/>
    <w:rsid w:val="00FC0DD1"/>
    <w:rsid w:val="00FC1F7E"/>
    <w:rsid w:val="00FD2CF8"/>
    <w:rsid w:val="00FD66E7"/>
    <w:rsid w:val="00FD7387"/>
    <w:rsid w:val="00FE0E53"/>
    <w:rsid w:val="00FF51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F585A"/>
  <w15:docId w15:val="{8692AFE8-CE58-4C20-88AF-3C9CD2528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E0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33A8"/>
    <w:pPr>
      <w:ind w:left="720"/>
      <w:contextualSpacing/>
    </w:pPr>
  </w:style>
  <w:style w:type="paragraph" w:styleId="Header">
    <w:name w:val="header"/>
    <w:basedOn w:val="Normal"/>
    <w:link w:val="HeaderChar"/>
    <w:uiPriority w:val="99"/>
    <w:unhideWhenUsed/>
    <w:rsid w:val="00680B59"/>
    <w:pPr>
      <w:tabs>
        <w:tab w:val="center" w:pos="4680"/>
        <w:tab w:val="right" w:pos="9360"/>
      </w:tabs>
    </w:pPr>
  </w:style>
  <w:style w:type="character" w:customStyle="1" w:styleId="HeaderChar">
    <w:name w:val="Header Char"/>
    <w:basedOn w:val="DefaultParagraphFont"/>
    <w:link w:val="Header"/>
    <w:uiPriority w:val="99"/>
    <w:rsid w:val="00680B59"/>
  </w:style>
  <w:style w:type="paragraph" w:styleId="Footer">
    <w:name w:val="footer"/>
    <w:basedOn w:val="Normal"/>
    <w:link w:val="FooterChar"/>
    <w:uiPriority w:val="99"/>
    <w:unhideWhenUsed/>
    <w:rsid w:val="00680B59"/>
    <w:pPr>
      <w:tabs>
        <w:tab w:val="center" w:pos="4680"/>
        <w:tab w:val="right" w:pos="9360"/>
      </w:tabs>
    </w:pPr>
  </w:style>
  <w:style w:type="character" w:customStyle="1" w:styleId="FooterChar">
    <w:name w:val="Footer Char"/>
    <w:basedOn w:val="DefaultParagraphFont"/>
    <w:link w:val="Footer"/>
    <w:uiPriority w:val="99"/>
    <w:rsid w:val="00680B59"/>
  </w:style>
  <w:style w:type="paragraph" w:styleId="BalloonText">
    <w:name w:val="Balloon Text"/>
    <w:basedOn w:val="Normal"/>
    <w:link w:val="BalloonTextChar"/>
    <w:uiPriority w:val="99"/>
    <w:semiHidden/>
    <w:unhideWhenUsed/>
    <w:rsid w:val="00680B59"/>
    <w:rPr>
      <w:rFonts w:ascii="Tahoma" w:hAnsi="Tahoma" w:cs="Tahoma"/>
      <w:sz w:val="16"/>
      <w:szCs w:val="16"/>
    </w:rPr>
  </w:style>
  <w:style w:type="character" w:customStyle="1" w:styleId="BalloonTextChar">
    <w:name w:val="Balloon Text Char"/>
    <w:basedOn w:val="DefaultParagraphFont"/>
    <w:link w:val="BalloonText"/>
    <w:uiPriority w:val="99"/>
    <w:semiHidden/>
    <w:rsid w:val="00680B59"/>
    <w:rPr>
      <w:rFonts w:ascii="Tahoma" w:hAnsi="Tahoma" w:cs="Tahoma"/>
      <w:sz w:val="16"/>
      <w:szCs w:val="16"/>
    </w:rPr>
  </w:style>
  <w:style w:type="paragraph" w:styleId="EndnoteText">
    <w:name w:val="endnote text"/>
    <w:basedOn w:val="Normal"/>
    <w:link w:val="EndnoteTextChar"/>
    <w:uiPriority w:val="99"/>
    <w:semiHidden/>
    <w:unhideWhenUsed/>
    <w:rsid w:val="00564DBA"/>
    <w:rPr>
      <w:sz w:val="20"/>
      <w:szCs w:val="20"/>
    </w:rPr>
  </w:style>
  <w:style w:type="character" w:customStyle="1" w:styleId="EndnoteTextChar">
    <w:name w:val="Endnote Text Char"/>
    <w:basedOn w:val="DefaultParagraphFont"/>
    <w:link w:val="EndnoteText"/>
    <w:uiPriority w:val="99"/>
    <w:semiHidden/>
    <w:rsid w:val="00564DBA"/>
    <w:rPr>
      <w:sz w:val="20"/>
      <w:szCs w:val="20"/>
    </w:rPr>
  </w:style>
  <w:style w:type="character" w:styleId="EndnoteReference">
    <w:name w:val="endnote reference"/>
    <w:basedOn w:val="DefaultParagraphFont"/>
    <w:uiPriority w:val="99"/>
    <w:semiHidden/>
    <w:unhideWhenUsed/>
    <w:rsid w:val="00564DBA"/>
    <w:rPr>
      <w:vertAlign w:val="superscript"/>
    </w:rPr>
  </w:style>
  <w:style w:type="paragraph" w:styleId="FootnoteText">
    <w:name w:val="footnote text"/>
    <w:basedOn w:val="Normal"/>
    <w:link w:val="FootnoteTextChar"/>
    <w:uiPriority w:val="99"/>
    <w:semiHidden/>
    <w:unhideWhenUsed/>
    <w:rsid w:val="00564DBA"/>
    <w:rPr>
      <w:sz w:val="20"/>
      <w:szCs w:val="20"/>
    </w:rPr>
  </w:style>
  <w:style w:type="character" w:customStyle="1" w:styleId="FootnoteTextChar">
    <w:name w:val="Footnote Text Char"/>
    <w:basedOn w:val="DefaultParagraphFont"/>
    <w:link w:val="FootnoteText"/>
    <w:uiPriority w:val="99"/>
    <w:semiHidden/>
    <w:rsid w:val="00564DBA"/>
    <w:rPr>
      <w:sz w:val="20"/>
      <w:szCs w:val="20"/>
    </w:rPr>
  </w:style>
  <w:style w:type="character" w:styleId="FootnoteReference">
    <w:name w:val="footnote reference"/>
    <w:basedOn w:val="DefaultParagraphFont"/>
    <w:uiPriority w:val="99"/>
    <w:semiHidden/>
    <w:unhideWhenUsed/>
    <w:rsid w:val="00564DBA"/>
    <w:rPr>
      <w:vertAlign w:val="superscript"/>
    </w:rPr>
  </w:style>
  <w:style w:type="paragraph" w:styleId="DocumentMap">
    <w:name w:val="Document Map"/>
    <w:basedOn w:val="Normal"/>
    <w:link w:val="DocumentMapChar"/>
    <w:uiPriority w:val="99"/>
    <w:semiHidden/>
    <w:unhideWhenUsed/>
    <w:rsid w:val="005A549B"/>
    <w:rPr>
      <w:rFonts w:ascii="Tahoma" w:hAnsi="Tahoma" w:cs="Tahoma"/>
      <w:sz w:val="16"/>
      <w:szCs w:val="16"/>
    </w:rPr>
  </w:style>
  <w:style w:type="character" w:customStyle="1" w:styleId="DocumentMapChar">
    <w:name w:val="Document Map Char"/>
    <w:basedOn w:val="DefaultParagraphFont"/>
    <w:link w:val="DocumentMap"/>
    <w:uiPriority w:val="99"/>
    <w:semiHidden/>
    <w:rsid w:val="005A549B"/>
    <w:rPr>
      <w:rFonts w:ascii="Tahoma" w:hAnsi="Tahoma" w:cs="Tahoma"/>
      <w:sz w:val="16"/>
      <w:szCs w:val="16"/>
    </w:rPr>
  </w:style>
  <w:style w:type="character" w:styleId="CommentReference">
    <w:name w:val="annotation reference"/>
    <w:uiPriority w:val="99"/>
    <w:semiHidden/>
    <w:rsid w:val="00C47B51"/>
    <w:rPr>
      <w:sz w:val="16"/>
      <w:szCs w:val="16"/>
    </w:rPr>
  </w:style>
  <w:style w:type="character" w:styleId="Hyperlink">
    <w:name w:val="Hyperlink"/>
    <w:basedOn w:val="DefaultParagraphFont"/>
    <w:uiPriority w:val="99"/>
    <w:unhideWhenUsed/>
    <w:rsid w:val="001B4C73"/>
    <w:rPr>
      <w:color w:val="0000FF" w:themeColor="hyperlink"/>
      <w:u w:val="single"/>
    </w:rPr>
  </w:style>
  <w:style w:type="character" w:styleId="UnresolvedMention">
    <w:name w:val="Unresolved Mention"/>
    <w:basedOn w:val="DefaultParagraphFont"/>
    <w:uiPriority w:val="99"/>
    <w:semiHidden/>
    <w:unhideWhenUsed/>
    <w:rsid w:val="001B4C73"/>
    <w:rPr>
      <w:color w:val="605E5C"/>
      <w:shd w:val="clear" w:color="auto" w:fill="E1DFDD"/>
    </w:rPr>
  </w:style>
  <w:style w:type="paragraph" w:customStyle="1" w:styleId="RMCTableText">
    <w:name w:val="RMC_Table Text"/>
    <w:basedOn w:val="Normal"/>
    <w:qFormat/>
    <w:rsid w:val="00E23795"/>
    <w:pPr>
      <w:spacing w:before="40" w:after="40"/>
    </w:pPr>
    <w:rPr>
      <w:rFonts w:ascii="Arial" w:hAnsi="Arial"/>
      <w:sz w:val="18"/>
      <w:szCs w:val="24"/>
    </w:rPr>
  </w:style>
  <w:style w:type="paragraph" w:customStyle="1" w:styleId="RMCTableHeader">
    <w:name w:val="RMC_Table Header"/>
    <w:basedOn w:val="RMCTableText"/>
    <w:qFormat/>
    <w:rsid w:val="00E23795"/>
    <w:pPr>
      <w:keepNext/>
      <w:spacing w:before="120" w:after="120"/>
      <w:jc w:val="center"/>
    </w:pPr>
  </w:style>
  <w:style w:type="table" w:customStyle="1" w:styleId="RMCGrayTable1">
    <w:name w:val="RMC_Gray Table 1"/>
    <w:basedOn w:val="TableNormal"/>
    <w:uiPriority w:val="99"/>
    <w:rsid w:val="00E23795"/>
    <w:pPr>
      <w:spacing w:before="40" w:after="40"/>
    </w:pPr>
    <w:rPr>
      <w:rFonts w:ascii="Arial" w:hAnsi="Arial"/>
      <w:sz w:val="18"/>
      <w:szCs w:val="24"/>
    </w:rPr>
    <w:tblPr>
      <w:tblBorders>
        <w:top w:val="single" w:sz="4" w:space="0" w:color="7F7F7F" w:themeColor="text1" w:themeTint="80"/>
        <w:left w:val="single" w:sz="4" w:space="0" w:color="7F7F7F" w:themeColor="text1" w:themeTint="80"/>
        <w:bottom w:val="single" w:sz="2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rPr>
      <w:cantSplit/>
    </w:trPr>
    <w:tblStylePr w:type="firstRow">
      <w:pPr>
        <w:keepNext/>
        <w:wordWrap/>
      </w:pPr>
      <w:tblPr/>
      <w:trPr>
        <w:tblHeader/>
      </w:trPr>
      <w:tcPr>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nil"/>
          <w:insideV w:val="single" w:sz="4" w:space="0" w:color="7F7F7F" w:themeColor="text1" w:themeTint="80"/>
          <w:tl2br w:val="nil"/>
          <w:tr2bl w:val="nil"/>
        </w:tcBorders>
        <w:shd w:val="clear" w:color="auto" w:fill="D9D9D9" w:themeFill="background1" w:themeFillShade="D9"/>
      </w:tcPr>
    </w:tblStylePr>
  </w:style>
  <w:style w:type="paragraph" w:styleId="CommentText">
    <w:name w:val="annotation text"/>
    <w:basedOn w:val="Normal"/>
    <w:link w:val="CommentTextChar"/>
    <w:uiPriority w:val="99"/>
    <w:unhideWhenUsed/>
    <w:rsid w:val="00AC7507"/>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AC7507"/>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224526">
      <w:bodyDiv w:val="1"/>
      <w:marLeft w:val="0"/>
      <w:marRight w:val="0"/>
      <w:marTop w:val="0"/>
      <w:marBottom w:val="0"/>
      <w:divBdr>
        <w:top w:val="none" w:sz="0" w:space="0" w:color="auto"/>
        <w:left w:val="none" w:sz="0" w:space="0" w:color="auto"/>
        <w:bottom w:val="none" w:sz="0" w:space="0" w:color="auto"/>
        <w:right w:val="none" w:sz="0" w:space="0" w:color="auto"/>
      </w:divBdr>
    </w:div>
    <w:div w:id="1559365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31B971C-BEEA-483D-A15B-D3143A6D2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3</Pages>
  <Words>909</Words>
  <Characters>5185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USACE</Company>
  <LinksUpToDate>false</LinksUpToDate>
  <CharactersWithSpaces>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G2ECHAKL</dc:creator>
  <cp:lastModifiedBy>Roach, Joshua E CIV USARMY CENWP (USA)</cp:lastModifiedBy>
  <cp:revision>8</cp:revision>
  <cp:lastPrinted>2014-05-08T19:25:00Z</cp:lastPrinted>
  <dcterms:created xsi:type="dcterms:W3CDTF">2026-08-31T20:44:00Z</dcterms:created>
  <dcterms:modified xsi:type="dcterms:W3CDTF">2026-09-03T20:32:00Z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lder_Number">
    <vt:lpwstr/>
  </property>
  <property fmtid="{D5CDD505-2E9C-101B-9397-08002B2CF9AE}" pid="3" name="Folder_Code">
    <vt:lpwstr/>
  </property>
  <property fmtid="{D5CDD505-2E9C-101B-9397-08002B2CF9AE}" pid="4" name="Folder_Name">
    <vt:lpwstr/>
  </property>
  <property fmtid="{D5CDD505-2E9C-101B-9397-08002B2CF9AE}" pid="5" name="Folder_Description">
    <vt:lpwstr/>
  </property>
  <property fmtid="{D5CDD505-2E9C-101B-9397-08002B2CF9AE}" pid="6" name="/Folder_Name/">
    <vt:lpwstr/>
  </property>
  <property fmtid="{D5CDD505-2E9C-101B-9397-08002B2CF9AE}" pid="7" name="/Folder_Description/">
    <vt:lpwstr/>
  </property>
  <property fmtid="{D5CDD505-2E9C-101B-9397-08002B2CF9AE}" pid="8" name="Folder_Version">
    <vt:lpwstr/>
  </property>
  <property fmtid="{D5CDD505-2E9C-101B-9397-08002B2CF9AE}" pid="9" name="Folder_VersionSeq">
    <vt:lpwstr/>
  </property>
  <property fmtid="{D5CDD505-2E9C-101B-9397-08002B2CF9AE}" pid="10" name="Folder_Manager">
    <vt:lpwstr/>
  </property>
  <property fmtid="{D5CDD505-2E9C-101B-9397-08002B2CF9AE}" pid="11" name="Folder_ManagerDesc">
    <vt:lpwstr/>
  </property>
  <property fmtid="{D5CDD505-2E9C-101B-9397-08002B2CF9AE}" pid="12" name="Folder_Storage">
    <vt:lpwstr/>
  </property>
  <property fmtid="{D5CDD505-2E9C-101B-9397-08002B2CF9AE}" pid="13" name="Folder_StorageDesc">
    <vt:lpwstr/>
  </property>
  <property fmtid="{D5CDD505-2E9C-101B-9397-08002B2CF9AE}" pid="14" name="Folder_Creator">
    <vt:lpwstr/>
  </property>
  <property fmtid="{D5CDD505-2E9C-101B-9397-08002B2CF9AE}" pid="15" name="Folder_CreatorDesc">
    <vt:lpwstr/>
  </property>
  <property fmtid="{D5CDD505-2E9C-101B-9397-08002B2CF9AE}" pid="16" name="Folder_CreateDate">
    <vt:lpwstr/>
  </property>
  <property fmtid="{D5CDD505-2E9C-101B-9397-08002B2CF9AE}" pid="17" name="Folder_Updater">
    <vt:lpwstr/>
  </property>
  <property fmtid="{D5CDD505-2E9C-101B-9397-08002B2CF9AE}" pid="18" name="Folder_UpdaterDesc">
    <vt:lpwstr/>
  </property>
  <property fmtid="{D5CDD505-2E9C-101B-9397-08002B2CF9AE}" pid="19" name="Folder_UpdateDate">
    <vt:lpwstr/>
  </property>
  <property fmtid="{D5CDD505-2E9C-101B-9397-08002B2CF9AE}" pid="20" name="Document_Number">
    <vt:lpwstr/>
  </property>
  <property fmtid="{D5CDD505-2E9C-101B-9397-08002B2CF9AE}" pid="21" name="Document_Name">
    <vt:lpwstr/>
  </property>
  <property fmtid="{D5CDD505-2E9C-101B-9397-08002B2CF9AE}" pid="22" name="Document_FileName">
    <vt:lpwstr/>
  </property>
  <property fmtid="{D5CDD505-2E9C-101B-9397-08002B2CF9AE}" pid="23" name="Document_Version">
    <vt:lpwstr/>
  </property>
  <property fmtid="{D5CDD505-2E9C-101B-9397-08002B2CF9AE}" pid="24" name="Document_VersionSeq">
    <vt:lpwstr/>
  </property>
  <property fmtid="{D5CDD505-2E9C-101B-9397-08002B2CF9AE}" pid="25" name="Document_Creator">
    <vt:lpwstr/>
  </property>
  <property fmtid="{D5CDD505-2E9C-101B-9397-08002B2CF9AE}" pid="26" name="Document_CreatorDesc">
    <vt:lpwstr/>
  </property>
  <property fmtid="{D5CDD505-2E9C-101B-9397-08002B2CF9AE}" pid="27" name="Document_CreateDate">
    <vt:lpwstr/>
  </property>
  <property fmtid="{D5CDD505-2E9C-101B-9397-08002B2CF9AE}" pid="28" name="Document_Updater">
    <vt:lpwstr/>
  </property>
  <property fmtid="{D5CDD505-2E9C-101B-9397-08002B2CF9AE}" pid="29" name="Document_UpdaterDesc">
    <vt:lpwstr/>
  </property>
  <property fmtid="{D5CDD505-2E9C-101B-9397-08002B2CF9AE}" pid="30" name="Document_UpdateDate">
    <vt:lpwstr/>
  </property>
  <property fmtid="{D5CDD505-2E9C-101B-9397-08002B2CF9AE}" pid="31" name="Document_Size">
    <vt:lpwstr/>
  </property>
  <property fmtid="{D5CDD505-2E9C-101B-9397-08002B2CF9AE}" pid="32" name="Document_Storage">
    <vt:lpwstr/>
  </property>
  <property fmtid="{D5CDD505-2E9C-101B-9397-08002B2CF9AE}" pid="33" name="Document_StorageDesc">
    <vt:lpwstr/>
  </property>
  <property fmtid="{D5CDD505-2E9C-101B-9397-08002B2CF9AE}" pid="34" name="Document_Department">
    <vt:lpwstr/>
  </property>
  <property fmtid="{D5CDD505-2E9C-101B-9397-08002B2CF9AE}" pid="35" name="Document_DepartmentDesc">
    <vt:lpwstr/>
  </property>
</Properties>
</file>