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BF62" w14:textId="59214A6A" w:rsidR="00115659" w:rsidRDefault="08BE4EFB" w:rsidP="1D428895">
      <w:pPr>
        <w:jc w:val="center"/>
        <w:rPr>
          <w:rFonts w:ascii="Times New Roman" w:eastAsia="Times New Roman" w:hAnsi="Times New Roman" w:cs="Times New Roman"/>
        </w:rPr>
      </w:pPr>
      <w:r>
        <w:rPr>
          <w:noProof/>
        </w:rPr>
        <w:drawing>
          <wp:inline distT="0" distB="0" distL="0" distR="0" wp14:anchorId="197DD655" wp14:editId="6EFC61BF">
            <wp:extent cx="1409700" cy="1314450"/>
            <wp:effectExtent l="0" t="0" r="0" b="0"/>
            <wp:docPr id="2087183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3874" name="Picture 2087183874"/>
                    <pic:cNvPicPr/>
                  </pic:nvPicPr>
                  <pic:blipFill>
                    <a:blip r:embed="rId5">
                      <a:extLst>
                        <a:ext uri="{28A0092B-C50C-407E-A947-70E740481C1C}">
                          <a14:useLocalDpi xmlns:a14="http://schemas.microsoft.com/office/drawing/2010/main"/>
                        </a:ext>
                      </a:extLst>
                    </a:blip>
                    <a:stretch>
                      <a:fillRect/>
                    </a:stretch>
                  </pic:blipFill>
                  <pic:spPr>
                    <a:xfrm>
                      <a:off x="0" y="0"/>
                      <a:ext cx="1409700" cy="1314450"/>
                    </a:xfrm>
                    <a:prstGeom prst="rect">
                      <a:avLst/>
                    </a:prstGeom>
                  </pic:spPr>
                </pic:pic>
              </a:graphicData>
            </a:graphic>
          </wp:inline>
        </w:drawing>
      </w:r>
    </w:p>
    <w:p w14:paraId="131360A5" w14:textId="31523BD3" w:rsidR="1D428895" w:rsidRDefault="1D428895" w:rsidP="1D428895">
      <w:pPr>
        <w:jc w:val="center"/>
        <w:rPr>
          <w:rFonts w:ascii="Times New Roman" w:eastAsia="Times New Roman" w:hAnsi="Times New Roman" w:cs="Times New Roman"/>
        </w:rPr>
      </w:pPr>
    </w:p>
    <w:p w14:paraId="4729781F" w14:textId="5CCA0205" w:rsidR="08BE4EFB" w:rsidRDefault="08BE4EFB" w:rsidP="1D428895">
      <w:pPr>
        <w:spacing w:before="240" w:after="200"/>
        <w:jc w:val="center"/>
        <w:rPr>
          <w:rFonts w:ascii="Times New Roman" w:eastAsia="Times New Roman" w:hAnsi="Times New Roman" w:cs="Times New Roman"/>
          <w:color w:val="000000" w:themeColor="text1"/>
          <w:sz w:val="22"/>
          <w:szCs w:val="22"/>
        </w:rPr>
      </w:pPr>
      <w:r w:rsidRPr="1D428895">
        <w:rPr>
          <w:rFonts w:ascii="Times New Roman" w:eastAsia="Times New Roman" w:hAnsi="Times New Roman" w:cs="Times New Roman"/>
          <w:b/>
          <w:bCs/>
          <w:color w:val="000000" w:themeColor="text1"/>
          <w:sz w:val="32"/>
          <w:szCs w:val="32"/>
          <w:lang w:val="es-419"/>
        </w:rPr>
        <w:t>UNIVERSIDAD PERUANA DE CIENCIAS APLICADAS</w:t>
      </w:r>
      <w:r w:rsidRPr="1D428895">
        <w:rPr>
          <w:rFonts w:ascii="Times New Roman" w:eastAsia="Times New Roman" w:hAnsi="Times New Roman" w:cs="Times New Roman"/>
          <w:color w:val="000000" w:themeColor="text1"/>
          <w:sz w:val="22"/>
          <w:szCs w:val="22"/>
          <w:lang w:val="es-419"/>
        </w:rPr>
        <w:t xml:space="preserve"> </w:t>
      </w:r>
    </w:p>
    <w:p w14:paraId="2D44F892" w14:textId="2F25B5B1" w:rsidR="1D428895" w:rsidRDefault="1D428895" w:rsidP="1D428895">
      <w:pPr>
        <w:spacing w:before="240" w:after="200"/>
        <w:jc w:val="center"/>
        <w:rPr>
          <w:rFonts w:ascii="Times New Roman" w:eastAsia="Times New Roman" w:hAnsi="Times New Roman" w:cs="Times New Roman"/>
          <w:color w:val="000000" w:themeColor="text1"/>
          <w:sz w:val="22"/>
          <w:szCs w:val="22"/>
          <w:lang w:val="es-419"/>
        </w:rPr>
      </w:pPr>
    </w:p>
    <w:p w14:paraId="48996C59" w14:textId="684DCFF3" w:rsidR="1A148474" w:rsidRDefault="1A148474" w:rsidP="1D428895">
      <w:pPr>
        <w:spacing w:before="240" w:after="200"/>
        <w:jc w:val="center"/>
        <w:rPr>
          <w:rFonts w:ascii="Times New Roman" w:eastAsia="Times New Roman" w:hAnsi="Times New Roman" w:cs="Times New Roman"/>
          <w:color w:val="000000" w:themeColor="text1"/>
          <w:sz w:val="32"/>
          <w:szCs w:val="32"/>
          <w:lang w:val="es-419"/>
        </w:rPr>
      </w:pPr>
      <w:r w:rsidRPr="1D428895">
        <w:rPr>
          <w:rFonts w:ascii="Times New Roman" w:eastAsia="Times New Roman" w:hAnsi="Times New Roman" w:cs="Times New Roman"/>
          <w:color w:val="000000" w:themeColor="text1"/>
          <w:sz w:val="32"/>
          <w:szCs w:val="32"/>
          <w:lang w:val="es-419"/>
        </w:rPr>
        <w:t>1ACC0211</w:t>
      </w:r>
      <w:r w:rsidR="08BE4EFB" w:rsidRPr="1D428895">
        <w:rPr>
          <w:rFonts w:ascii="Times New Roman" w:eastAsia="Times New Roman" w:hAnsi="Times New Roman" w:cs="Times New Roman"/>
          <w:color w:val="000000" w:themeColor="text1"/>
          <w:sz w:val="32"/>
          <w:szCs w:val="32"/>
          <w:lang w:val="es-419"/>
        </w:rPr>
        <w:t xml:space="preserve"> – Data </w:t>
      </w:r>
      <w:r w:rsidR="1AF561E2" w:rsidRPr="1D428895">
        <w:rPr>
          <w:rFonts w:ascii="Times New Roman" w:eastAsia="Times New Roman" w:hAnsi="Times New Roman" w:cs="Times New Roman"/>
          <w:color w:val="000000" w:themeColor="text1"/>
          <w:sz w:val="32"/>
          <w:szCs w:val="32"/>
          <w:lang w:val="es-419"/>
        </w:rPr>
        <w:t>Visualization</w:t>
      </w:r>
    </w:p>
    <w:p w14:paraId="73CCF55E" w14:textId="3EBA8D27" w:rsidR="1D428895" w:rsidRDefault="1D428895" w:rsidP="1D428895">
      <w:pPr>
        <w:spacing w:before="240" w:after="200"/>
        <w:jc w:val="center"/>
        <w:rPr>
          <w:rFonts w:ascii="Times New Roman" w:eastAsia="Times New Roman" w:hAnsi="Times New Roman" w:cs="Times New Roman"/>
          <w:color w:val="000000" w:themeColor="text1"/>
          <w:sz w:val="32"/>
          <w:szCs w:val="32"/>
          <w:lang w:val="es-419"/>
        </w:rPr>
      </w:pPr>
    </w:p>
    <w:p w14:paraId="6F4FF80E" w14:textId="0D5BBEAB" w:rsidR="08BE4EFB" w:rsidRDefault="08BE4EFB" w:rsidP="1D428895">
      <w:pPr>
        <w:spacing w:before="240" w:after="200"/>
        <w:jc w:val="center"/>
        <w:rPr>
          <w:rFonts w:ascii="Times New Roman" w:eastAsia="Times New Roman" w:hAnsi="Times New Roman" w:cs="Times New Roman"/>
          <w:color w:val="000000" w:themeColor="text1"/>
          <w:sz w:val="32"/>
          <w:szCs w:val="32"/>
        </w:rPr>
      </w:pPr>
      <w:r w:rsidRPr="1D428895">
        <w:rPr>
          <w:rFonts w:ascii="Times New Roman" w:eastAsia="Times New Roman" w:hAnsi="Times New Roman" w:cs="Times New Roman"/>
          <w:color w:val="000000" w:themeColor="text1"/>
          <w:sz w:val="32"/>
          <w:szCs w:val="32"/>
          <w:lang w:val="es-419"/>
        </w:rPr>
        <w:t xml:space="preserve">Profesor: </w:t>
      </w:r>
      <w:r w:rsidR="5D293A3C" w:rsidRPr="1D428895">
        <w:rPr>
          <w:rFonts w:ascii="Times New Roman" w:eastAsia="Times New Roman" w:hAnsi="Times New Roman" w:cs="Times New Roman"/>
          <w:color w:val="000000" w:themeColor="text1"/>
          <w:sz w:val="32"/>
          <w:szCs w:val="32"/>
          <w:lang w:val="es-419"/>
        </w:rPr>
        <w:t>Carlos Adrian Alarcon Delgado</w:t>
      </w:r>
    </w:p>
    <w:p w14:paraId="2B2B6A99" w14:textId="3F8DD31A" w:rsidR="1D428895" w:rsidRDefault="1D428895" w:rsidP="1D428895">
      <w:pPr>
        <w:spacing w:before="240" w:after="200"/>
        <w:jc w:val="center"/>
        <w:rPr>
          <w:rFonts w:ascii="Times New Roman" w:eastAsia="Times New Roman" w:hAnsi="Times New Roman" w:cs="Times New Roman"/>
          <w:color w:val="000000" w:themeColor="text1"/>
          <w:sz w:val="32"/>
          <w:szCs w:val="32"/>
          <w:lang w:val="es-419"/>
        </w:rPr>
      </w:pPr>
    </w:p>
    <w:p w14:paraId="04BCC0C5" w14:textId="50990FFF" w:rsidR="08BE4EFB" w:rsidRDefault="08BE4EFB" w:rsidP="1D428895">
      <w:pPr>
        <w:spacing w:before="240" w:after="200"/>
        <w:jc w:val="center"/>
        <w:rPr>
          <w:rFonts w:ascii="Times New Roman" w:eastAsia="Times New Roman" w:hAnsi="Times New Roman" w:cs="Times New Roman"/>
          <w:color w:val="000000" w:themeColor="text1"/>
          <w:sz w:val="32"/>
          <w:szCs w:val="32"/>
          <w:lang w:val="es-419"/>
        </w:rPr>
      </w:pPr>
      <w:r w:rsidRPr="1D428895">
        <w:rPr>
          <w:rFonts w:ascii="Times New Roman" w:eastAsia="Times New Roman" w:hAnsi="Times New Roman" w:cs="Times New Roman"/>
          <w:color w:val="000000" w:themeColor="text1"/>
          <w:sz w:val="32"/>
          <w:szCs w:val="32"/>
          <w:lang w:val="es-419"/>
        </w:rPr>
        <w:t>Trabajo Final</w:t>
      </w:r>
    </w:p>
    <w:p w14:paraId="06FFB545" w14:textId="0121E0FE" w:rsidR="08BE4EFB" w:rsidRDefault="08BE4EFB" w:rsidP="1D428895">
      <w:pPr>
        <w:spacing w:before="240" w:after="240"/>
        <w:jc w:val="center"/>
        <w:rPr>
          <w:rFonts w:ascii="Times New Roman" w:eastAsia="Times New Roman" w:hAnsi="Times New Roman" w:cs="Times New Roman"/>
          <w:color w:val="000000" w:themeColor="text1"/>
          <w:sz w:val="32"/>
          <w:szCs w:val="32"/>
        </w:rPr>
      </w:pPr>
      <w:r w:rsidRPr="1D428895">
        <w:rPr>
          <w:rFonts w:ascii="Times New Roman" w:eastAsia="Times New Roman" w:hAnsi="Times New Roman" w:cs="Times New Roman"/>
          <w:color w:val="000000" w:themeColor="text1"/>
          <w:sz w:val="32"/>
          <w:szCs w:val="32"/>
          <w:lang w:val="es-419"/>
        </w:rPr>
        <w:t xml:space="preserve">Grupo </w:t>
      </w:r>
      <w:r w:rsidR="5A6ED397" w:rsidRPr="1D428895">
        <w:rPr>
          <w:rFonts w:ascii="Times New Roman" w:eastAsia="Times New Roman" w:hAnsi="Times New Roman" w:cs="Times New Roman"/>
          <w:color w:val="000000" w:themeColor="text1"/>
          <w:sz w:val="32"/>
          <w:szCs w:val="32"/>
          <w:lang w:val="es-419"/>
        </w:rPr>
        <w:t>03</w:t>
      </w:r>
    </w:p>
    <w:tbl>
      <w:tblPr>
        <w:tblW w:w="0" w:type="auto"/>
        <w:jc w:val="center"/>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4455"/>
        <w:gridCol w:w="2280"/>
      </w:tblGrid>
      <w:tr w:rsidR="1D428895" w14:paraId="60170725" w14:textId="77777777" w:rsidTr="1D428895">
        <w:trPr>
          <w:trHeight w:val="300"/>
          <w:jc w:val="center"/>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698E04" w14:textId="2F27D628" w:rsidR="1D428895" w:rsidRDefault="1D428895" w:rsidP="1D428895">
            <w:pPr>
              <w:widowControl w:val="0"/>
              <w:pBdr>
                <w:top w:val="nil"/>
                <w:left w:val="nil"/>
                <w:bottom w:val="nil"/>
                <w:right w:val="nil"/>
                <w:between w:val="nil"/>
              </w:pBdr>
              <w:spacing w:line="240" w:lineRule="auto"/>
              <w:rPr>
                <w:rFonts w:ascii="Times New Roman" w:eastAsia="Times New Roman" w:hAnsi="Times New Roman" w:cs="Times New Roman"/>
                <w:b/>
                <w:bCs/>
                <w:lang w:val="es-419"/>
              </w:rPr>
            </w:pPr>
            <w:r w:rsidRPr="1D428895">
              <w:rPr>
                <w:rFonts w:ascii="Times New Roman" w:eastAsia="Times New Roman" w:hAnsi="Times New Roman" w:cs="Times New Roman"/>
                <w:b/>
                <w:bCs/>
                <w:lang w:val="es-419"/>
              </w:rPr>
              <w:t>Apellidos</w:t>
            </w:r>
            <w:r w:rsidR="624B0AB6" w:rsidRPr="1D428895">
              <w:rPr>
                <w:rFonts w:ascii="Times New Roman" w:eastAsia="Times New Roman" w:hAnsi="Times New Roman" w:cs="Times New Roman"/>
                <w:b/>
                <w:bCs/>
                <w:lang w:val="es-419"/>
              </w:rPr>
              <w:t xml:space="preserve"> y </w:t>
            </w:r>
            <w:r w:rsidRPr="1D428895">
              <w:rPr>
                <w:rFonts w:ascii="Times New Roman" w:eastAsia="Times New Roman" w:hAnsi="Times New Roman" w:cs="Times New Roman"/>
                <w:b/>
                <w:bCs/>
                <w:lang w:val="es-419"/>
              </w:rPr>
              <w:t>nombres</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A595B2" w14:textId="716E4B8C" w:rsidR="1D428895" w:rsidRDefault="1D428895" w:rsidP="1D428895">
            <w:pPr>
              <w:widowControl w:val="0"/>
              <w:pBdr>
                <w:top w:val="nil"/>
                <w:left w:val="nil"/>
                <w:bottom w:val="nil"/>
                <w:right w:val="nil"/>
                <w:between w:val="nil"/>
              </w:pBdr>
              <w:spacing w:line="240" w:lineRule="auto"/>
              <w:rPr>
                <w:rFonts w:ascii="Times New Roman" w:eastAsia="Times New Roman" w:hAnsi="Times New Roman" w:cs="Times New Roman"/>
              </w:rPr>
            </w:pPr>
            <w:r w:rsidRPr="1D428895">
              <w:rPr>
                <w:rFonts w:ascii="Times New Roman" w:eastAsia="Times New Roman" w:hAnsi="Times New Roman" w:cs="Times New Roman"/>
                <w:b/>
                <w:bCs/>
                <w:lang w:val="es-419"/>
              </w:rPr>
              <w:t>Código</w:t>
            </w:r>
          </w:p>
        </w:tc>
      </w:tr>
      <w:tr w:rsidR="1D428895" w14:paraId="2F75C9ED" w14:textId="77777777" w:rsidTr="1D428895">
        <w:trPr>
          <w:trHeight w:val="300"/>
          <w:jc w:val="center"/>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7BE3CA" w14:textId="60CE32D8" w:rsidR="0DA4F07C" w:rsidRDefault="0DA4F07C" w:rsidP="1D428895">
            <w:pPr>
              <w:widowControl w:val="0"/>
              <w:pBdr>
                <w:top w:val="nil"/>
                <w:left w:val="nil"/>
                <w:bottom w:val="nil"/>
                <w:right w:val="nil"/>
                <w:between w:val="nil"/>
              </w:pBdr>
              <w:spacing w:line="240" w:lineRule="auto"/>
              <w:rPr>
                <w:rFonts w:ascii="Times New Roman" w:eastAsia="Times New Roman" w:hAnsi="Times New Roman" w:cs="Times New Roman"/>
                <w:lang w:val="es-419"/>
              </w:rPr>
            </w:pPr>
            <w:r w:rsidRPr="1D428895">
              <w:rPr>
                <w:rFonts w:ascii="Times New Roman" w:eastAsia="Times New Roman" w:hAnsi="Times New Roman" w:cs="Times New Roman"/>
                <w:lang w:val="es-419"/>
              </w:rPr>
              <w:t>Sanchez Alva, Ian Joaquin</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75E376" w14:textId="5214F36C" w:rsidR="2A2CDE56" w:rsidRDefault="2A2CDE56" w:rsidP="1D428895">
            <w:pPr>
              <w:widowControl w:val="0"/>
              <w:pBdr>
                <w:top w:val="nil"/>
                <w:left w:val="nil"/>
                <w:bottom w:val="nil"/>
                <w:right w:val="nil"/>
                <w:between w:val="nil"/>
              </w:pBdr>
              <w:spacing w:line="240" w:lineRule="auto"/>
              <w:rPr>
                <w:rFonts w:ascii="Times New Roman" w:eastAsia="Times New Roman" w:hAnsi="Times New Roman" w:cs="Times New Roman"/>
                <w:lang w:val="es-419"/>
              </w:rPr>
            </w:pPr>
            <w:r w:rsidRPr="1D428895">
              <w:rPr>
                <w:rFonts w:ascii="Times New Roman" w:eastAsia="Times New Roman" w:hAnsi="Times New Roman" w:cs="Times New Roman"/>
                <w:lang w:val="es-419"/>
              </w:rPr>
              <w:t>U202124676</w:t>
            </w:r>
          </w:p>
        </w:tc>
      </w:tr>
      <w:tr w:rsidR="1D428895" w14:paraId="77DE2071" w14:textId="77777777" w:rsidTr="1D428895">
        <w:trPr>
          <w:trHeight w:val="285"/>
          <w:jc w:val="center"/>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2F4CAC" w14:textId="376B2AE4" w:rsidR="0DA4F07C" w:rsidRDefault="0DA4F07C" w:rsidP="1D428895">
            <w:pPr>
              <w:widowControl w:val="0"/>
              <w:pBdr>
                <w:top w:val="nil"/>
                <w:left w:val="nil"/>
                <w:bottom w:val="nil"/>
                <w:right w:val="nil"/>
                <w:between w:val="nil"/>
              </w:pBdr>
              <w:spacing w:line="240" w:lineRule="auto"/>
              <w:rPr>
                <w:rFonts w:ascii="Times New Roman" w:eastAsia="Times New Roman" w:hAnsi="Times New Roman" w:cs="Times New Roman"/>
                <w:lang w:val="es-419"/>
              </w:rPr>
            </w:pPr>
            <w:r w:rsidRPr="1D428895">
              <w:rPr>
                <w:rFonts w:ascii="Times New Roman" w:eastAsia="Times New Roman" w:hAnsi="Times New Roman" w:cs="Times New Roman"/>
                <w:lang w:val="es-419"/>
              </w:rPr>
              <w:t>Huaranga Blanco, Gonzalo Benjamin</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914691" w14:textId="75CD94CB" w:rsidR="13EF5B84" w:rsidRDefault="13EF5B84" w:rsidP="1D428895">
            <w:pPr>
              <w:widowControl w:val="0"/>
              <w:pBdr>
                <w:top w:val="nil"/>
                <w:left w:val="nil"/>
                <w:bottom w:val="nil"/>
                <w:right w:val="nil"/>
                <w:between w:val="nil"/>
              </w:pBdr>
              <w:spacing w:line="240" w:lineRule="auto"/>
              <w:rPr>
                <w:rFonts w:ascii="Times New Roman" w:eastAsia="Times New Roman" w:hAnsi="Times New Roman" w:cs="Times New Roman"/>
                <w:lang w:val="es-419"/>
              </w:rPr>
            </w:pPr>
            <w:r w:rsidRPr="1D428895">
              <w:rPr>
                <w:rFonts w:ascii="Times New Roman" w:eastAsia="Times New Roman" w:hAnsi="Times New Roman" w:cs="Times New Roman"/>
                <w:lang w:val="es-419"/>
              </w:rPr>
              <w:t>U202119611</w:t>
            </w:r>
          </w:p>
        </w:tc>
      </w:tr>
      <w:tr w:rsidR="1D428895" w14:paraId="7F11CB93" w14:textId="77777777" w:rsidTr="1D428895">
        <w:trPr>
          <w:trHeight w:val="300"/>
          <w:jc w:val="center"/>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E58D4F" w14:textId="47852C20" w:rsidR="1D428895" w:rsidRDefault="1D428895" w:rsidP="1D428895">
            <w:pPr>
              <w:widowControl w:val="0"/>
              <w:pBdr>
                <w:top w:val="nil"/>
                <w:left w:val="nil"/>
                <w:bottom w:val="nil"/>
                <w:right w:val="nil"/>
                <w:between w:val="nil"/>
              </w:pBdr>
              <w:spacing w:line="240" w:lineRule="auto"/>
              <w:rPr>
                <w:rFonts w:ascii="Times New Roman" w:eastAsia="Times New Roman" w:hAnsi="Times New Roman" w:cs="Times New Roman"/>
              </w:rPr>
            </w:pPr>
            <w:r w:rsidRPr="1D428895">
              <w:rPr>
                <w:rFonts w:ascii="Times New Roman" w:eastAsia="Times New Roman" w:hAnsi="Times New Roman" w:cs="Times New Roman"/>
                <w:lang w:val="es-419"/>
              </w:rPr>
              <w:t>Turpo Queque, Joe Maicol</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7D6612" w14:textId="3CBE18D5" w:rsidR="1D428895" w:rsidRDefault="1D428895" w:rsidP="1D428895">
            <w:pPr>
              <w:widowControl w:val="0"/>
              <w:pBdr>
                <w:top w:val="nil"/>
                <w:left w:val="nil"/>
                <w:bottom w:val="nil"/>
                <w:right w:val="nil"/>
                <w:between w:val="nil"/>
              </w:pBdr>
              <w:spacing w:line="240" w:lineRule="auto"/>
              <w:rPr>
                <w:rFonts w:ascii="Times New Roman" w:eastAsia="Times New Roman" w:hAnsi="Times New Roman" w:cs="Times New Roman"/>
              </w:rPr>
            </w:pPr>
            <w:r w:rsidRPr="1D428895">
              <w:rPr>
                <w:rFonts w:ascii="Times New Roman" w:eastAsia="Times New Roman" w:hAnsi="Times New Roman" w:cs="Times New Roman"/>
                <w:lang w:val="es-419"/>
              </w:rPr>
              <w:t>U202124254</w:t>
            </w:r>
          </w:p>
        </w:tc>
      </w:tr>
    </w:tbl>
    <w:p w14:paraId="1BAFFCC8" w14:textId="372F3DF8" w:rsidR="1D428895" w:rsidRDefault="1D428895" w:rsidP="1D428895">
      <w:pPr>
        <w:spacing w:before="240" w:after="240"/>
        <w:jc w:val="center"/>
        <w:rPr>
          <w:rFonts w:ascii="Times New Roman" w:eastAsia="Times New Roman" w:hAnsi="Times New Roman" w:cs="Times New Roman"/>
          <w:color w:val="000000" w:themeColor="text1"/>
          <w:sz w:val="32"/>
          <w:szCs w:val="32"/>
        </w:rPr>
      </w:pPr>
    </w:p>
    <w:p w14:paraId="4EF24900" w14:textId="5C8FD658" w:rsidR="1D428895" w:rsidRDefault="1D428895" w:rsidP="1D428895">
      <w:pPr>
        <w:spacing w:before="240" w:after="240"/>
        <w:jc w:val="center"/>
        <w:rPr>
          <w:rFonts w:ascii="Times New Roman" w:eastAsia="Times New Roman" w:hAnsi="Times New Roman" w:cs="Times New Roman"/>
          <w:color w:val="000000" w:themeColor="text1"/>
          <w:sz w:val="32"/>
          <w:szCs w:val="32"/>
        </w:rPr>
      </w:pPr>
    </w:p>
    <w:p w14:paraId="124BB9A3" w14:textId="18F6526F" w:rsidR="238BD241" w:rsidRDefault="238BD241" w:rsidP="1D428895">
      <w:pPr>
        <w:spacing w:before="240" w:after="240" w:line="360" w:lineRule="auto"/>
        <w:jc w:val="center"/>
        <w:rPr>
          <w:rFonts w:ascii="Times New Roman" w:eastAsia="Times New Roman" w:hAnsi="Times New Roman" w:cs="Times New Roman"/>
          <w:color w:val="000000" w:themeColor="text1"/>
          <w:sz w:val="32"/>
          <w:szCs w:val="32"/>
        </w:rPr>
      </w:pPr>
      <w:r w:rsidRPr="1D428895">
        <w:rPr>
          <w:rFonts w:ascii="Times New Roman" w:eastAsia="Times New Roman" w:hAnsi="Times New Roman" w:cs="Times New Roman"/>
          <w:color w:val="000000" w:themeColor="text1"/>
          <w:sz w:val="32"/>
          <w:szCs w:val="32"/>
          <w:lang w:val="es-419"/>
        </w:rPr>
        <w:t>Abril, 2026</w:t>
      </w:r>
    </w:p>
    <w:p w14:paraId="2B67E134" w14:textId="4024681A" w:rsidR="238BD241" w:rsidRDefault="238BD241" w:rsidP="1D428895">
      <w:pPr>
        <w:jc w:val="center"/>
        <w:rPr>
          <w:rFonts w:ascii="Times New Roman" w:eastAsia="Times New Roman" w:hAnsi="Times New Roman" w:cs="Times New Roman"/>
          <w:color w:val="000000" w:themeColor="text1"/>
          <w:sz w:val="32"/>
          <w:szCs w:val="32"/>
          <w:lang w:val="es-419"/>
        </w:rPr>
      </w:pPr>
      <w:r w:rsidRPr="1D428895">
        <w:rPr>
          <w:rFonts w:ascii="Times New Roman" w:eastAsia="Times New Roman" w:hAnsi="Times New Roman" w:cs="Times New Roman"/>
          <w:color w:val="000000" w:themeColor="text1"/>
          <w:sz w:val="32"/>
          <w:szCs w:val="32"/>
          <w:lang w:val="es-419"/>
        </w:rPr>
        <w:t>2026 – 1</w:t>
      </w:r>
    </w:p>
    <w:p w14:paraId="39552843" w14:textId="77777777" w:rsidR="00115659" w:rsidRDefault="00115659" w:rsidP="1D428895">
      <w:pPr>
        <w:jc w:val="both"/>
        <w:rPr>
          <w:rFonts w:ascii="Times New Roman" w:eastAsia="Times New Roman" w:hAnsi="Times New Roman" w:cs="Times New Roman"/>
        </w:rPr>
      </w:pPr>
    </w:p>
    <w:p w14:paraId="73CC2C5C" w14:textId="713037BC" w:rsidR="37BF784A" w:rsidRDefault="37BF784A" w:rsidP="1D428895">
      <w:pPr>
        <w:jc w:val="center"/>
        <w:rPr>
          <w:rFonts w:ascii="Times New Roman" w:eastAsia="Times New Roman" w:hAnsi="Times New Roman" w:cs="Times New Roman"/>
          <w:sz w:val="36"/>
          <w:szCs w:val="36"/>
        </w:rPr>
      </w:pPr>
      <w:r w:rsidRPr="1D428895">
        <w:rPr>
          <w:rFonts w:ascii="Times New Roman" w:eastAsia="Times New Roman" w:hAnsi="Times New Roman" w:cs="Times New Roman"/>
          <w:sz w:val="36"/>
          <w:szCs w:val="36"/>
        </w:rPr>
        <w:lastRenderedPageBreak/>
        <w:t>Índice</w:t>
      </w:r>
    </w:p>
    <w:p w14:paraId="42F7A674" w14:textId="2CA40954" w:rsidR="1D428895" w:rsidRDefault="1D428895" w:rsidP="1D428895">
      <w:pPr>
        <w:jc w:val="center"/>
        <w:rPr>
          <w:rFonts w:ascii="Times New Roman" w:eastAsia="Times New Roman" w:hAnsi="Times New Roman" w:cs="Times New Roman"/>
          <w:sz w:val="36"/>
          <w:szCs w:val="36"/>
        </w:rPr>
      </w:pPr>
    </w:p>
    <w:sdt>
      <w:sdtPr>
        <w:id w:val="1436222505"/>
        <w:docPartObj>
          <w:docPartGallery w:val="Table of Contents"/>
          <w:docPartUnique/>
        </w:docPartObj>
      </w:sdtPr>
      <w:sdtEndPr/>
      <w:sdtContent>
        <w:p w14:paraId="67174B25" w14:textId="0A28FBA3" w:rsidR="1D428895" w:rsidRDefault="1D428895" w:rsidP="009C3778">
          <w:pPr>
            <w:pStyle w:val="TDC1"/>
            <w:tabs>
              <w:tab w:val="left" w:pos="480"/>
              <w:tab w:val="right" w:leader="dot" w:pos="8490"/>
            </w:tabs>
            <w:rPr>
              <w:rStyle w:val="Hipervnculo"/>
              <w:rFonts w:ascii="Times New Roman" w:eastAsia="Times New Roman" w:hAnsi="Times New Roman" w:cs="Times New Roman"/>
            </w:rPr>
          </w:pPr>
          <w:r>
            <w:fldChar w:fldCharType="begin"/>
          </w:r>
          <w:r>
            <w:instrText>TOC \o "1-7" \z \u \h</w:instrText>
          </w:r>
          <w:r>
            <w:fldChar w:fldCharType="separate"/>
          </w:r>
          <w:hyperlink w:anchor="_Toc1195726695">
            <w:r w:rsidR="009C3778" w:rsidRPr="009C3778">
              <w:rPr>
                <w:rStyle w:val="Hipervnculo"/>
              </w:rPr>
              <w:t>1.</w:t>
            </w:r>
            <w:r>
              <w:tab/>
            </w:r>
            <w:r w:rsidR="009C3778" w:rsidRPr="009C3778">
              <w:rPr>
                <w:rStyle w:val="Hipervnculo"/>
              </w:rPr>
              <w:t>Tema del proyecto</w:t>
            </w:r>
            <w:r>
              <w:tab/>
            </w:r>
            <w:r>
              <w:fldChar w:fldCharType="begin"/>
            </w:r>
            <w:r>
              <w:instrText>PAGEREF _Toc1195726695 \h</w:instrText>
            </w:r>
            <w:r>
              <w:fldChar w:fldCharType="separate"/>
            </w:r>
            <w:r w:rsidR="009C3778" w:rsidRPr="009C3778">
              <w:rPr>
                <w:rStyle w:val="Hipervnculo"/>
              </w:rPr>
              <w:t>2</w:t>
            </w:r>
            <w:r>
              <w:fldChar w:fldCharType="end"/>
            </w:r>
          </w:hyperlink>
        </w:p>
        <w:p w14:paraId="05F2B435" w14:textId="2B8C4F7F"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1883659706">
            <w:r w:rsidRPr="009C3778">
              <w:rPr>
                <w:rStyle w:val="Hipervnculo"/>
              </w:rPr>
              <w:t>2.</w:t>
            </w:r>
            <w:r w:rsidR="1D428895">
              <w:tab/>
            </w:r>
            <w:r w:rsidRPr="009C3778">
              <w:rPr>
                <w:rStyle w:val="Hipervnculo"/>
              </w:rPr>
              <w:t>Pregunta analítica principal</w:t>
            </w:r>
            <w:r w:rsidR="1D428895">
              <w:tab/>
            </w:r>
            <w:r w:rsidR="1D428895">
              <w:fldChar w:fldCharType="begin"/>
            </w:r>
            <w:r w:rsidR="1D428895">
              <w:instrText>PAGEREF _Toc1883659706 \h</w:instrText>
            </w:r>
            <w:r w:rsidR="1D428895">
              <w:fldChar w:fldCharType="separate"/>
            </w:r>
            <w:r w:rsidRPr="009C3778">
              <w:rPr>
                <w:rStyle w:val="Hipervnculo"/>
              </w:rPr>
              <w:t>3</w:t>
            </w:r>
            <w:r w:rsidR="1D428895">
              <w:fldChar w:fldCharType="end"/>
            </w:r>
          </w:hyperlink>
        </w:p>
        <w:p w14:paraId="268317EA" w14:textId="2E3C091B"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434405566">
            <w:r w:rsidRPr="009C3778">
              <w:rPr>
                <w:rStyle w:val="Hipervnculo"/>
              </w:rPr>
              <w:t>3.</w:t>
            </w:r>
            <w:r w:rsidR="1D428895">
              <w:tab/>
            </w:r>
            <w:r w:rsidRPr="009C3778">
              <w:rPr>
                <w:rStyle w:val="Hipervnculo"/>
              </w:rPr>
              <w:t>Usuario objetivo</w:t>
            </w:r>
            <w:r w:rsidR="1D428895">
              <w:tab/>
            </w:r>
            <w:r w:rsidR="1D428895">
              <w:fldChar w:fldCharType="begin"/>
            </w:r>
            <w:r w:rsidR="1D428895">
              <w:instrText>PAGEREF _Toc434405566 \h</w:instrText>
            </w:r>
            <w:r w:rsidR="1D428895">
              <w:fldChar w:fldCharType="separate"/>
            </w:r>
            <w:r w:rsidRPr="009C3778">
              <w:rPr>
                <w:rStyle w:val="Hipervnculo"/>
              </w:rPr>
              <w:t>3</w:t>
            </w:r>
            <w:r w:rsidR="1D428895">
              <w:fldChar w:fldCharType="end"/>
            </w:r>
          </w:hyperlink>
        </w:p>
        <w:p w14:paraId="48E15BB6" w14:textId="19930F5A"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828062367">
            <w:r w:rsidRPr="009C3778">
              <w:rPr>
                <w:rStyle w:val="Hipervnculo"/>
              </w:rPr>
              <w:t>4.</w:t>
            </w:r>
            <w:r w:rsidR="1D428895">
              <w:tab/>
            </w:r>
            <w:r w:rsidRPr="009C3778">
              <w:rPr>
                <w:rStyle w:val="Hipervnculo"/>
              </w:rPr>
              <w:t>Fuente de datos propuesta</w:t>
            </w:r>
            <w:r w:rsidR="1D428895">
              <w:tab/>
            </w:r>
            <w:r w:rsidR="1D428895">
              <w:fldChar w:fldCharType="begin"/>
            </w:r>
            <w:r w:rsidR="1D428895">
              <w:instrText>PAGEREF _Toc828062367 \h</w:instrText>
            </w:r>
            <w:r w:rsidR="1D428895">
              <w:fldChar w:fldCharType="separate"/>
            </w:r>
            <w:r w:rsidRPr="009C3778">
              <w:rPr>
                <w:rStyle w:val="Hipervnculo"/>
              </w:rPr>
              <w:t>4</w:t>
            </w:r>
            <w:r w:rsidR="1D428895">
              <w:fldChar w:fldCharType="end"/>
            </w:r>
          </w:hyperlink>
        </w:p>
        <w:p w14:paraId="79D74B90" w14:textId="3BA8EF7D"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561016182">
            <w:r w:rsidRPr="009C3778">
              <w:rPr>
                <w:rStyle w:val="Hipervnculo"/>
              </w:rPr>
              <w:t>5.</w:t>
            </w:r>
            <w:r w:rsidR="1D428895">
              <w:tab/>
            </w:r>
            <w:r w:rsidRPr="009C3778">
              <w:rPr>
                <w:rStyle w:val="Hipervnculo"/>
              </w:rPr>
              <w:t>Hipótesis iniciales</w:t>
            </w:r>
            <w:r w:rsidR="1D428895">
              <w:tab/>
            </w:r>
            <w:r w:rsidR="1D428895">
              <w:fldChar w:fldCharType="begin"/>
            </w:r>
            <w:r w:rsidR="1D428895">
              <w:instrText>PAGEREF _Toc561016182 \h</w:instrText>
            </w:r>
            <w:r w:rsidR="1D428895">
              <w:fldChar w:fldCharType="separate"/>
            </w:r>
            <w:r w:rsidRPr="009C3778">
              <w:rPr>
                <w:rStyle w:val="Hipervnculo"/>
              </w:rPr>
              <w:t>5</w:t>
            </w:r>
            <w:r w:rsidR="1D428895">
              <w:fldChar w:fldCharType="end"/>
            </w:r>
          </w:hyperlink>
        </w:p>
        <w:p w14:paraId="621B7FF8" w14:textId="2DF743F1"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764542538">
            <w:r w:rsidRPr="009C3778">
              <w:rPr>
                <w:rStyle w:val="Hipervnculo"/>
              </w:rPr>
              <w:t>6.</w:t>
            </w:r>
            <w:r w:rsidR="1D428895">
              <w:tab/>
            </w:r>
            <w:r w:rsidRPr="009C3778">
              <w:rPr>
                <w:rStyle w:val="Hipervnculo"/>
              </w:rPr>
              <w:t>Justificación del valor del proyecto</w:t>
            </w:r>
            <w:r w:rsidR="1D428895">
              <w:tab/>
            </w:r>
            <w:r w:rsidR="1D428895">
              <w:fldChar w:fldCharType="begin"/>
            </w:r>
            <w:r w:rsidR="1D428895">
              <w:instrText>PAGEREF _Toc764542538 \h</w:instrText>
            </w:r>
            <w:r w:rsidR="1D428895">
              <w:fldChar w:fldCharType="separate"/>
            </w:r>
            <w:r w:rsidRPr="009C3778">
              <w:rPr>
                <w:rStyle w:val="Hipervnculo"/>
              </w:rPr>
              <w:t>5</w:t>
            </w:r>
            <w:r w:rsidR="1D428895">
              <w:fldChar w:fldCharType="end"/>
            </w:r>
          </w:hyperlink>
        </w:p>
        <w:p w14:paraId="07325F69" w14:textId="64C1C258" w:rsidR="1D428895" w:rsidRDefault="009C3778" w:rsidP="009C3778">
          <w:pPr>
            <w:pStyle w:val="TDC1"/>
            <w:tabs>
              <w:tab w:val="left" w:pos="480"/>
              <w:tab w:val="right" w:leader="dot" w:pos="8490"/>
            </w:tabs>
            <w:rPr>
              <w:rStyle w:val="Hipervnculo"/>
              <w:rFonts w:ascii="Times New Roman" w:eastAsia="Times New Roman" w:hAnsi="Times New Roman" w:cs="Times New Roman"/>
            </w:rPr>
          </w:pPr>
          <w:hyperlink w:anchor="_Toc2135366690">
            <w:r w:rsidRPr="009C3778">
              <w:rPr>
                <w:rStyle w:val="Hipervnculo"/>
              </w:rPr>
              <w:t>7.</w:t>
            </w:r>
            <w:r w:rsidR="1D428895">
              <w:tab/>
            </w:r>
            <w:r w:rsidRPr="009C3778">
              <w:rPr>
                <w:rStyle w:val="Hipervnculo"/>
              </w:rPr>
              <w:t>Pertinencia del uso de Tableau</w:t>
            </w:r>
            <w:r w:rsidR="1D428895">
              <w:tab/>
            </w:r>
            <w:r w:rsidR="1D428895">
              <w:fldChar w:fldCharType="begin"/>
            </w:r>
            <w:r w:rsidR="1D428895">
              <w:instrText>PAGEREF _Toc2135366690 \h</w:instrText>
            </w:r>
            <w:r w:rsidR="1D428895">
              <w:fldChar w:fldCharType="separate"/>
            </w:r>
            <w:r w:rsidRPr="009C3778">
              <w:rPr>
                <w:rStyle w:val="Hipervnculo"/>
              </w:rPr>
              <w:t>6</w:t>
            </w:r>
            <w:r w:rsidR="1D428895">
              <w:fldChar w:fldCharType="end"/>
            </w:r>
          </w:hyperlink>
        </w:p>
        <w:p w14:paraId="47B6F7BC" w14:textId="40250EF2" w:rsidR="009C3778" w:rsidRDefault="009C3778" w:rsidP="009C3778">
          <w:pPr>
            <w:pStyle w:val="TDC1"/>
            <w:tabs>
              <w:tab w:val="left" w:pos="480"/>
              <w:tab w:val="right" w:leader="dot" w:pos="8490"/>
            </w:tabs>
          </w:pPr>
          <w:hyperlink w:anchor="_Toc1656824862">
            <w:r w:rsidRPr="009C3778">
              <w:rPr>
                <w:rStyle w:val="Hipervnculo"/>
              </w:rPr>
              <w:t>8.</w:t>
            </w:r>
            <w:r>
              <w:tab/>
            </w:r>
            <w:r w:rsidRPr="009C3778">
              <w:rPr>
                <w:rStyle w:val="Hipervnculo"/>
              </w:rPr>
              <w:t>Riesgos iniciales de calidad o cobertura</w:t>
            </w:r>
            <w:r>
              <w:tab/>
            </w:r>
            <w:r>
              <w:fldChar w:fldCharType="begin"/>
            </w:r>
            <w:r>
              <w:instrText>PAGEREF _Toc1656824862 \h</w:instrText>
            </w:r>
            <w:r>
              <w:fldChar w:fldCharType="separate"/>
            </w:r>
            <w:r w:rsidRPr="009C3778">
              <w:rPr>
                <w:rStyle w:val="Hipervnculo"/>
              </w:rPr>
              <w:t>6</w:t>
            </w:r>
            <w:r>
              <w:fldChar w:fldCharType="end"/>
            </w:r>
          </w:hyperlink>
        </w:p>
        <w:p w14:paraId="42FD735D" w14:textId="01A44338" w:rsidR="009C3778" w:rsidRDefault="009C3778" w:rsidP="009C3778">
          <w:pPr>
            <w:pStyle w:val="TDC1"/>
            <w:tabs>
              <w:tab w:val="left" w:pos="480"/>
              <w:tab w:val="right" w:leader="dot" w:pos="8490"/>
            </w:tabs>
          </w:pPr>
          <w:hyperlink w:anchor="_Toc1233437321">
            <w:r w:rsidRPr="009C3778">
              <w:rPr>
                <w:rStyle w:val="Hipervnculo"/>
              </w:rPr>
              <w:t>9.</w:t>
            </w:r>
            <w:r>
              <w:tab/>
            </w:r>
            <w:r w:rsidRPr="009C3778">
              <w:rPr>
                <w:rStyle w:val="Hipervnculo"/>
              </w:rPr>
              <w:t>Perfilado completo del dataset</w:t>
            </w:r>
            <w:r>
              <w:tab/>
            </w:r>
            <w:r>
              <w:fldChar w:fldCharType="begin"/>
            </w:r>
            <w:r>
              <w:instrText>PAGEREF _Toc1233437321 \h</w:instrText>
            </w:r>
            <w:r>
              <w:fldChar w:fldCharType="separate"/>
            </w:r>
            <w:r w:rsidRPr="009C3778">
              <w:rPr>
                <w:rStyle w:val="Hipervnculo"/>
              </w:rPr>
              <w:t>7</w:t>
            </w:r>
            <w:r>
              <w:fldChar w:fldCharType="end"/>
            </w:r>
          </w:hyperlink>
        </w:p>
        <w:p w14:paraId="3294A8B1" w14:textId="3779146E" w:rsidR="009C3778" w:rsidRDefault="009C3778" w:rsidP="009C3778">
          <w:pPr>
            <w:pStyle w:val="TDC1"/>
            <w:tabs>
              <w:tab w:val="left" w:pos="480"/>
              <w:tab w:val="right" w:leader="dot" w:pos="8490"/>
            </w:tabs>
          </w:pPr>
          <w:hyperlink w:anchor="_Toc1566744013">
            <w:r w:rsidRPr="009C3778">
              <w:rPr>
                <w:rStyle w:val="Hipervnculo"/>
              </w:rPr>
              <w:t>10.</w:t>
            </w:r>
            <w:r>
              <w:tab/>
            </w:r>
            <w:r w:rsidRPr="009C3778">
              <w:rPr>
                <w:rStyle w:val="Hipervnculo"/>
              </w:rPr>
              <w:t>Diccionario de datos</w:t>
            </w:r>
            <w:r>
              <w:tab/>
            </w:r>
            <w:r>
              <w:fldChar w:fldCharType="begin"/>
            </w:r>
            <w:r>
              <w:instrText>PAGEREF _Toc1566744013 \h</w:instrText>
            </w:r>
            <w:r>
              <w:fldChar w:fldCharType="separate"/>
            </w:r>
            <w:r w:rsidRPr="009C3778">
              <w:rPr>
                <w:rStyle w:val="Hipervnculo"/>
              </w:rPr>
              <w:t>7</w:t>
            </w:r>
            <w:r>
              <w:fldChar w:fldCharType="end"/>
            </w:r>
          </w:hyperlink>
        </w:p>
        <w:p w14:paraId="2E6C3607" w14:textId="44638515" w:rsidR="009C3778" w:rsidRDefault="009C3778" w:rsidP="009C3778">
          <w:pPr>
            <w:pStyle w:val="TDC1"/>
            <w:tabs>
              <w:tab w:val="left" w:pos="480"/>
              <w:tab w:val="right" w:leader="dot" w:pos="8490"/>
            </w:tabs>
          </w:pPr>
          <w:hyperlink w:anchor="_Toc1212208818">
            <w:r w:rsidRPr="009C3778">
              <w:rPr>
                <w:rStyle w:val="Hipervnculo"/>
              </w:rPr>
              <w:t>11.</w:t>
            </w:r>
            <w:r>
              <w:tab/>
            </w:r>
            <w:r w:rsidRPr="009C3778">
              <w:rPr>
                <w:rStyle w:val="Hipervnculo"/>
              </w:rPr>
              <w:t>Identificación de problemas de calidad</w:t>
            </w:r>
            <w:r>
              <w:tab/>
            </w:r>
            <w:r>
              <w:fldChar w:fldCharType="begin"/>
            </w:r>
            <w:r>
              <w:instrText>PAGEREF _Toc1212208818 \h</w:instrText>
            </w:r>
            <w:r>
              <w:fldChar w:fldCharType="separate"/>
            </w:r>
            <w:r w:rsidRPr="009C3778">
              <w:rPr>
                <w:rStyle w:val="Hipervnculo"/>
              </w:rPr>
              <w:t>7</w:t>
            </w:r>
            <w:r>
              <w:fldChar w:fldCharType="end"/>
            </w:r>
          </w:hyperlink>
        </w:p>
        <w:p w14:paraId="2CF7DDA1" w14:textId="60D4851C" w:rsidR="009C3778" w:rsidRDefault="009C3778" w:rsidP="009C3778">
          <w:pPr>
            <w:pStyle w:val="TDC1"/>
            <w:tabs>
              <w:tab w:val="left" w:pos="480"/>
              <w:tab w:val="right" w:leader="dot" w:pos="8490"/>
            </w:tabs>
          </w:pPr>
          <w:hyperlink w:anchor="_Toc326841598">
            <w:r w:rsidRPr="009C3778">
              <w:rPr>
                <w:rStyle w:val="Hipervnculo"/>
              </w:rPr>
              <w:t>12.</w:t>
            </w:r>
            <w:r>
              <w:tab/>
            </w:r>
            <w:r w:rsidRPr="009C3778">
              <w:rPr>
                <w:rStyle w:val="Hipervnculo"/>
              </w:rPr>
              <w:t>Reglas de limpieza</w:t>
            </w:r>
            <w:r>
              <w:tab/>
            </w:r>
            <w:r>
              <w:fldChar w:fldCharType="begin"/>
            </w:r>
            <w:r>
              <w:instrText>PAGEREF _Toc326841598 \h</w:instrText>
            </w:r>
            <w:r>
              <w:fldChar w:fldCharType="separate"/>
            </w:r>
            <w:r w:rsidRPr="009C3778">
              <w:rPr>
                <w:rStyle w:val="Hipervnculo"/>
              </w:rPr>
              <w:t>7</w:t>
            </w:r>
            <w:r>
              <w:fldChar w:fldCharType="end"/>
            </w:r>
          </w:hyperlink>
        </w:p>
        <w:p w14:paraId="02FB35B0" w14:textId="28BD5802" w:rsidR="009C3778" w:rsidRDefault="009C3778" w:rsidP="009C3778">
          <w:pPr>
            <w:pStyle w:val="TDC1"/>
            <w:tabs>
              <w:tab w:val="left" w:pos="480"/>
              <w:tab w:val="right" w:leader="dot" w:pos="8490"/>
            </w:tabs>
          </w:pPr>
          <w:hyperlink w:anchor="_Toc1823831606">
            <w:r w:rsidRPr="009C3778">
              <w:rPr>
                <w:rStyle w:val="Hipervnculo"/>
              </w:rPr>
              <w:t>13.</w:t>
            </w:r>
            <w:r>
              <w:tab/>
            </w:r>
            <w:r w:rsidRPr="009C3778">
              <w:rPr>
                <w:rStyle w:val="Hipervnculo"/>
              </w:rPr>
              <w:t>Bitácora inicial</w:t>
            </w:r>
            <w:r>
              <w:tab/>
            </w:r>
            <w:r>
              <w:fldChar w:fldCharType="begin"/>
            </w:r>
            <w:r>
              <w:instrText>PAGEREF _Toc1823831606 \h</w:instrText>
            </w:r>
            <w:r>
              <w:fldChar w:fldCharType="separate"/>
            </w:r>
            <w:r w:rsidRPr="009C3778">
              <w:rPr>
                <w:rStyle w:val="Hipervnculo"/>
              </w:rPr>
              <w:t>7</w:t>
            </w:r>
            <w:r>
              <w:fldChar w:fldCharType="end"/>
            </w:r>
          </w:hyperlink>
        </w:p>
        <w:p w14:paraId="46F97C29" w14:textId="3C4CA5C3" w:rsidR="009C3778" w:rsidRDefault="009C3778" w:rsidP="009C3778">
          <w:pPr>
            <w:pStyle w:val="TDC1"/>
            <w:tabs>
              <w:tab w:val="left" w:pos="480"/>
              <w:tab w:val="right" w:leader="dot" w:pos="8490"/>
            </w:tabs>
          </w:pPr>
          <w:hyperlink w:anchor="_Toc687867149">
            <w:r w:rsidRPr="009C3778">
              <w:rPr>
                <w:rStyle w:val="Hipervnculo"/>
              </w:rPr>
              <w:t>14.</w:t>
            </w:r>
            <w:r>
              <w:tab/>
            </w:r>
            <w:r w:rsidRPr="009C3778">
              <w:rPr>
                <w:rStyle w:val="Hipervnculo"/>
              </w:rPr>
              <w:t>Modelado de datos</w:t>
            </w:r>
            <w:r>
              <w:tab/>
            </w:r>
            <w:r>
              <w:fldChar w:fldCharType="begin"/>
            </w:r>
            <w:r>
              <w:instrText>PAGEREF _Toc687867149 \h</w:instrText>
            </w:r>
            <w:r>
              <w:fldChar w:fldCharType="separate"/>
            </w:r>
            <w:r w:rsidRPr="009C3778">
              <w:rPr>
                <w:rStyle w:val="Hipervnculo"/>
              </w:rPr>
              <w:t>8</w:t>
            </w:r>
            <w:r>
              <w:fldChar w:fldCharType="end"/>
            </w:r>
          </w:hyperlink>
        </w:p>
        <w:p w14:paraId="145BE32E" w14:textId="506C46A7" w:rsidR="1D428895" w:rsidRDefault="1D428895" w:rsidP="009C3778">
          <w:pPr>
            <w:pStyle w:val="TDC1"/>
            <w:tabs>
              <w:tab w:val="left" w:pos="480"/>
              <w:tab w:val="right" w:leader="dot" w:pos="8490"/>
            </w:tabs>
            <w:rPr>
              <w:rFonts w:ascii="Times New Roman" w:eastAsia="Times New Roman" w:hAnsi="Times New Roman" w:cs="Times New Roman"/>
            </w:rPr>
          </w:pPr>
          <w:r>
            <w:fldChar w:fldCharType="end"/>
          </w:r>
        </w:p>
      </w:sdtContent>
    </w:sdt>
    <w:p w14:paraId="138CA7C8" w14:textId="77777777" w:rsidR="00115659" w:rsidRDefault="00115659" w:rsidP="1D428895">
      <w:pPr>
        <w:jc w:val="both"/>
        <w:rPr>
          <w:rFonts w:ascii="Times New Roman" w:eastAsia="Times New Roman" w:hAnsi="Times New Roman" w:cs="Times New Roman"/>
        </w:rPr>
      </w:pPr>
    </w:p>
    <w:p w14:paraId="19DCF921" w14:textId="77777777" w:rsidR="00115659" w:rsidRDefault="00115659" w:rsidP="1D428895">
      <w:pPr>
        <w:jc w:val="both"/>
        <w:rPr>
          <w:rFonts w:ascii="Times New Roman" w:eastAsia="Times New Roman" w:hAnsi="Times New Roman" w:cs="Times New Roman"/>
        </w:rPr>
      </w:pPr>
    </w:p>
    <w:p w14:paraId="48F551EB" w14:textId="77777777" w:rsidR="00115659" w:rsidRDefault="00115659" w:rsidP="1D428895">
      <w:pPr>
        <w:jc w:val="both"/>
        <w:rPr>
          <w:rFonts w:ascii="Times New Roman" w:eastAsia="Times New Roman" w:hAnsi="Times New Roman" w:cs="Times New Roman"/>
        </w:rPr>
      </w:pPr>
    </w:p>
    <w:p w14:paraId="738EA2DF" w14:textId="77777777" w:rsidR="00115659" w:rsidRDefault="00115659" w:rsidP="1D428895">
      <w:pPr>
        <w:jc w:val="both"/>
        <w:rPr>
          <w:rFonts w:ascii="Times New Roman" w:eastAsia="Times New Roman" w:hAnsi="Times New Roman" w:cs="Times New Roman"/>
        </w:rPr>
      </w:pPr>
    </w:p>
    <w:p w14:paraId="438DF632" w14:textId="77777777" w:rsidR="00115659" w:rsidRDefault="00115659" w:rsidP="1D428895">
      <w:pPr>
        <w:jc w:val="both"/>
        <w:rPr>
          <w:rFonts w:ascii="Times New Roman" w:eastAsia="Times New Roman" w:hAnsi="Times New Roman" w:cs="Times New Roman"/>
        </w:rPr>
      </w:pPr>
    </w:p>
    <w:p w14:paraId="5997F5E8" w14:textId="77777777" w:rsidR="00115659" w:rsidRDefault="00115659" w:rsidP="1D428895">
      <w:pPr>
        <w:jc w:val="both"/>
        <w:rPr>
          <w:rFonts w:ascii="Times New Roman" w:eastAsia="Times New Roman" w:hAnsi="Times New Roman" w:cs="Times New Roman"/>
        </w:rPr>
      </w:pPr>
    </w:p>
    <w:p w14:paraId="5F52E1D2" w14:textId="77777777" w:rsidR="00115659" w:rsidRDefault="00115659" w:rsidP="1D428895">
      <w:pPr>
        <w:jc w:val="both"/>
        <w:rPr>
          <w:rFonts w:ascii="Times New Roman" w:eastAsia="Times New Roman" w:hAnsi="Times New Roman" w:cs="Times New Roman"/>
        </w:rPr>
      </w:pPr>
    </w:p>
    <w:p w14:paraId="78A372D5" w14:textId="77777777" w:rsidR="00115659" w:rsidRDefault="00115659" w:rsidP="1D428895">
      <w:pPr>
        <w:jc w:val="both"/>
        <w:rPr>
          <w:rFonts w:ascii="Times New Roman" w:eastAsia="Times New Roman" w:hAnsi="Times New Roman" w:cs="Times New Roman"/>
        </w:rPr>
      </w:pPr>
    </w:p>
    <w:p w14:paraId="182B1790" w14:textId="77777777" w:rsidR="00115659" w:rsidRDefault="00115659" w:rsidP="1D428895">
      <w:pPr>
        <w:jc w:val="both"/>
        <w:rPr>
          <w:rFonts w:ascii="Times New Roman" w:eastAsia="Times New Roman" w:hAnsi="Times New Roman" w:cs="Times New Roman"/>
        </w:rPr>
      </w:pPr>
    </w:p>
    <w:p w14:paraId="08DBE4C0" w14:textId="3605C8D7" w:rsidR="00115659" w:rsidRDefault="00115659" w:rsidP="009C3778">
      <w:pPr>
        <w:jc w:val="both"/>
        <w:rPr>
          <w:rFonts w:ascii="Times New Roman" w:eastAsia="Times New Roman" w:hAnsi="Times New Roman" w:cs="Times New Roman"/>
        </w:rPr>
      </w:pPr>
    </w:p>
    <w:p w14:paraId="48E5CD16" w14:textId="6F91297C" w:rsidR="1D428895" w:rsidRDefault="1D428895" w:rsidP="1D428895">
      <w:pPr>
        <w:jc w:val="both"/>
        <w:rPr>
          <w:rFonts w:ascii="Times New Roman" w:eastAsia="Times New Roman" w:hAnsi="Times New Roman" w:cs="Times New Roman"/>
        </w:rPr>
      </w:pPr>
    </w:p>
    <w:p w14:paraId="1C38ECDA" w14:textId="77777777" w:rsidR="00115659" w:rsidRDefault="00115659" w:rsidP="1D428895">
      <w:pPr>
        <w:jc w:val="both"/>
        <w:rPr>
          <w:rFonts w:ascii="Times New Roman" w:eastAsia="Times New Roman" w:hAnsi="Times New Roman" w:cs="Times New Roman"/>
        </w:rPr>
      </w:pPr>
    </w:p>
    <w:p w14:paraId="3890CA88" w14:textId="41B16756" w:rsidR="00115659" w:rsidRDefault="0BEC8804" w:rsidP="1D428895">
      <w:pPr>
        <w:pStyle w:val="Ttulo1"/>
        <w:numPr>
          <w:ilvl w:val="0"/>
          <w:numId w:val="1"/>
        </w:numPr>
        <w:rPr>
          <w:rFonts w:ascii="Times New Roman" w:eastAsia="Times New Roman" w:hAnsi="Times New Roman" w:cs="Times New Roman"/>
        </w:rPr>
      </w:pPr>
      <w:bookmarkStart w:id="0" w:name="_Toc1195726695"/>
      <w:r w:rsidRPr="009C3778">
        <w:rPr>
          <w:rFonts w:ascii="Times New Roman" w:eastAsia="Times New Roman" w:hAnsi="Times New Roman" w:cs="Times New Roman"/>
        </w:rPr>
        <w:lastRenderedPageBreak/>
        <w:t>Tema del proyecto</w:t>
      </w:r>
      <w:bookmarkEnd w:id="0"/>
    </w:p>
    <w:p w14:paraId="3A3A77A3" w14:textId="5B9BACA3"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El proyecto se desarrollará sobre el análisis de las denuncias registradas en el Sistema de Denuncias Policiales del Perú, tomando como base la publicación oficial “Base de datos del SIDPOL a setiembre del 2025” del Ministerio del Interior. En particular, el estudio se enfocará en examinar la evolución de los principales hechos denunciados, tales como homicidio, hurto, robo, extorsión, estafa y violencia contra la mujer e integrantes del grupo familiar, con el propósito de identificar patrones temporales, territoriales y tipológicos dentro del periodo comprendido desde 2018 hasta setiembre de 2025</w:t>
      </w:r>
      <w:r w:rsidRPr="009C3778">
        <w:rPr>
          <w:rFonts w:ascii="Times New Roman" w:eastAsia="Times New Roman" w:hAnsi="Times New Roman" w:cs="Times New Roman"/>
          <w:highlight w:val="yellow"/>
        </w:rPr>
        <w:t>.</w:t>
      </w:r>
      <w:r w:rsidRPr="009C3778">
        <w:rPr>
          <w:rFonts w:ascii="Times New Roman" w:eastAsia="Times New Roman" w:hAnsi="Times New Roman" w:cs="Times New Roman"/>
        </w:rPr>
        <w:t xml:space="preserve"> La elección de este tema resulta pertinente porque la criminalidad constituye uno de los problemas públicos más sensibles en el país, tanto por su impacto en la seguridad ciudadana como por su relación con la gestión territorial y la formulación de políticas de prevención. En ese sentido, trabajar con una base oficial de denuncias permite construir un análisis sustentado en evidencia verificable, con un nivel de detalle suficiente para desarrollar comparaciones significativas y una narrativa visual orientada a la toma de decisiones. Asimismo, el tema posee una adecuada complejidad académica para el curso, ya que permite integrar el estudio de tendencias en el tiempo, diferencias entre tipos de denuncia y contrastes entre espacios geográficos. Por ello, no se trata únicamente de describir cuántas denuncias existen, sino de interpretar cómo se distribuyen, cómo evolucionan y qué regularidades o cambios pueden observarse en la información oficial disponible.</w:t>
      </w:r>
    </w:p>
    <w:p w14:paraId="0FAE6A50" w14:textId="2A2F82DA" w:rsidR="00115659" w:rsidRDefault="4AD449CD" w:rsidP="1D428895">
      <w:pPr>
        <w:pStyle w:val="Ttulo1"/>
        <w:numPr>
          <w:ilvl w:val="0"/>
          <w:numId w:val="1"/>
        </w:numPr>
        <w:rPr>
          <w:rFonts w:ascii="Times New Roman" w:eastAsia="Times New Roman" w:hAnsi="Times New Roman" w:cs="Times New Roman"/>
        </w:rPr>
      </w:pPr>
      <w:bookmarkStart w:id="1" w:name="_Toc1883659706"/>
      <w:r w:rsidRPr="009C3778">
        <w:rPr>
          <w:rFonts w:ascii="Times New Roman" w:eastAsia="Times New Roman" w:hAnsi="Times New Roman" w:cs="Times New Roman"/>
        </w:rPr>
        <w:t>Pregunta analítica principal</w:t>
      </w:r>
      <w:bookmarkEnd w:id="1"/>
    </w:p>
    <w:p w14:paraId="76571AE8" w14:textId="3E6CB155"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 xml:space="preserve">La pregunta analítica principal del proyecto será la siguiente: ¿cómo han evolucionado, entre 2018 y setiembre de 2025, las denuncias registradas en el SIDPOL por tipo de hecho y territorio, y qué patrones permiten identificar concentraciones, variaciones y comportamientos diferenciados en la criminalidad reportada en el Perú?  </w:t>
      </w:r>
    </w:p>
    <w:p w14:paraId="51A682FB" w14:textId="541C513F"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 xml:space="preserve"> </w:t>
      </w:r>
    </w:p>
    <w:p w14:paraId="3C2A8273" w14:textId="2CAFC0BA"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Esta pregunta se formula con un enfoque analítico y no descriptivo, debido a que incorpora varias dimensiones de manera simultánea. Por un lado, considera la evolución temporal del fenómeno; por otro, introduce la comparación entre tipos de hechos denunciados; y, finalmente, incorpora la dimensión territorial, indispensable para reconocer diferencias en la distribución de las denuncias. En consecuencia, la pregunta habilita un análisis más profundo del comportamiento de la información y permite construir hallazgos con mayor valor interpretativo. Además, esta formulación es coherente con la naturaleza de la base seleccionada, ya que el conjunto publicado por el Ministerio del Interior reúne denuncias de distintos tipos y mantiene una cobertura temporal continua desde 2018 hasta la fecha de actualización informada en la publicación de octubre de 2025</w:t>
      </w:r>
    </w:p>
    <w:p w14:paraId="502331EB" w14:textId="33C82A0D" w:rsidR="00115659" w:rsidRDefault="4AD449CD" w:rsidP="1D428895">
      <w:pPr>
        <w:pStyle w:val="Ttulo1"/>
        <w:numPr>
          <w:ilvl w:val="0"/>
          <w:numId w:val="1"/>
        </w:numPr>
        <w:rPr>
          <w:rFonts w:ascii="Times New Roman" w:eastAsia="Times New Roman" w:hAnsi="Times New Roman" w:cs="Times New Roman"/>
        </w:rPr>
      </w:pPr>
      <w:bookmarkStart w:id="2" w:name="_Toc434405566"/>
      <w:r w:rsidRPr="009C3778">
        <w:rPr>
          <w:rFonts w:ascii="Times New Roman" w:eastAsia="Times New Roman" w:hAnsi="Times New Roman" w:cs="Times New Roman"/>
        </w:rPr>
        <w:lastRenderedPageBreak/>
        <w:t>Usuario objetivo</w:t>
      </w:r>
      <w:bookmarkEnd w:id="2"/>
    </w:p>
    <w:p w14:paraId="4E343E2F" w14:textId="28583D2F"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El usuario objetivo principal será un analista de seguridad ciudadana o un funcionario técnico vinculado a la planificación, monitoreo o evaluación de estrategias de prevención del delito. Este perfil puede encontrarse en instituciones como el Ministerio del Interior, observatorios de seguridad, gobiernos regionales o municipalidades que requieren interpretar información delictiva para focalizar intervenciones y priorizar recursos. Dicho usuario necesita contar con una herramienta que le permita reconocer, de manera rápida y estructurada, cuáles son los hechos denunciados de mayor incidencia, qué tendencias presentan a lo largo del tiempo y en qué territorios se observan concentraciones o cambios relevantes. Por esta razón, el proyecto debe orientarse a organizar la información con claridad analítica, evitando la simple acumulación de cifras y privilegiando la lectura comparativa y explicativa. De forma complementaria, el producto también podría ser útil para investigadores, periodistas de datos o ciudadanos interesados en el seguimiento de la seguridad pública. Sin embargo, el diseño metodológico se concentrará principalmente en el usuario institucional, dado que es quien presenta una necesidad más clara de análisis aplicado para la toma de decisiones.</w:t>
      </w:r>
    </w:p>
    <w:p w14:paraId="45ECA7DD" w14:textId="5881A88F" w:rsidR="00115659" w:rsidRDefault="4AD449CD" w:rsidP="1D428895">
      <w:pPr>
        <w:pStyle w:val="Ttulo1"/>
        <w:numPr>
          <w:ilvl w:val="0"/>
          <w:numId w:val="1"/>
        </w:numPr>
        <w:rPr>
          <w:rFonts w:ascii="Times New Roman" w:eastAsia="Times New Roman" w:hAnsi="Times New Roman" w:cs="Times New Roman"/>
        </w:rPr>
      </w:pPr>
      <w:bookmarkStart w:id="3" w:name="_Toc828062367"/>
      <w:r w:rsidRPr="009C3778">
        <w:rPr>
          <w:rFonts w:ascii="Times New Roman" w:eastAsia="Times New Roman" w:hAnsi="Times New Roman" w:cs="Times New Roman"/>
        </w:rPr>
        <w:t>Fuente de datos propuesta</w:t>
      </w:r>
      <w:bookmarkEnd w:id="3"/>
    </w:p>
    <w:p w14:paraId="4CDE5C8B" w14:textId="46E869F2" w:rsidR="00115659" w:rsidRDefault="4AD449CD" w:rsidP="009C3778">
      <w:pPr>
        <w:rPr>
          <w:rFonts w:ascii="Times New Roman" w:eastAsia="Times New Roman" w:hAnsi="Times New Roman" w:cs="Times New Roman"/>
        </w:rPr>
      </w:pPr>
      <w:r w:rsidRPr="009C3778">
        <w:rPr>
          <w:rFonts w:ascii="Times New Roman" w:eastAsia="Times New Roman" w:hAnsi="Times New Roman" w:cs="Times New Roman"/>
        </w:rPr>
        <w:t>La fuente de datos propuesta es la publicación oficial “Base de datos del SIDPOL a setiembre del 2025”, difundida por el Ministerio del Interior en la plataforma del Estado peruano. La ficha oficial señala que la base ofrece información sobre denuncias de los principales delitos, específicamente homicidios, hurto, robo, extorsión, estafa y violencia contra la mujer e integrantes del grupo familiar. Asimismo, precisa que la información comprende los años 2018 a la fecha de actualización y que se trata de datos sujetos a variación por su carácter dinámico. La publicación fue difundida el 20 de octubre de 2025 y el archivo principal se encuentra disponible en formato ZIP, acompañado de un diccionario de variables como archivo complementario. La elección de esta fuente se justifica, en primer lugar, por su carácter oficial y verificable. Al provenir del Ministerio del Interior y del Sistema de Denuncias Policiales, ofrece una base institucionalmente respaldada, condición especialmente importante para un proyecto académico que deberá defender tanto la validez de su fuente como la trazabilidad de sus datos. En segundo lugar, la cobertura temporal desde 2018 hasta setiembre de 2025 ofrece un horizonte suficientemente amplio para desarrollar análisis longitudinales y comparativos. Finalmente, la disponibilidad de un diccionario de variables fortalece la claridad metodológica del proyecto y facilita la comprensión de la estructura del conjunto de datos.</w:t>
      </w:r>
    </w:p>
    <w:p w14:paraId="08C74B2C" w14:textId="331FD846" w:rsidR="00115659" w:rsidRDefault="7CFBA98E" w:rsidP="009C3778">
      <w:pPr>
        <w:rPr>
          <w:rFonts w:ascii="Times New Roman" w:eastAsia="Times New Roman" w:hAnsi="Times New Roman" w:cs="Times New Roman"/>
        </w:rPr>
      </w:pPr>
      <w:r w:rsidRPr="009C3778">
        <w:rPr>
          <w:rFonts w:ascii="Times New Roman" w:eastAsia="Times New Roman" w:hAnsi="Times New Roman" w:cs="Times New Roman"/>
          <w:b/>
          <w:bCs/>
          <w:u w:val="single"/>
        </w:rPr>
        <w:t>Link del dataset:</w:t>
      </w:r>
      <w:r w:rsidRPr="009C3778">
        <w:rPr>
          <w:rFonts w:ascii="Times New Roman" w:eastAsia="Times New Roman" w:hAnsi="Times New Roman" w:cs="Times New Roman"/>
        </w:rPr>
        <w:t xml:space="preserve"> </w:t>
      </w:r>
      <w:hyperlink r:id="rId6">
        <w:r w:rsidRPr="009C3778">
          <w:rPr>
            <w:rStyle w:val="Hipervnculo"/>
            <w:rFonts w:ascii="Times New Roman" w:eastAsia="Times New Roman" w:hAnsi="Times New Roman" w:cs="Times New Roman"/>
          </w:rPr>
          <w:t>https://www.gob.pe/institucion/mininter/informes-publicaciones/7304416-base-de-datos-del-sidpol-a-setiembre-del-2025</w:t>
        </w:r>
      </w:hyperlink>
      <w:r w:rsidRPr="009C3778">
        <w:rPr>
          <w:rFonts w:ascii="Times New Roman" w:eastAsia="Times New Roman" w:hAnsi="Times New Roman" w:cs="Times New Roman"/>
        </w:rPr>
        <w:t xml:space="preserve"> </w:t>
      </w:r>
    </w:p>
    <w:p w14:paraId="23AED8A6" w14:textId="50E44030" w:rsidR="00115659" w:rsidRDefault="6FEC37DE" w:rsidP="009C3778">
      <w:pPr>
        <w:jc w:val="center"/>
        <w:rPr>
          <w:rFonts w:ascii="Times New Roman" w:eastAsia="Times New Roman" w:hAnsi="Times New Roman" w:cs="Times New Roman"/>
        </w:rPr>
      </w:pPr>
      <w:r>
        <w:rPr>
          <w:noProof/>
        </w:rPr>
        <w:lastRenderedPageBreak/>
        <w:drawing>
          <wp:inline distT="0" distB="0" distL="0" distR="0" wp14:anchorId="05265154" wp14:editId="6ADD2879">
            <wp:extent cx="1524000" cy="1524000"/>
            <wp:effectExtent l="0" t="0" r="0" b="0"/>
            <wp:docPr id="1957882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5940" name="Picture 1310855940"/>
                    <pic:cNvPicPr/>
                  </pic:nvPicPr>
                  <pic:blipFill>
                    <a:blip r:embed="rId7">
                      <a:extLst>
                        <a:ext uri="{28A0092B-C50C-407E-A947-70E740481C1C}">
                          <a14:useLocalDpi xmlns:a14="http://schemas.microsoft.com/office/drawing/2010/main"/>
                        </a:ext>
                      </a:extLst>
                    </a:blip>
                    <a:stretch>
                      <a:fillRect/>
                    </a:stretch>
                  </pic:blipFill>
                  <pic:spPr>
                    <a:xfrm>
                      <a:off x="0" y="0"/>
                      <a:ext cx="1524000" cy="1524000"/>
                    </a:xfrm>
                    <a:prstGeom prst="rect">
                      <a:avLst/>
                    </a:prstGeom>
                  </pic:spPr>
                </pic:pic>
              </a:graphicData>
            </a:graphic>
          </wp:inline>
        </w:drawing>
      </w:r>
    </w:p>
    <w:p w14:paraId="72A1496A" w14:textId="367548E9" w:rsidR="00115659" w:rsidRDefault="6FEC37DE" w:rsidP="009C3778">
      <w:pPr>
        <w:jc w:val="center"/>
        <w:rPr>
          <w:rFonts w:ascii="Times New Roman" w:eastAsia="Times New Roman" w:hAnsi="Times New Roman" w:cs="Times New Roman"/>
        </w:rPr>
      </w:pPr>
      <w:r>
        <w:rPr>
          <w:noProof/>
        </w:rPr>
        <w:drawing>
          <wp:inline distT="0" distB="0" distL="0" distR="0" wp14:anchorId="456DD22E" wp14:editId="6DD37EFD">
            <wp:extent cx="3781425" cy="726941"/>
            <wp:effectExtent l="0" t="0" r="0" b="0"/>
            <wp:docPr id="391380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0528" name="Picture 391380528"/>
                    <pic:cNvPicPr/>
                  </pic:nvPicPr>
                  <pic:blipFill>
                    <a:blip r:embed="rId8">
                      <a:extLst>
                        <a:ext uri="{28A0092B-C50C-407E-A947-70E740481C1C}">
                          <a14:useLocalDpi xmlns:a14="http://schemas.microsoft.com/office/drawing/2010/main"/>
                        </a:ext>
                      </a:extLst>
                    </a:blip>
                    <a:stretch>
                      <a:fillRect/>
                    </a:stretch>
                  </pic:blipFill>
                  <pic:spPr>
                    <a:xfrm>
                      <a:off x="0" y="0"/>
                      <a:ext cx="3781425" cy="726941"/>
                    </a:xfrm>
                    <a:prstGeom prst="rect">
                      <a:avLst/>
                    </a:prstGeom>
                  </pic:spPr>
                </pic:pic>
              </a:graphicData>
            </a:graphic>
          </wp:inline>
        </w:drawing>
      </w:r>
    </w:p>
    <w:p w14:paraId="3175035D" w14:textId="5D4015AB" w:rsidR="00115659" w:rsidRDefault="4AD449CD" w:rsidP="1D428895">
      <w:pPr>
        <w:pStyle w:val="Ttulo1"/>
        <w:numPr>
          <w:ilvl w:val="0"/>
          <w:numId w:val="1"/>
        </w:numPr>
        <w:rPr>
          <w:rFonts w:ascii="Times New Roman" w:eastAsia="Times New Roman" w:hAnsi="Times New Roman" w:cs="Times New Roman"/>
        </w:rPr>
      </w:pPr>
      <w:bookmarkStart w:id="4" w:name="_Toc561016182"/>
      <w:r w:rsidRPr="009C3778">
        <w:rPr>
          <w:rFonts w:ascii="Times New Roman" w:eastAsia="Times New Roman" w:hAnsi="Times New Roman" w:cs="Times New Roman"/>
        </w:rPr>
        <w:t>Hipótesis iniciales</w:t>
      </w:r>
      <w:bookmarkEnd w:id="4"/>
    </w:p>
    <w:p w14:paraId="0FB30146" w14:textId="7D2E9C14" w:rsidR="00115659" w:rsidRDefault="78E518E1" w:rsidP="009C3778">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 xml:space="preserve">Como primera hipótesis, se plantea que los hechos vinculados a hurto y robo tenderán a concentrar una parte importante de las denuncias registradas en la base, en comparación con otras categorías incluidas en la publicación oficial. Esta hipótesis parte de la amplitud y recurrencia social de este tipo de hechos, así como de su peso dentro de las estadísticas de seguridad ciudadana. La base seleccionada resulta adecuada para poner a prueba esta idea, ya que incluye expresamente esas categorías dentro del conjunto reportado. </w:t>
      </w:r>
    </w:p>
    <w:p w14:paraId="53BA6EF3" w14:textId="2BA9E5CD" w:rsidR="00115659" w:rsidRDefault="78E518E1" w:rsidP="009C3778">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 xml:space="preserve">Como segunda hipótesis, se propone que la distribución de las denuncias no será homogénea en el territorio nacional, sino que presentará concentraciones mayores en espacios con mayor densidad urbana y mayor actividad económica. Esta hipótesis permitirá orientar la comparación geográfica y evaluar si ciertos ámbitos territoriales muestran patrones diferenciales en volumen o composición de las denuncias. Como tercera hipótesis, se considera probable que la evolución temporal entre 2018 y setiembre de 2025 presente variaciones relevantes entre años, lo cual permitiría identificar cambios de intensidad, posibles quiebres de tendencia o modificaciones en la composición de los hechos denunciados. </w:t>
      </w:r>
    </w:p>
    <w:p w14:paraId="395DE41E" w14:textId="10D83D9B" w:rsidR="00115659" w:rsidRDefault="78E518E1" w:rsidP="009C3778">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Finalmente, se plantea que podrían detectarse perfiles territoriales diferenciados según la combinación de tipos de denuncia, lo que abriría la posibilidad de incorporar posteriormente un componente avanzado de segmentación o reducción de dimensionalidad.</w:t>
      </w:r>
    </w:p>
    <w:p w14:paraId="2186B0C3" w14:textId="21765B00" w:rsidR="00115659" w:rsidRDefault="78E518E1" w:rsidP="1D428895">
      <w:pPr>
        <w:pStyle w:val="Ttulo1"/>
        <w:numPr>
          <w:ilvl w:val="0"/>
          <w:numId w:val="1"/>
        </w:numPr>
        <w:rPr>
          <w:rFonts w:ascii="Times New Roman" w:eastAsia="Times New Roman" w:hAnsi="Times New Roman" w:cs="Times New Roman"/>
        </w:rPr>
      </w:pPr>
      <w:bookmarkStart w:id="5" w:name="_Toc764542538"/>
      <w:r w:rsidRPr="009C3778">
        <w:rPr>
          <w:rFonts w:ascii="Times New Roman" w:eastAsia="Times New Roman" w:hAnsi="Times New Roman" w:cs="Times New Roman"/>
        </w:rPr>
        <w:t>Justificación del valor del proyecto</w:t>
      </w:r>
      <w:bookmarkEnd w:id="5"/>
    </w:p>
    <w:p w14:paraId="44D78D65" w14:textId="40C8D789" w:rsidR="00115659" w:rsidRDefault="78E518E1" w:rsidP="009C3778">
      <w:pPr>
        <w:rPr>
          <w:rFonts w:ascii="Times New Roman" w:eastAsia="Times New Roman" w:hAnsi="Times New Roman" w:cs="Times New Roman"/>
        </w:rPr>
      </w:pPr>
      <w:r w:rsidRPr="009C3778">
        <w:rPr>
          <w:rFonts w:ascii="Times New Roman" w:eastAsia="Times New Roman" w:hAnsi="Times New Roman" w:cs="Times New Roman"/>
        </w:rPr>
        <w:t xml:space="preserve">El proyecto posee valor analítico porque busca transformar un conjunto amplio de registros administrativos en un producto visual comprensible, útil y orientado a la </w:t>
      </w:r>
      <w:r w:rsidRPr="009C3778">
        <w:rPr>
          <w:rFonts w:ascii="Times New Roman" w:eastAsia="Times New Roman" w:hAnsi="Times New Roman" w:cs="Times New Roman"/>
        </w:rPr>
        <w:lastRenderedPageBreak/>
        <w:t>interpretación. En contextos de seguridad ciudadana, la sola existencia de datos no garantiza una lectura clara del problema; por el contrario, se requiere organizar la información de manera que permita distinguir patrones, variaciones y concentraciones. En ese sentido, el trabajo pretende convertir una base dinámica de denuncias en evidencia visual con capacidad explicativa. Asimismo, el proyecto presenta valor aplicado para la toma de decisiones. Un dashboard construido sobre esta base puede contribuir a reconocer tipos de hechos con mayor incidencia, territorios que requieren seguimiento especial y comportamientos temporales que merecen atención institucional. Esto resulta especialmente relevante para actores públicos que necesitan sustentar intervenciones, priorizar recursos o comunicar hallazgos de forma clara. Desde la perspectiva académica, el valor del proyecto también radica en que permite recorrer todo el ciclo del análisis de datos visto en el curso. La fuente elegida admite procesos de perfilado, limpieza, validación, modelado, exploración comparativa y construcción de narrativa visual, lo que la convierte en una base especialmente adecuada para un trabajo final progresivo y metodológicamente defendible.</w:t>
      </w:r>
    </w:p>
    <w:p w14:paraId="38FBF667" w14:textId="17BF2E92" w:rsidR="00115659" w:rsidRDefault="78E518E1" w:rsidP="1D428895">
      <w:pPr>
        <w:pStyle w:val="Ttulo1"/>
        <w:numPr>
          <w:ilvl w:val="0"/>
          <w:numId w:val="1"/>
        </w:numPr>
        <w:rPr>
          <w:rFonts w:ascii="Times New Roman" w:eastAsia="Times New Roman" w:hAnsi="Times New Roman" w:cs="Times New Roman"/>
        </w:rPr>
      </w:pPr>
      <w:bookmarkStart w:id="6" w:name="_Toc2135366690"/>
      <w:r w:rsidRPr="009C3778">
        <w:rPr>
          <w:rFonts w:ascii="Times New Roman" w:eastAsia="Times New Roman" w:hAnsi="Times New Roman" w:cs="Times New Roman"/>
        </w:rPr>
        <w:t>Pertinencia del uso de Tableau</w:t>
      </w:r>
      <w:bookmarkEnd w:id="6"/>
    </w:p>
    <w:p w14:paraId="25C9B23C" w14:textId="67EAB310" w:rsidR="00115659" w:rsidRDefault="78E518E1" w:rsidP="009C3778">
      <w:pPr>
        <w:rPr>
          <w:rFonts w:ascii="Times New Roman" w:eastAsia="Times New Roman" w:hAnsi="Times New Roman" w:cs="Times New Roman"/>
        </w:rPr>
      </w:pPr>
      <w:r w:rsidRPr="009C3778">
        <w:rPr>
          <w:rFonts w:ascii="Times New Roman" w:eastAsia="Times New Roman" w:hAnsi="Times New Roman" w:cs="Times New Roman"/>
        </w:rPr>
        <w:t>El uso de Tableau se considera adecuado porque la base del SIDPOL combina variables temporales, categóricas y potencialmente territoriales, lo cual exige una herramienta capaz de integrar distintas vistas analíticas dentro de un mismo entorno. Tableau permite construir series de tiempo, comparaciones entre categorías y tableros interactivos que ayudan a sintetizar la información de forma ordenada y accesible. Además, la lógica del proyecto requiere que el usuario pueda pasar de una lectura general del comportamiento de las denuncias a una exploración más específica por tipo de hecho o por ámbito territorial. En este punto, Tableau aporta valor por su capacidad de articular filtros, resúmenes, comparaciones y elementos visuales conectados, favoreciendo una lectura dinámica y no lineal de la información. Por otra parte, esta herramienta también es pertinente porque facilita la construcción de storytelling con datos, aspecto central en el curso. Esto significa que no solo permitirá mostrar cifras, sino estructurar una narrativa visual que relacione contexto, evidencia, hallazgos e interpretación.</w:t>
      </w:r>
    </w:p>
    <w:p w14:paraId="1668021E" w14:textId="194B326F" w:rsidR="78E518E1" w:rsidRDefault="78E518E1" w:rsidP="009C3778">
      <w:pPr>
        <w:pStyle w:val="Ttulo1"/>
        <w:numPr>
          <w:ilvl w:val="0"/>
          <w:numId w:val="1"/>
        </w:numPr>
        <w:rPr>
          <w:rFonts w:ascii="Times New Roman" w:eastAsia="Times New Roman" w:hAnsi="Times New Roman" w:cs="Times New Roman"/>
        </w:rPr>
      </w:pPr>
      <w:bookmarkStart w:id="7" w:name="_Toc988115799"/>
      <w:bookmarkStart w:id="8" w:name="_Toc1656824862"/>
      <w:r w:rsidRPr="009C3778">
        <w:rPr>
          <w:rFonts w:ascii="Times New Roman" w:eastAsia="Times New Roman" w:hAnsi="Times New Roman" w:cs="Times New Roman"/>
        </w:rPr>
        <w:t>Riesgos iniciales de calidad o cobertura</w:t>
      </w:r>
      <w:bookmarkEnd w:id="7"/>
      <w:bookmarkEnd w:id="8"/>
    </w:p>
    <w:p w14:paraId="30367FC6" w14:textId="7450D5B9" w:rsidR="00115659" w:rsidRDefault="4627FD45" w:rsidP="1D428895">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 xml:space="preserve">Uno de los principales riesgos iniciales radica en que la base corresponde a denuncias registradas, por lo que no representa necesariamente la totalidad de hechos ocurridos. En consecuencia, el análisis deberá interpretarse como una aproximación al comportamiento de la criminalidad reportada y no como una medición absoluta de la criminalidad real. Esta precisión metodológica es importante para evitar conclusiones sobredimensionadas. </w:t>
      </w:r>
    </w:p>
    <w:p w14:paraId="7E3625D3" w14:textId="301E7101" w:rsidR="00115659" w:rsidRDefault="4627FD45" w:rsidP="1D428895">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 xml:space="preserve">Un segundo riesgo se relaciona con el hecho de que la propia publicación oficial señala que la información es dinámica y que está sujeta a </w:t>
      </w:r>
      <w:r w:rsidRPr="009C3778">
        <w:rPr>
          <w:rFonts w:ascii="Times New Roman" w:eastAsia="Times New Roman" w:hAnsi="Times New Roman" w:cs="Times New Roman"/>
        </w:rPr>
        <w:lastRenderedPageBreak/>
        <w:t xml:space="preserve">variación. Esto implica que la base puede actualizarse o modificarse, por lo que será necesario documentar con claridad la versión utilizada en el proyecto y mantener consistencia entre los resultados obtenidos y la fecha de descarga. </w:t>
      </w:r>
    </w:p>
    <w:p w14:paraId="19296FB9" w14:textId="4DD0E3AB" w:rsidR="00115659" w:rsidRDefault="4627FD45" w:rsidP="1D428895">
      <w:pPr>
        <w:pStyle w:val="Prrafodelista"/>
        <w:numPr>
          <w:ilvl w:val="1"/>
          <w:numId w:val="1"/>
        </w:numPr>
        <w:rPr>
          <w:rFonts w:ascii="Times New Roman" w:eastAsia="Times New Roman" w:hAnsi="Times New Roman" w:cs="Times New Roman"/>
        </w:rPr>
      </w:pPr>
      <w:r w:rsidRPr="009C3778">
        <w:rPr>
          <w:rFonts w:ascii="Times New Roman" w:eastAsia="Times New Roman" w:hAnsi="Times New Roman" w:cs="Times New Roman"/>
        </w:rPr>
        <w:t>Un tercer riesgo puede encontrarse en posibles problemas de consistencia interna, tales como valores faltantes, diferencias en codificaciones o necesidad de homologar categorías antes de realizar comparaciones. Precisamente por ello, el proyecto deberá incorporar una etapa rigurosa de perfilado y limpieza de datos antes de pasar a la fase de visualización</w:t>
      </w:r>
      <w:r w:rsidR="652C431D" w:rsidRPr="009C3778">
        <w:rPr>
          <w:rFonts w:ascii="Times New Roman" w:eastAsia="Times New Roman" w:hAnsi="Times New Roman" w:cs="Times New Roman"/>
        </w:rPr>
        <w:t>.</w:t>
      </w:r>
      <w:r>
        <w:br/>
      </w:r>
    </w:p>
    <w:p w14:paraId="0A1494B2" w14:textId="0368316C" w:rsidR="5E329DCC" w:rsidRDefault="5E329DCC" w:rsidP="009C3778">
      <w:pPr>
        <w:pStyle w:val="Ttulo1"/>
        <w:numPr>
          <w:ilvl w:val="0"/>
          <w:numId w:val="1"/>
        </w:numPr>
        <w:rPr>
          <w:rFonts w:ascii="Times New Roman" w:eastAsia="Times New Roman" w:hAnsi="Times New Roman" w:cs="Times New Roman"/>
        </w:rPr>
      </w:pPr>
      <w:bookmarkStart w:id="9" w:name="_Toc1233437321"/>
      <w:r w:rsidRPr="009C3778">
        <w:rPr>
          <w:rFonts w:ascii="Times New Roman" w:eastAsia="Times New Roman" w:hAnsi="Times New Roman" w:cs="Times New Roman"/>
        </w:rPr>
        <w:t>Perfilado completo del dat</w:t>
      </w:r>
      <w:r w:rsidR="553203E9" w:rsidRPr="009C3778">
        <w:rPr>
          <w:rFonts w:ascii="Times New Roman" w:eastAsia="Times New Roman" w:hAnsi="Times New Roman" w:cs="Times New Roman"/>
        </w:rPr>
        <w:t>aset</w:t>
      </w:r>
      <w:bookmarkEnd w:id="9"/>
    </w:p>
    <w:p w14:paraId="2C72A26F" w14:textId="57429D6C" w:rsidR="0A660309" w:rsidRDefault="0A660309" w:rsidP="009C3778">
      <w:pPr>
        <w:pStyle w:val="Ttulo1"/>
        <w:numPr>
          <w:ilvl w:val="0"/>
          <w:numId w:val="1"/>
        </w:numPr>
        <w:rPr>
          <w:rFonts w:ascii="Times New Roman" w:eastAsia="Times New Roman" w:hAnsi="Times New Roman" w:cs="Times New Roman"/>
        </w:rPr>
      </w:pPr>
      <w:bookmarkStart w:id="10" w:name="_Toc1566744013"/>
      <w:r w:rsidRPr="009C3778">
        <w:rPr>
          <w:rFonts w:ascii="Times New Roman" w:eastAsia="Times New Roman" w:hAnsi="Times New Roman" w:cs="Times New Roman"/>
        </w:rPr>
        <w:t>Diccionario de datos</w:t>
      </w:r>
      <w:bookmarkEnd w:id="10"/>
    </w:p>
    <w:p w14:paraId="459BA63B" w14:textId="54259CEA" w:rsidR="009C3778" w:rsidRDefault="009C3778" w:rsidP="009C3778">
      <w:pPr>
        <w:rPr>
          <w:rFonts w:ascii="Times New Roman" w:eastAsia="Times New Roman" w:hAnsi="Times New Roman" w:cs="Times New Roman"/>
        </w:rPr>
      </w:pPr>
    </w:p>
    <w:p w14:paraId="349E1965" w14:textId="0964DF52" w:rsidR="3B254BC8" w:rsidRDefault="3B254BC8" w:rsidP="009C3778">
      <w:pPr>
        <w:pStyle w:val="Ttulo1"/>
        <w:numPr>
          <w:ilvl w:val="0"/>
          <w:numId w:val="1"/>
        </w:numPr>
        <w:rPr>
          <w:rFonts w:ascii="Times New Roman" w:eastAsia="Times New Roman" w:hAnsi="Times New Roman" w:cs="Times New Roman"/>
        </w:rPr>
      </w:pPr>
      <w:bookmarkStart w:id="11" w:name="_Toc1212208818"/>
      <w:r w:rsidRPr="009C3778">
        <w:rPr>
          <w:rFonts w:ascii="Times New Roman" w:eastAsia="Times New Roman" w:hAnsi="Times New Roman" w:cs="Times New Roman"/>
        </w:rPr>
        <w:t>Identificación de problemas de calidad</w:t>
      </w:r>
      <w:bookmarkEnd w:id="11"/>
    </w:p>
    <w:p w14:paraId="5D3E65E4" w14:textId="32CEE40D" w:rsidR="009C3778" w:rsidRDefault="009C3778" w:rsidP="009C3778">
      <w:pPr>
        <w:rPr>
          <w:rFonts w:ascii="Times New Roman" w:eastAsia="Times New Roman" w:hAnsi="Times New Roman" w:cs="Times New Roman"/>
        </w:rPr>
      </w:pPr>
    </w:p>
    <w:p w14:paraId="720E3977" w14:textId="3349DB2E" w:rsidR="009C3778" w:rsidRDefault="009C3778" w:rsidP="009C3778">
      <w:pPr>
        <w:rPr>
          <w:rFonts w:ascii="Times New Roman" w:eastAsia="Times New Roman" w:hAnsi="Times New Roman" w:cs="Times New Roman"/>
        </w:rPr>
      </w:pPr>
    </w:p>
    <w:p w14:paraId="4C3E1FFC" w14:textId="1CF5EC55" w:rsidR="3B254BC8" w:rsidRDefault="3B254BC8" w:rsidP="009C3778">
      <w:pPr>
        <w:pStyle w:val="Ttulo1"/>
        <w:numPr>
          <w:ilvl w:val="0"/>
          <w:numId w:val="1"/>
        </w:numPr>
        <w:rPr>
          <w:rFonts w:ascii="Times New Roman" w:eastAsia="Times New Roman" w:hAnsi="Times New Roman" w:cs="Times New Roman"/>
        </w:rPr>
      </w:pPr>
      <w:bookmarkStart w:id="12" w:name="_Toc326841598"/>
      <w:r w:rsidRPr="009C3778">
        <w:rPr>
          <w:rFonts w:ascii="Times New Roman" w:eastAsia="Times New Roman" w:hAnsi="Times New Roman" w:cs="Times New Roman"/>
        </w:rPr>
        <w:t>Reglas de limpieza</w:t>
      </w:r>
      <w:bookmarkEnd w:id="12"/>
    </w:p>
    <w:p w14:paraId="665F3B28" w14:textId="3D719B2B" w:rsidR="009C3778" w:rsidRDefault="009C3778" w:rsidP="009C3778">
      <w:pPr>
        <w:rPr>
          <w:rFonts w:ascii="Times New Roman" w:eastAsia="Times New Roman" w:hAnsi="Times New Roman" w:cs="Times New Roman"/>
        </w:rPr>
      </w:pPr>
    </w:p>
    <w:p w14:paraId="7F51D8F3" w14:textId="48FFC3F8" w:rsidR="3B254BC8" w:rsidRDefault="3B254BC8" w:rsidP="009C3778">
      <w:pPr>
        <w:pStyle w:val="Ttulo1"/>
        <w:numPr>
          <w:ilvl w:val="0"/>
          <w:numId w:val="1"/>
        </w:numPr>
        <w:rPr>
          <w:rFonts w:ascii="Times New Roman" w:eastAsia="Times New Roman" w:hAnsi="Times New Roman" w:cs="Times New Roman"/>
        </w:rPr>
      </w:pPr>
      <w:bookmarkStart w:id="13" w:name="_Toc1823831606"/>
      <w:r w:rsidRPr="009C3778">
        <w:rPr>
          <w:rFonts w:ascii="Times New Roman" w:eastAsia="Times New Roman" w:hAnsi="Times New Roman" w:cs="Times New Roman"/>
        </w:rPr>
        <w:t>Bitácora inicial</w:t>
      </w:r>
      <w:bookmarkEnd w:id="13"/>
    </w:p>
    <w:p w14:paraId="05C27B42" w14:textId="6B33B2AE" w:rsidR="009C3778" w:rsidRDefault="009C3778" w:rsidP="009C3778">
      <w:pPr>
        <w:rPr>
          <w:rFonts w:ascii="Times New Roman" w:eastAsia="Times New Roman" w:hAnsi="Times New Roman" w:cs="Times New Roman"/>
        </w:rPr>
      </w:pPr>
    </w:p>
    <w:p w14:paraId="06AD6C7E" w14:textId="60BCDFA8" w:rsidR="009C3778" w:rsidRDefault="009C3778" w:rsidP="009C3778">
      <w:pPr>
        <w:rPr>
          <w:rFonts w:ascii="Times New Roman" w:eastAsia="Times New Roman" w:hAnsi="Times New Roman" w:cs="Times New Roman"/>
        </w:rPr>
      </w:pPr>
    </w:p>
    <w:p w14:paraId="17187637" w14:textId="4C8FE246" w:rsidR="3B254BC8" w:rsidRDefault="3B254BC8" w:rsidP="009C3778">
      <w:pPr>
        <w:pStyle w:val="Ttulo1"/>
        <w:numPr>
          <w:ilvl w:val="0"/>
          <w:numId w:val="1"/>
        </w:numPr>
        <w:rPr>
          <w:rFonts w:ascii="Times New Roman" w:eastAsia="Times New Roman" w:hAnsi="Times New Roman" w:cs="Times New Roman"/>
        </w:rPr>
      </w:pPr>
      <w:bookmarkStart w:id="14" w:name="_Toc687867149"/>
      <w:r w:rsidRPr="009C3778">
        <w:rPr>
          <w:rFonts w:ascii="Times New Roman" w:eastAsia="Times New Roman" w:hAnsi="Times New Roman" w:cs="Times New Roman"/>
        </w:rPr>
        <w:t>Modelado de datos</w:t>
      </w:r>
      <w:bookmarkEnd w:id="14"/>
    </w:p>
    <w:p w14:paraId="61926569" w14:textId="0FAE0090" w:rsidR="009C3778" w:rsidRDefault="009C3778" w:rsidP="009C3778">
      <w:pPr>
        <w:rPr>
          <w:rFonts w:ascii="Times New Roman" w:eastAsia="Times New Roman" w:hAnsi="Times New Roman" w:cs="Times New Roman"/>
        </w:rPr>
      </w:pPr>
    </w:p>
    <w:p w14:paraId="4EB3C85D" w14:textId="3CDC4D41" w:rsidR="009C3778" w:rsidRDefault="009C3778" w:rsidP="009C3778">
      <w:pPr>
        <w:rPr>
          <w:rFonts w:ascii="Times New Roman" w:eastAsia="Times New Roman" w:hAnsi="Times New Roman" w:cs="Times New Roman"/>
        </w:rPr>
      </w:pPr>
    </w:p>
    <w:p w14:paraId="1B9B8FD4" w14:textId="71084A2D" w:rsidR="009C3778" w:rsidRDefault="009C3778" w:rsidP="009C3778">
      <w:pPr>
        <w:rPr>
          <w:rFonts w:ascii="Times New Roman" w:eastAsia="Times New Roman" w:hAnsi="Times New Roman" w:cs="Times New Roman"/>
        </w:rPr>
      </w:pPr>
    </w:p>
    <w:p w14:paraId="418B106D" w14:textId="5F8ED6AE" w:rsidR="009C3778" w:rsidRDefault="009C3778" w:rsidP="009C3778">
      <w:pPr>
        <w:pStyle w:val="Ttulo1"/>
        <w:rPr>
          <w:rFonts w:ascii="Times New Roman" w:eastAsia="Times New Roman" w:hAnsi="Times New Roman" w:cs="Times New Roman"/>
        </w:rPr>
      </w:pPr>
    </w:p>
    <w:p w14:paraId="2DC04058" w14:textId="526A087F" w:rsidR="009C3778" w:rsidRDefault="009C3778" w:rsidP="009C3778">
      <w:pPr>
        <w:rPr>
          <w:rFonts w:ascii="Times New Roman" w:eastAsia="Times New Roman" w:hAnsi="Times New Roman" w:cs="Times New Roman"/>
        </w:rPr>
      </w:pPr>
    </w:p>
    <w:p w14:paraId="059CCF7C" w14:textId="3C919B00" w:rsidR="009C3778" w:rsidRDefault="009C3778" w:rsidP="009C3778">
      <w:pPr>
        <w:rPr>
          <w:rFonts w:ascii="Times New Roman" w:eastAsia="Times New Roman" w:hAnsi="Times New Roman" w:cs="Times New Roman"/>
        </w:rPr>
      </w:pPr>
    </w:p>
    <w:p w14:paraId="42B26D06" w14:textId="2EF60440" w:rsidR="009C3778" w:rsidRDefault="009C3778" w:rsidP="009C3778">
      <w:pPr>
        <w:rPr>
          <w:rFonts w:ascii="Times New Roman" w:eastAsia="Times New Roman" w:hAnsi="Times New Roman" w:cs="Times New Roman"/>
        </w:rPr>
      </w:pPr>
    </w:p>
    <w:p w14:paraId="444A0815" w14:textId="5478A629" w:rsidR="009C3778" w:rsidRDefault="009C3778" w:rsidP="009C3778">
      <w:pPr>
        <w:rPr>
          <w:rFonts w:ascii="Times New Roman" w:eastAsia="Times New Roman" w:hAnsi="Times New Roman" w:cs="Times New Roman"/>
        </w:rPr>
      </w:pPr>
    </w:p>
    <w:p w14:paraId="1D544203" w14:textId="4328B7FA" w:rsidR="009C3778" w:rsidRDefault="009C3778" w:rsidP="009C3778">
      <w:pPr>
        <w:rPr>
          <w:rFonts w:ascii="Times New Roman" w:eastAsia="Times New Roman" w:hAnsi="Times New Roman" w:cs="Times New Roman"/>
        </w:rPr>
      </w:pPr>
    </w:p>
    <w:p w14:paraId="52ED3EE3" w14:textId="15C4C563" w:rsidR="009C3778" w:rsidRDefault="009C3778" w:rsidP="009C3778">
      <w:pPr>
        <w:rPr>
          <w:rFonts w:ascii="Times New Roman" w:eastAsia="Times New Roman" w:hAnsi="Times New Roman" w:cs="Times New Roman"/>
        </w:rPr>
      </w:pPr>
    </w:p>
    <w:p w14:paraId="3A51A202" w14:textId="54AEEDF2" w:rsidR="009C3778" w:rsidRDefault="009C3778" w:rsidP="009C3778">
      <w:pPr>
        <w:rPr>
          <w:rFonts w:ascii="Times New Roman" w:eastAsia="Times New Roman" w:hAnsi="Times New Roman" w:cs="Times New Roman"/>
        </w:rPr>
      </w:pPr>
    </w:p>
    <w:p w14:paraId="058F8E15" w14:textId="67ED0674" w:rsidR="009C3778" w:rsidRDefault="009C3778" w:rsidP="009C3778">
      <w:pPr>
        <w:rPr>
          <w:rFonts w:ascii="Times New Roman" w:eastAsia="Times New Roman" w:hAnsi="Times New Roman" w:cs="Times New Roman"/>
        </w:rPr>
      </w:pPr>
    </w:p>
    <w:p w14:paraId="1618958E" w14:textId="12FDD9AC" w:rsidR="009C3778" w:rsidRDefault="009C3778" w:rsidP="009C3778">
      <w:pPr>
        <w:rPr>
          <w:rFonts w:ascii="Times New Roman" w:eastAsia="Times New Roman" w:hAnsi="Times New Roman" w:cs="Times New Roman"/>
        </w:rPr>
      </w:pPr>
    </w:p>
    <w:sectPr w:rsidR="009C3778" w:rsidSect="00115659">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89DD7"/>
    <w:multiLevelType w:val="hybridMultilevel"/>
    <w:tmpl w:val="FFFFFFFF"/>
    <w:lvl w:ilvl="0" w:tplc="8BAA8DFA">
      <w:start w:val="1"/>
      <w:numFmt w:val="decimal"/>
      <w:lvlText w:val="%1."/>
      <w:lvlJc w:val="left"/>
      <w:pPr>
        <w:ind w:left="720" w:hanging="360"/>
      </w:pPr>
    </w:lvl>
    <w:lvl w:ilvl="1" w:tplc="300E083C">
      <w:start w:val="1"/>
      <w:numFmt w:val="lowerLetter"/>
      <w:lvlText w:val="%2."/>
      <w:lvlJc w:val="left"/>
      <w:pPr>
        <w:ind w:left="1440" w:hanging="360"/>
      </w:pPr>
    </w:lvl>
    <w:lvl w:ilvl="2" w:tplc="4BD831C8">
      <w:start w:val="1"/>
      <w:numFmt w:val="lowerRoman"/>
      <w:lvlText w:val="%3."/>
      <w:lvlJc w:val="right"/>
      <w:pPr>
        <w:ind w:left="2160" w:hanging="180"/>
      </w:pPr>
    </w:lvl>
    <w:lvl w:ilvl="3" w:tplc="1D269DB8">
      <w:start w:val="1"/>
      <w:numFmt w:val="decimal"/>
      <w:lvlText w:val="%4."/>
      <w:lvlJc w:val="left"/>
      <w:pPr>
        <w:ind w:left="2880" w:hanging="360"/>
      </w:pPr>
    </w:lvl>
    <w:lvl w:ilvl="4" w:tplc="114CD092">
      <w:start w:val="1"/>
      <w:numFmt w:val="lowerLetter"/>
      <w:lvlText w:val="%5."/>
      <w:lvlJc w:val="left"/>
      <w:pPr>
        <w:ind w:left="3600" w:hanging="360"/>
      </w:pPr>
    </w:lvl>
    <w:lvl w:ilvl="5" w:tplc="00E6CB62">
      <w:start w:val="1"/>
      <w:numFmt w:val="lowerRoman"/>
      <w:lvlText w:val="%6."/>
      <w:lvlJc w:val="right"/>
      <w:pPr>
        <w:ind w:left="4320" w:hanging="180"/>
      </w:pPr>
    </w:lvl>
    <w:lvl w:ilvl="6" w:tplc="2022FBCC">
      <w:start w:val="1"/>
      <w:numFmt w:val="decimal"/>
      <w:lvlText w:val="%7."/>
      <w:lvlJc w:val="left"/>
      <w:pPr>
        <w:ind w:left="5040" w:hanging="360"/>
      </w:pPr>
    </w:lvl>
    <w:lvl w:ilvl="7" w:tplc="7C1CC0D8">
      <w:start w:val="1"/>
      <w:numFmt w:val="lowerLetter"/>
      <w:lvlText w:val="%8."/>
      <w:lvlJc w:val="left"/>
      <w:pPr>
        <w:ind w:left="5760" w:hanging="360"/>
      </w:pPr>
    </w:lvl>
    <w:lvl w:ilvl="8" w:tplc="C66E189C">
      <w:start w:val="1"/>
      <w:numFmt w:val="lowerRoman"/>
      <w:lvlText w:val="%9."/>
      <w:lvlJc w:val="right"/>
      <w:pPr>
        <w:ind w:left="6480" w:hanging="180"/>
      </w:pPr>
    </w:lvl>
  </w:abstractNum>
  <w:abstractNum w:abstractNumId="1" w15:restartNumberingAfterBreak="0">
    <w:nsid w:val="7C0056B5"/>
    <w:multiLevelType w:val="hybridMultilevel"/>
    <w:tmpl w:val="4C2EE49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25247127">
    <w:abstractNumId w:val="0"/>
  </w:num>
  <w:num w:numId="2" w16cid:durableId="1751390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59"/>
    <w:rsid w:val="00115659"/>
    <w:rsid w:val="00397B1A"/>
    <w:rsid w:val="0085309E"/>
    <w:rsid w:val="008955A8"/>
    <w:rsid w:val="009C3778"/>
    <w:rsid w:val="00BA411F"/>
    <w:rsid w:val="00C1164C"/>
    <w:rsid w:val="00D32746"/>
    <w:rsid w:val="00E916F7"/>
    <w:rsid w:val="0343B586"/>
    <w:rsid w:val="03BB99CA"/>
    <w:rsid w:val="05B318AC"/>
    <w:rsid w:val="08BE4EFB"/>
    <w:rsid w:val="0A660309"/>
    <w:rsid w:val="0BEC8804"/>
    <w:rsid w:val="0C0C6878"/>
    <w:rsid w:val="0C2E25AA"/>
    <w:rsid w:val="0DA4F07C"/>
    <w:rsid w:val="0EE4B2A3"/>
    <w:rsid w:val="104CEB13"/>
    <w:rsid w:val="11ED2AFC"/>
    <w:rsid w:val="13D9EB89"/>
    <w:rsid w:val="13EF5B84"/>
    <w:rsid w:val="17F29343"/>
    <w:rsid w:val="1A148474"/>
    <w:rsid w:val="1AF561E2"/>
    <w:rsid w:val="1BFC9028"/>
    <w:rsid w:val="1D428895"/>
    <w:rsid w:val="1FC149E3"/>
    <w:rsid w:val="21594B9A"/>
    <w:rsid w:val="21C992C2"/>
    <w:rsid w:val="238BD241"/>
    <w:rsid w:val="2A2CDE56"/>
    <w:rsid w:val="2BEE8159"/>
    <w:rsid w:val="32847B48"/>
    <w:rsid w:val="32D9DF64"/>
    <w:rsid w:val="37BF784A"/>
    <w:rsid w:val="3B11646C"/>
    <w:rsid w:val="3B254BC8"/>
    <w:rsid w:val="3D93F93F"/>
    <w:rsid w:val="4483C528"/>
    <w:rsid w:val="4505AACD"/>
    <w:rsid w:val="4627FD45"/>
    <w:rsid w:val="462D478B"/>
    <w:rsid w:val="487B546E"/>
    <w:rsid w:val="488EEAF3"/>
    <w:rsid w:val="48B20F4F"/>
    <w:rsid w:val="48C0992B"/>
    <w:rsid w:val="4A964F0E"/>
    <w:rsid w:val="4AD449CD"/>
    <w:rsid w:val="4BB2D7A6"/>
    <w:rsid w:val="4E3BE84A"/>
    <w:rsid w:val="4EB59987"/>
    <w:rsid w:val="4EC3F785"/>
    <w:rsid w:val="50AD3265"/>
    <w:rsid w:val="50D7796C"/>
    <w:rsid w:val="51C730F9"/>
    <w:rsid w:val="525F979B"/>
    <w:rsid w:val="53D4F98A"/>
    <w:rsid w:val="553203E9"/>
    <w:rsid w:val="56CCAEEF"/>
    <w:rsid w:val="57DFD530"/>
    <w:rsid w:val="588D73AA"/>
    <w:rsid w:val="58D0F820"/>
    <w:rsid w:val="5A6ED397"/>
    <w:rsid w:val="5D293A3C"/>
    <w:rsid w:val="5DA7AB5E"/>
    <w:rsid w:val="5E329DCC"/>
    <w:rsid w:val="624B0AB6"/>
    <w:rsid w:val="62CF7249"/>
    <w:rsid w:val="652C431D"/>
    <w:rsid w:val="66E4AC55"/>
    <w:rsid w:val="684EA699"/>
    <w:rsid w:val="6923F63E"/>
    <w:rsid w:val="6B0372EE"/>
    <w:rsid w:val="6CA8CF76"/>
    <w:rsid w:val="6F0767A9"/>
    <w:rsid w:val="6F50FE2B"/>
    <w:rsid w:val="6FEC37DE"/>
    <w:rsid w:val="70137B93"/>
    <w:rsid w:val="7260E199"/>
    <w:rsid w:val="76A41F9A"/>
    <w:rsid w:val="78E518E1"/>
    <w:rsid w:val="79AF5C12"/>
    <w:rsid w:val="7CFBA98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4F74"/>
  <w15:chartTrackingRefBased/>
  <w15:docId w15:val="{71A2250D-46EC-46D1-80A4-C0B3F8CB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5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5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56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56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56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56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6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6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6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1D428895"/>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1D428895"/>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1D428895"/>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1D428895"/>
    <w:rPr>
      <w:rFonts w:eastAsiaTheme="majorEastAsia" w:cstheme="majorBidi"/>
      <w:i/>
      <w:iCs/>
      <w:color w:val="0F4761" w:themeColor="accent1" w:themeShade="BF"/>
    </w:rPr>
  </w:style>
  <w:style w:type="character" w:customStyle="1" w:styleId="Ttulo5Car">
    <w:name w:val="Título 5 Car"/>
    <w:link w:val="Ttulo5"/>
    <w:uiPriority w:val="9"/>
    <w:semiHidden/>
    <w:rsid w:val="1D428895"/>
    <w:rPr>
      <w:rFonts w:eastAsiaTheme="majorEastAsia" w:cstheme="majorBidi"/>
      <w:color w:val="0F4761" w:themeColor="accent1" w:themeShade="BF"/>
    </w:rPr>
  </w:style>
  <w:style w:type="character" w:customStyle="1" w:styleId="Ttulo6Car">
    <w:name w:val="Título 6 Car"/>
    <w:link w:val="Ttulo6"/>
    <w:uiPriority w:val="9"/>
    <w:semiHidden/>
    <w:rsid w:val="1D428895"/>
    <w:rPr>
      <w:rFonts w:eastAsiaTheme="majorEastAsia" w:cstheme="majorBidi"/>
      <w:i/>
      <w:iCs/>
      <w:color w:val="595959" w:themeColor="text1" w:themeTint="A6"/>
    </w:rPr>
  </w:style>
  <w:style w:type="character" w:customStyle="1" w:styleId="Ttulo7Car">
    <w:name w:val="Título 7 Car"/>
    <w:link w:val="Ttulo7"/>
    <w:uiPriority w:val="9"/>
    <w:semiHidden/>
    <w:rsid w:val="1D428895"/>
    <w:rPr>
      <w:rFonts w:eastAsiaTheme="majorEastAsia" w:cstheme="majorBidi"/>
      <w:color w:val="595959" w:themeColor="text1" w:themeTint="A6"/>
    </w:rPr>
  </w:style>
  <w:style w:type="character" w:customStyle="1" w:styleId="Ttulo8Car">
    <w:name w:val="Título 8 Car"/>
    <w:link w:val="Ttulo8"/>
    <w:uiPriority w:val="9"/>
    <w:semiHidden/>
    <w:rsid w:val="1D428895"/>
    <w:rPr>
      <w:rFonts w:eastAsiaTheme="majorEastAsia" w:cstheme="majorBidi"/>
      <w:i/>
      <w:iCs/>
      <w:color w:val="272727"/>
    </w:rPr>
  </w:style>
  <w:style w:type="character" w:customStyle="1" w:styleId="Ttulo9Car">
    <w:name w:val="Título 9 Car"/>
    <w:link w:val="Ttulo9"/>
    <w:uiPriority w:val="9"/>
    <w:semiHidden/>
    <w:rsid w:val="1D428895"/>
    <w:rPr>
      <w:rFonts w:eastAsiaTheme="majorEastAsia" w:cstheme="majorBidi"/>
      <w:color w:val="272727"/>
    </w:rPr>
  </w:style>
  <w:style w:type="paragraph" w:styleId="Ttulo">
    <w:name w:val="Title"/>
    <w:basedOn w:val="Normal"/>
    <w:next w:val="Normal"/>
    <w:link w:val="TtuloCar"/>
    <w:uiPriority w:val="10"/>
    <w:qFormat/>
    <w:rsid w:val="00115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1D428895"/>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1156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1D428895"/>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115659"/>
    <w:pPr>
      <w:spacing w:before="160"/>
      <w:jc w:val="center"/>
    </w:pPr>
    <w:rPr>
      <w:i/>
      <w:iCs/>
      <w:color w:val="404040" w:themeColor="text1" w:themeTint="BF"/>
    </w:rPr>
  </w:style>
  <w:style w:type="character" w:customStyle="1" w:styleId="CitaCar">
    <w:name w:val="Cita Car"/>
    <w:link w:val="Cita"/>
    <w:uiPriority w:val="29"/>
    <w:rsid w:val="1D428895"/>
    <w:rPr>
      <w:i/>
      <w:iCs/>
      <w:color w:val="404040" w:themeColor="text1" w:themeTint="BF"/>
    </w:rPr>
  </w:style>
  <w:style w:type="paragraph" w:styleId="Prrafodelista">
    <w:name w:val="List Paragraph"/>
    <w:basedOn w:val="Normal"/>
    <w:uiPriority w:val="34"/>
    <w:qFormat/>
    <w:rsid w:val="00115659"/>
    <w:pPr>
      <w:ind w:left="720"/>
      <w:contextualSpacing/>
    </w:pPr>
  </w:style>
  <w:style w:type="character" w:styleId="nfasisintenso">
    <w:name w:val="Intense Emphasis"/>
    <w:uiPriority w:val="21"/>
    <w:qFormat/>
    <w:rsid w:val="1D428895"/>
    <w:rPr>
      <w:i/>
      <w:iCs/>
      <w:color w:val="0F4761" w:themeColor="accent1" w:themeShade="BF"/>
    </w:rPr>
  </w:style>
  <w:style w:type="paragraph" w:styleId="Citadestacada">
    <w:name w:val="Intense Quote"/>
    <w:basedOn w:val="Normal"/>
    <w:next w:val="Normal"/>
    <w:link w:val="CitadestacadaCar"/>
    <w:uiPriority w:val="30"/>
    <w:qFormat/>
    <w:rsid w:val="00115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1D428895"/>
    <w:rPr>
      <w:i/>
      <w:iCs/>
      <w:color w:val="0F4761" w:themeColor="accent1" w:themeShade="BF"/>
    </w:rPr>
  </w:style>
  <w:style w:type="character" w:styleId="Referenciaintensa">
    <w:name w:val="Intense Reference"/>
    <w:uiPriority w:val="32"/>
    <w:qFormat/>
    <w:rsid w:val="1D428895"/>
    <w:rPr>
      <w:b/>
      <w:bCs/>
      <w:smallCaps/>
      <w:color w:val="0F4761" w:themeColor="accent1" w:themeShade="BF"/>
    </w:rPr>
  </w:style>
  <w:style w:type="character" w:styleId="Hipervnculo">
    <w:name w:val="Hyperlink"/>
    <w:uiPriority w:val="99"/>
    <w:unhideWhenUsed/>
    <w:rsid w:val="1D428895"/>
    <w:rPr>
      <w:color w:val="467886"/>
      <w:u w:val="single"/>
    </w:rPr>
  </w:style>
  <w:style w:type="paragraph" w:styleId="TDC1">
    <w:name w:val="toc 1"/>
    <w:basedOn w:val="Normal"/>
    <w:next w:val="Normal"/>
    <w:uiPriority w:val="39"/>
    <w:unhideWhenUsed/>
    <w:rsid w:val="1D428895"/>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b.pe/institucion/mininter/informes-publicaciones/7304416-base-de-datos-del-sidpol-a-setiembre-del-2025"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2006</Words>
  <Characters>11036</Characters>
  <Application>Microsoft Office Word</Application>
  <DocSecurity>0</DocSecurity>
  <Lines>91</Lines>
  <Paragraphs>26</Paragraphs>
  <ScaleCrop>false</ScaleCrop>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Joaquin Sanchez Alva</dc:creator>
  <cp:keywords/>
  <dc:description/>
  <cp:lastModifiedBy>u202124254 (Turpo Queque, Joe Maicol)</cp:lastModifiedBy>
  <cp:revision>2</cp:revision>
  <dcterms:created xsi:type="dcterms:W3CDTF">2026-05-02T03:34:00Z</dcterms:created>
  <dcterms:modified xsi:type="dcterms:W3CDTF">2026-05-02T03:34:00Z</dcterms:modified>
</cp:coreProperties>
</file>