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804B" w14:textId="77777777" w:rsidR="00C91217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Evaluation of Local Code Generation Models</w:t>
      </w:r>
    </w:p>
    <w:p w14:paraId="53B795F6" w14:textId="77777777" w:rsidR="00C91217" w:rsidRDefault="00000000">
      <w:pPr>
        <w:spacing w:after="400"/>
        <w:jc w:val="center"/>
      </w:pPr>
      <w:r>
        <w:rPr>
          <w:i/>
          <w:iCs/>
          <w:color w:val="666666"/>
        </w:rPr>
        <w:t>A comparative analysis for the AI Coding Agent project</w:t>
      </w:r>
    </w:p>
    <w:p w14:paraId="4500DA9B" w14:textId="77777777" w:rsidR="00C91217" w:rsidRDefault="00000000">
      <w:pPr>
        <w:pStyle w:val="Heading1"/>
      </w:pPr>
      <w:r>
        <w:t>1. Purpose</w:t>
      </w:r>
    </w:p>
    <w:p w14:paraId="4CCF36C9" w14:textId="77777777" w:rsidR="00C91217" w:rsidRDefault="00000000">
      <w:pPr>
        <w:spacing w:after="200"/>
      </w:pPr>
      <w:r>
        <w:t>This report evaluates leading open-source models suitable for local code generation. The goal is to select the best model for the AI Coding Agent, which needs to generate and reason about Python code on a local Ubuntu VM with limited GPU resources (16–24 GB).</w:t>
      </w:r>
    </w:p>
    <w:p w14:paraId="4475ABFD" w14:textId="77777777" w:rsidR="00C91217" w:rsidRDefault="00000000">
      <w:pPr>
        <w:pStyle w:val="Heading1"/>
      </w:pPr>
      <w:r>
        <w:t>2. Models Evaluated</w:t>
      </w:r>
    </w:p>
    <w:p w14:paraId="7153E31F" w14:textId="77777777" w:rsidR="00C91217" w:rsidRDefault="00000000">
      <w:pPr>
        <w:spacing w:after="200"/>
      </w:pPr>
      <w:r>
        <w:t>Four model families were benchmarked across performance, hardware needs, licensing, and practical suitability.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1431"/>
        <w:gridCol w:w="896"/>
        <w:gridCol w:w="929"/>
        <w:gridCol w:w="964"/>
        <w:gridCol w:w="1221"/>
        <w:gridCol w:w="1031"/>
        <w:gridCol w:w="1321"/>
      </w:tblGrid>
      <w:tr w:rsidR="00C91217" w14:paraId="5F50B7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10C7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6727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1A3D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4C2F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 (fp16)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7F7E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C524" w14:textId="77777777" w:rsidR="00C9121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HumanEval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AAAD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Released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9C52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</w:tr>
      <w:tr w:rsidR="00C91217" w14:paraId="4B08C5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2E6A" w14:textId="77777777" w:rsidR="00C91217" w:rsidRDefault="00000000">
            <w:r>
              <w:rPr>
                <w:b/>
                <w:bCs/>
                <w:sz w:val="18"/>
                <w:szCs w:val="18"/>
              </w:rPr>
              <w:t>Qwen2.5-Coder 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7C29" w14:textId="77777777" w:rsidR="00C91217" w:rsidRDefault="00000000">
            <w:r>
              <w:rPr>
                <w:sz w:val="18"/>
                <w:szCs w:val="18"/>
              </w:rPr>
              <w:t>Alibaba (Qwen)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210F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7.61B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3982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~16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E9C6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128K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1796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48–52%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BA59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Sep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AE8A" w14:textId="77777777" w:rsidR="00C91217" w:rsidRDefault="00000000">
            <w:r>
              <w:rPr>
                <w:sz w:val="18"/>
                <w:szCs w:val="18"/>
              </w:rPr>
              <w:t>Apache 2.0</w:t>
            </w:r>
          </w:p>
        </w:tc>
      </w:tr>
      <w:tr w:rsidR="00C91217" w14:paraId="3D599B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1E12" w14:textId="77777777" w:rsidR="00C91217" w:rsidRDefault="00000000">
            <w:r>
              <w:rPr>
                <w:b/>
                <w:bCs/>
                <w:sz w:val="18"/>
                <w:szCs w:val="18"/>
              </w:rPr>
              <w:t>Qwen2.5-Coder 32B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5156" w14:textId="77777777" w:rsidR="00C91217" w:rsidRDefault="00000000">
            <w:r>
              <w:rPr>
                <w:sz w:val="18"/>
                <w:szCs w:val="18"/>
              </w:rPr>
              <w:t>Alibaba (Qwen)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1DF2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32B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8E4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~64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1614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128K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B529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65–70%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D31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Nov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FF9A" w14:textId="77777777" w:rsidR="00C91217" w:rsidRDefault="00000000">
            <w:r>
              <w:rPr>
                <w:sz w:val="18"/>
                <w:szCs w:val="18"/>
              </w:rPr>
              <w:t>Apache 2.0</w:t>
            </w:r>
          </w:p>
        </w:tc>
      </w:tr>
      <w:tr w:rsidR="00C91217" w14:paraId="6BAE9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AE96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DeepSeek</w:t>
            </w:r>
            <w:proofErr w:type="spellEnd"/>
            <w:r>
              <w:rPr>
                <w:b/>
                <w:bCs/>
                <w:sz w:val="18"/>
                <w:szCs w:val="18"/>
              </w:rPr>
              <w:t>-Coder 6.7B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8862" w14:textId="77777777" w:rsidR="00C91217" w:rsidRDefault="00000000"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F3EB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6.7B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2975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~14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31FC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918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45–48%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A635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Nov 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F667" w14:textId="77777777" w:rsidR="00C91217" w:rsidRDefault="00000000">
            <w:r>
              <w:rPr>
                <w:sz w:val="18"/>
                <w:szCs w:val="18"/>
              </w:rPr>
              <w:t>Commercial</w:t>
            </w:r>
          </w:p>
        </w:tc>
      </w:tr>
      <w:tr w:rsidR="00C91217" w14:paraId="06974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7558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DeepSeek</w:t>
            </w:r>
            <w:proofErr w:type="spellEnd"/>
            <w:r>
              <w:rPr>
                <w:b/>
                <w:bCs/>
                <w:sz w:val="18"/>
                <w:szCs w:val="18"/>
              </w:rPr>
              <w:t>-Coder V2 16B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6B56" w14:textId="77777777" w:rsidR="00C91217" w:rsidRDefault="00000000"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F3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16B (2.4B active)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A279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~8.9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D43A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160K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678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5657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Jun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3453" w14:textId="77777777" w:rsidR="00C91217" w:rsidRDefault="00000000">
            <w:r>
              <w:rPr>
                <w:sz w:val="18"/>
                <w:szCs w:val="18"/>
              </w:rPr>
              <w:t>MIT</w:t>
            </w:r>
          </w:p>
        </w:tc>
      </w:tr>
      <w:tr w:rsidR="00C91217" w14:paraId="5DDB4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15C6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DeepSeek</w:t>
            </w:r>
            <w:proofErr w:type="spellEnd"/>
            <w:r>
              <w:rPr>
                <w:b/>
                <w:bCs/>
                <w:sz w:val="18"/>
                <w:szCs w:val="18"/>
              </w:rPr>
              <w:t>-Coder 33B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2FAF" w14:textId="77777777" w:rsidR="00C91217" w:rsidRDefault="00000000"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360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33B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675A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~66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E13B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5FBD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~70% (MBPP)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9E3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Nov 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910C" w14:textId="77777777" w:rsidR="00C91217" w:rsidRDefault="00000000">
            <w:r>
              <w:rPr>
                <w:sz w:val="18"/>
                <w:szCs w:val="18"/>
              </w:rPr>
              <w:t>Commercial</w:t>
            </w:r>
          </w:p>
        </w:tc>
      </w:tr>
      <w:tr w:rsidR="00C91217" w14:paraId="6A559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4A43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CodeLlama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BFF7" w14:textId="77777777" w:rsidR="00C91217" w:rsidRDefault="00000000">
            <w:r>
              <w:rPr>
                <w:sz w:val="18"/>
                <w:szCs w:val="18"/>
              </w:rPr>
              <w:t>Meta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0F1E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7B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C81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~14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09AB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C8A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845B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Aug 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75EC" w14:textId="77777777" w:rsidR="00C91217" w:rsidRDefault="00000000">
            <w:r>
              <w:rPr>
                <w:sz w:val="18"/>
                <w:szCs w:val="18"/>
              </w:rPr>
              <w:t>Llama 2</w:t>
            </w:r>
          </w:p>
        </w:tc>
      </w:tr>
      <w:tr w:rsidR="00C91217" w14:paraId="03114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B622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CodeLlama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34B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2C11" w14:textId="77777777" w:rsidR="00C91217" w:rsidRDefault="00000000">
            <w:r>
              <w:rPr>
                <w:sz w:val="18"/>
                <w:szCs w:val="18"/>
              </w:rPr>
              <w:t>Meta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497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34B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2F8B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~68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C9E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833E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~48%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DEE2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Aug 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333B" w14:textId="77777777" w:rsidR="00C91217" w:rsidRDefault="00000000">
            <w:r>
              <w:rPr>
                <w:sz w:val="18"/>
                <w:szCs w:val="18"/>
              </w:rPr>
              <w:t>Llama 2</w:t>
            </w:r>
          </w:p>
        </w:tc>
      </w:tr>
      <w:tr w:rsidR="00C91217" w14:paraId="4816D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766B" w14:textId="77777777" w:rsidR="00C9121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CodeLlama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70B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5BB" w14:textId="77777777" w:rsidR="00C91217" w:rsidRDefault="00000000">
            <w:r>
              <w:rPr>
                <w:sz w:val="18"/>
                <w:szCs w:val="18"/>
              </w:rPr>
              <w:t>Meta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862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70B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68BF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~140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292D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6941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~67%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CE84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Jan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40A6" w14:textId="77777777" w:rsidR="00C91217" w:rsidRDefault="00000000">
            <w:r>
              <w:rPr>
                <w:sz w:val="18"/>
                <w:szCs w:val="18"/>
              </w:rPr>
              <w:t>Llama 2</w:t>
            </w:r>
          </w:p>
        </w:tc>
      </w:tr>
      <w:tr w:rsidR="00C91217" w14:paraId="0B643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0ABC" w14:textId="77777777" w:rsidR="00C91217" w:rsidRDefault="00000000">
            <w:r>
              <w:rPr>
                <w:b/>
                <w:bCs/>
                <w:sz w:val="18"/>
                <w:szCs w:val="18"/>
              </w:rPr>
              <w:t>StarCoder2 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9555" w14:textId="77777777" w:rsidR="00C91217" w:rsidRDefault="00000000">
            <w:proofErr w:type="spellStart"/>
            <w:r>
              <w:rPr>
                <w:sz w:val="18"/>
                <w:szCs w:val="18"/>
              </w:rPr>
              <w:t>BigCode</w:t>
            </w:r>
            <w:proofErr w:type="spellEnd"/>
            <w:r>
              <w:rPr>
                <w:sz w:val="18"/>
                <w:szCs w:val="18"/>
              </w:rPr>
              <w:t xml:space="preserve"> (ServiceNow)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98D9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3B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94CD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~6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3965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7EA8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B7E4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Feb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7CE5" w14:textId="77777777" w:rsidR="00C91217" w:rsidRDefault="00000000">
            <w:proofErr w:type="spellStart"/>
            <w:r>
              <w:rPr>
                <w:sz w:val="18"/>
                <w:szCs w:val="18"/>
              </w:rPr>
              <w:t>OpenRAIL</w:t>
            </w:r>
            <w:proofErr w:type="spellEnd"/>
            <w:r>
              <w:rPr>
                <w:sz w:val="18"/>
                <w:szCs w:val="18"/>
              </w:rPr>
              <w:t>-M</w:t>
            </w:r>
          </w:p>
        </w:tc>
      </w:tr>
      <w:tr w:rsidR="00C91217" w14:paraId="6D431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BB2F" w14:textId="77777777" w:rsidR="00C91217" w:rsidRDefault="00000000">
            <w:r>
              <w:rPr>
                <w:b/>
                <w:bCs/>
                <w:sz w:val="18"/>
                <w:szCs w:val="18"/>
              </w:rPr>
              <w:t>StarCoder2 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BA71" w14:textId="77777777" w:rsidR="00C91217" w:rsidRDefault="00000000">
            <w:proofErr w:type="spellStart"/>
            <w:r>
              <w:rPr>
                <w:sz w:val="18"/>
                <w:szCs w:val="18"/>
              </w:rPr>
              <w:t>BigCode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35A8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7B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0EC6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~14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AA3C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6D48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~35%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2072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Feb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A594" w14:textId="77777777" w:rsidR="00C91217" w:rsidRDefault="00000000">
            <w:proofErr w:type="spellStart"/>
            <w:r>
              <w:rPr>
                <w:sz w:val="18"/>
                <w:szCs w:val="18"/>
              </w:rPr>
              <w:t>OpenRAIL</w:t>
            </w:r>
            <w:proofErr w:type="spellEnd"/>
            <w:r>
              <w:rPr>
                <w:sz w:val="18"/>
                <w:szCs w:val="18"/>
              </w:rPr>
              <w:t>-M</w:t>
            </w:r>
          </w:p>
        </w:tc>
      </w:tr>
      <w:tr w:rsidR="00C91217" w14:paraId="0D7A6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2746" w14:textId="77777777" w:rsidR="00C91217" w:rsidRDefault="00000000">
            <w:r>
              <w:rPr>
                <w:b/>
                <w:bCs/>
                <w:sz w:val="18"/>
                <w:szCs w:val="18"/>
              </w:rPr>
              <w:t>StarCoder2 15B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7622" w14:textId="77777777" w:rsidR="00C91217" w:rsidRDefault="00000000">
            <w:proofErr w:type="spellStart"/>
            <w:r>
              <w:rPr>
                <w:sz w:val="18"/>
                <w:szCs w:val="18"/>
              </w:rPr>
              <w:t>BigCode</w:t>
            </w:r>
            <w:proofErr w:type="spellEnd"/>
            <w:r>
              <w:rPr>
                <w:sz w:val="18"/>
                <w:szCs w:val="18"/>
              </w:rPr>
              <w:t xml:space="preserve"> (NVIDIA)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B7B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15B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C3C3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~32 GB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EE2C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16K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0220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~46%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E15" w14:textId="77777777" w:rsidR="00C91217" w:rsidRDefault="00000000">
            <w:pPr>
              <w:jc w:val="center"/>
            </w:pPr>
            <w:r>
              <w:rPr>
                <w:sz w:val="18"/>
                <w:szCs w:val="18"/>
              </w:rPr>
              <w:t>Feb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47E8" w14:textId="77777777" w:rsidR="00C91217" w:rsidRDefault="00000000">
            <w:proofErr w:type="spellStart"/>
            <w:r>
              <w:rPr>
                <w:sz w:val="18"/>
                <w:szCs w:val="18"/>
              </w:rPr>
              <w:t>OpenRAIL</w:t>
            </w:r>
            <w:proofErr w:type="spellEnd"/>
            <w:r>
              <w:rPr>
                <w:sz w:val="18"/>
                <w:szCs w:val="18"/>
              </w:rPr>
              <w:t>-M</w:t>
            </w:r>
          </w:p>
        </w:tc>
      </w:tr>
    </w:tbl>
    <w:p w14:paraId="2B9B61E2" w14:textId="77777777" w:rsidR="00C91217" w:rsidRDefault="00C91217">
      <w:pPr>
        <w:spacing w:after="120"/>
      </w:pPr>
    </w:p>
    <w:p w14:paraId="0306F23F" w14:textId="77777777" w:rsidR="00C91217" w:rsidRDefault="00000000">
      <w:pPr>
        <w:pStyle w:val="Heading1"/>
      </w:pPr>
      <w:r>
        <w:t>3. Key Findings by Model Family</w:t>
      </w:r>
    </w:p>
    <w:p w14:paraId="3C8817E1" w14:textId="77777777" w:rsidR="00C91217" w:rsidRDefault="00000000">
      <w:pPr>
        <w:pStyle w:val="Heading2"/>
      </w:pPr>
      <w:r>
        <w:t>Qwen2.5-Coder (Alibaba Cloud)</w:t>
      </w:r>
    </w:p>
    <w:p w14:paraId="4C08E709" w14:textId="77777777" w:rsidR="00C91217" w:rsidRDefault="00000000">
      <w:pPr>
        <w:spacing w:after="80"/>
      </w:pPr>
      <w:r>
        <w:lastRenderedPageBreak/>
        <w:t xml:space="preserve">Trained on 5.5 trillion tokens across 92 programming languages. The architecture uses </w:t>
      </w:r>
      <w:proofErr w:type="spellStart"/>
      <w:r>
        <w:t>RoPE</w:t>
      </w:r>
      <w:proofErr w:type="spellEnd"/>
      <w:r>
        <w:t xml:space="preserve">, </w:t>
      </w:r>
      <w:proofErr w:type="spellStart"/>
      <w:r>
        <w:t>SwiGLU</w:t>
      </w:r>
      <w:proofErr w:type="spellEnd"/>
      <w:r>
        <w:t xml:space="preserve">, </w:t>
      </w:r>
      <w:proofErr w:type="spellStart"/>
      <w:r>
        <w:t>RMSNorm</w:t>
      </w:r>
      <w:proofErr w:type="spellEnd"/>
      <w:r>
        <w:t xml:space="preserve">, and grouped-query attention. The 7B variant offers a 128K token context window (expandable via </w:t>
      </w:r>
      <w:proofErr w:type="spellStart"/>
      <w:r>
        <w:t>YaRN</w:t>
      </w:r>
      <w:proofErr w:type="spellEnd"/>
      <w:r>
        <w:t xml:space="preserve"> from a 32K base), making it ideal for reasoning over entire files. The 32B variant matches GPT-4o-level performance. Both are released under the fully permissive Apache 2.0 license.</w:t>
      </w:r>
    </w:p>
    <w:p w14:paraId="0C941C04" w14:textId="77777777" w:rsidR="00C912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>Best context window (128K), strong multi-language support, permissive license, supports fill-in-the-middle.</w:t>
      </w:r>
    </w:p>
    <w:p w14:paraId="29036D77" w14:textId="77777777" w:rsidR="00C9121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Hardware: </w:t>
      </w:r>
      <w:r>
        <w:t>7B runs on 24 GB GPU (fp16) or 8 GB with 4-bit quantization. 32B requires an A100-class GPU (~80 GB).</w:t>
      </w:r>
    </w:p>
    <w:p w14:paraId="038B47EC" w14:textId="77777777" w:rsidR="00C91217" w:rsidRDefault="00000000">
      <w:pPr>
        <w:pStyle w:val="Heading2"/>
      </w:pPr>
      <w:proofErr w:type="spellStart"/>
      <w:r>
        <w:t>DeepSeek</w:t>
      </w:r>
      <w:proofErr w:type="spellEnd"/>
      <w:r>
        <w:t>-Coder (</w:t>
      </w:r>
      <w:proofErr w:type="spellStart"/>
      <w:r>
        <w:t>DeepSeek</w:t>
      </w:r>
      <w:proofErr w:type="spellEnd"/>
      <w:r>
        <w:t xml:space="preserve"> AI)</w:t>
      </w:r>
    </w:p>
    <w:p w14:paraId="1152EC79" w14:textId="77777777" w:rsidR="00C91217" w:rsidRDefault="00000000">
      <w:pPr>
        <w:spacing w:after="80"/>
      </w:pPr>
      <w:r>
        <w:t>Originally trained with repository-level, dependency-aware file concatenation on 2 trillion tokens. The V2 variant introduced a Mixture-of-Experts (</w:t>
      </w:r>
      <w:proofErr w:type="spellStart"/>
      <w:r>
        <w:t>MoE</w:t>
      </w:r>
      <w:proofErr w:type="spellEnd"/>
      <w:r>
        <w:t>) architecture: 16B total parameters but only 2.4B active at inference, making it extremely efficient. The V2 also extends the context window to 160K tokens and achieves GPT-4 Turbo–comparable performance.</w:t>
      </w:r>
    </w:p>
    <w:p w14:paraId="3546993A" w14:textId="77777777" w:rsidR="00C912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V2 is the most memory-efficient high-performer (~8.9 GB); 6.7B matches </w:t>
      </w:r>
      <w:proofErr w:type="spellStart"/>
      <w:r>
        <w:t>CodeLlama</w:t>
      </w:r>
      <w:proofErr w:type="spellEnd"/>
      <w:r>
        <w:t xml:space="preserve"> 13B despite being half the size.</w:t>
      </w:r>
    </w:p>
    <w:p w14:paraId="7071138B" w14:textId="77777777" w:rsidR="00C9121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Hardware: </w:t>
      </w:r>
      <w:r>
        <w:t>6.7B fits on a single RTX 4090 (16 GB). V2 runs on ~16–24 GB GPU.</w:t>
      </w:r>
    </w:p>
    <w:p w14:paraId="3D07B4A8" w14:textId="77777777" w:rsidR="00C91217" w:rsidRDefault="00000000">
      <w:pPr>
        <w:pStyle w:val="Heading2"/>
      </w:pPr>
      <w:proofErr w:type="spellStart"/>
      <w:r>
        <w:t>CodeLlama</w:t>
      </w:r>
      <w:proofErr w:type="spellEnd"/>
      <w:r>
        <w:t xml:space="preserve"> (Meta)</w:t>
      </w:r>
    </w:p>
    <w:p w14:paraId="6BAA5FEE" w14:textId="77777777" w:rsidR="00C91217" w:rsidRDefault="00000000">
      <w:pPr>
        <w:spacing w:after="80"/>
      </w:pPr>
      <w:r>
        <w:t>Built on the Llama 2 foundation and trained on 500 billion code tokens (85% GitHub, 8% documentation, 7% general text). Available in Base, Python-specialized, and Instruct variants across 7B, 13B, 34B, and 70B sizes. Supports 16K context natively, extendable to 100K with modifications.</w:t>
      </w:r>
    </w:p>
    <w:p w14:paraId="022F1192" w14:textId="77777777" w:rsidR="00C912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Mature ecosystem, broad community, Python-specific variants. The 70B model scores ~67% </w:t>
      </w:r>
      <w:proofErr w:type="spellStart"/>
      <w:r>
        <w:t>HumanEval</w:t>
      </w:r>
      <w:proofErr w:type="spellEnd"/>
      <w:r>
        <w:t>.</w:t>
      </w:r>
    </w:p>
    <w:p w14:paraId="62C1B4ED" w14:textId="77777777" w:rsidR="00C9121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Limitation: </w:t>
      </w:r>
      <w:r>
        <w:t>Newer models outperform it at the same size. 34B+ variants require high-end GPUs (48–80 GB+). Llama 2 license has revenue restrictions for large companies.</w:t>
      </w:r>
    </w:p>
    <w:p w14:paraId="3C46CC5B" w14:textId="77777777" w:rsidR="00C91217" w:rsidRDefault="00000000">
      <w:pPr>
        <w:pStyle w:val="Heading2"/>
      </w:pPr>
      <w:r>
        <w:t>StarCoder2 (</w:t>
      </w:r>
      <w:proofErr w:type="spellStart"/>
      <w:r>
        <w:t>BigCode</w:t>
      </w:r>
      <w:proofErr w:type="spellEnd"/>
      <w:r>
        <w:t xml:space="preserve"> — ServiceNow, </w:t>
      </w:r>
      <w:proofErr w:type="spellStart"/>
      <w:r>
        <w:t>HuggingFace</w:t>
      </w:r>
      <w:proofErr w:type="spellEnd"/>
      <w:r>
        <w:t>, NVIDIA)</w:t>
      </w:r>
    </w:p>
    <w:p w14:paraId="031A8AE4" w14:textId="77777777" w:rsidR="00C91217" w:rsidRDefault="00000000">
      <w:pPr>
        <w:spacing w:after="80"/>
      </w:pPr>
      <w:r>
        <w:t>Trained on The Stack v2, the largest open-source code dataset. The 15B variant covers 600+ programming languages and was trained on 4.3 trillion tokens. Uses grouped-query attention and fill-in-the-middle training. All training data is documented with Software Heritage persistent identifiers for full transparency.</w:t>
      </w:r>
    </w:p>
    <w:p w14:paraId="2C4EF969" w14:textId="77777777" w:rsidR="00C912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Best data transparency; the 3B variant outperforms the original </w:t>
      </w:r>
      <w:proofErr w:type="spellStart"/>
      <w:r>
        <w:t>StarCoder</w:t>
      </w:r>
      <w:proofErr w:type="spellEnd"/>
      <w:r>
        <w:t xml:space="preserve"> 15B. Ideal for research and ethical AI compliance.</w:t>
      </w:r>
    </w:p>
    <w:p w14:paraId="6CC30DE8" w14:textId="77777777" w:rsidR="00C9121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Limitation: </w:t>
      </w:r>
      <w:r>
        <w:t xml:space="preserve">Lower </w:t>
      </w:r>
      <w:proofErr w:type="spellStart"/>
      <w:r>
        <w:t>HumanEval</w:t>
      </w:r>
      <w:proofErr w:type="spellEnd"/>
      <w:r>
        <w:t xml:space="preserve"> scores than Qwen or </w:t>
      </w:r>
      <w:proofErr w:type="spellStart"/>
      <w:r>
        <w:t>DeepSeek</w:t>
      </w:r>
      <w:proofErr w:type="spellEnd"/>
      <w:r>
        <w:t xml:space="preserve"> at equivalent sizes. 16K context window with 4K sliding window attention limits full-file reasoning.</w:t>
      </w:r>
    </w:p>
    <w:p w14:paraId="11F9692E" w14:textId="77777777" w:rsidR="00C91217" w:rsidRDefault="00000000">
      <w:pPr>
        <w:pStyle w:val="Heading1"/>
      </w:pPr>
      <w:r>
        <w:t>4. Performance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91217" w14:paraId="37BCA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D2C5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6DC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A812" w14:textId="77777777" w:rsidR="00C912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91217" w14:paraId="1E38E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3D06" w14:textId="77777777" w:rsidR="00C91217" w:rsidRDefault="00000000">
            <w:r>
              <w:rPr>
                <w:b/>
                <w:bCs/>
                <w:sz w:val="18"/>
                <w:szCs w:val="18"/>
              </w:rPr>
              <w:t>Tier 1 (Best)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0963" w14:textId="77777777" w:rsidR="00C91217" w:rsidRDefault="00000000">
            <w:r>
              <w:rPr>
                <w:sz w:val="18"/>
                <w:szCs w:val="18"/>
              </w:rPr>
              <w:t xml:space="preserve">Qwen2.5-Coder 32B, </w:t>
            </w:r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>-Coder V2 16B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FE9E" w14:textId="77777777" w:rsidR="00C91217" w:rsidRDefault="00000000">
            <w:r>
              <w:rPr>
                <w:sz w:val="18"/>
                <w:szCs w:val="18"/>
              </w:rPr>
              <w:t>Match GPT-4o / GPT-4 Turbo level. Require high-end hardware.</w:t>
            </w:r>
          </w:p>
        </w:tc>
      </w:tr>
      <w:tr w:rsidR="00C91217" w14:paraId="5FEE6C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085F" w14:textId="77777777" w:rsidR="00C91217" w:rsidRDefault="00000000">
            <w:r>
              <w:rPr>
                <w:b/>
                <w:bCs/>
                <w:sz w:val="18"/>
                <w:szCs w:val="18"/>
              </w:rPr>
              <w:t>Tier 2 (Excellent)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DE0F" w14:textId="77777777" w:rsidR="00C91217" w:rsidRDefault="00000000">
            <w:r>
              <w:rPr>
                <w:sz w:val="18"/>
                <w:szCs w:val="18"/>
              </w:rPr>
              <w:t xml:space="preserve">Qwen2.5-Coder 7B, </w:t>
            </w:r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-Coder 33B, </w:t>
            </w:r>
            <w:proofErr w:type="spellStart"/>
            <w:r>
              <w:rPr>
                <w:sz w:val="18"/>
                <w:szCs w:val="18"/>
              </w:rPr>
              <w:t>CodeLlama</w:t>
            </w:r>
            <w:proofErr w:type="spellEnd"/>
            <w:r>
              <w:rPr>
                <w:sz w:val="18"/>
                <w:szCs w:val="18"/>
              </w:rPr>
              <w:t xml:space="preserve"> 34B/70B, StarCoder2 15B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AC1C" w14:textId="77777777" w:rsidR="00C91217" w:rsidRDefault="00000000">
            <w:r>
              <w:rPr>
                <w:sz w:val="18"/>
                <w:szCs w:val="18"/>
              </w:rPr>
              <w:t>Strong performers. The 7B Qwen is the sweet spot for limited GPU budgets.</w:t>
            </w:r>
          </w:p>
        </w:tc>
      </w:tr>
      <w:tr w:rsidR="00C91217" w14:paraId="41577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7BF7" w14:textId="77777777" w:rsidR="00C91217" w:rsidRDefault="00000000">
            <w:r>
              <w:rPr>
                <w:b/>
                <w:bCs/>
                <w:sz w:val="18"/>
                <w:szCs w:val="18"/>
              </w:rPr>
              <w:lastRenderedPageBreak/>
              <w:t>Tier 3 (Good)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9424" w14:textId="77777777" w:rsidR="00C91217" w:rsidRDefault="00000000"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-Coder 6.7B, </w:t>
            </w:r>
            <w:proofErr w:type="spellStart"/>
            <w:r>
              <w:rPr>
                <w:sz w:val="18"/>
                <w:szCs w:val="18"/>
              </w:rPr>
              <w:t>CodeLlama</w:t>
            </w:r>
            <w:proofErr w:type="spellEnd"/>
            <w:r>
              <w:rPr>
                <w:sz w:val="18"/>
                <w:szCs w:val="18"/>
              </w:rPr>
              <w:t xml:space="preserve"> 13B, StarCoder2 7B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E1A7" w14:textId="77777777" w:rsidR="00C91217" w:rsidRDefault="00000000">
            <w:r>
              <w:rPr>
                <w:sz w:val="18"/>
                <w:szCs w:val="18"/>
              </w:rPr>
              <w:t>Solid for simpler tasks. Good fallback options.</w:t>
            </w:r>
          </w:p>
        </w:tc>
      </w:tr>
      <w:tr w:rsidR="00C91217" w14:paraId="6F683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AEEE" w14:textId="77777777" w:rsidR="00C91217" w:rsidRDefault="00000000">
            <w:r>
              <w:rPr>
                <w:b/>
                <w:bCs/>
                <w:sz w:val="18"/>
                <w:szCs w:val="18"/>
              </w:rPr>
              <w:t>Tier 4 (Lightweight)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C829" w14:textId="77777777" w:rsidR="00C91217" w:rsidRPr="00AC5641" w:rsidRDefault="00000000">
            <w:pPr>
              <w:rPr>
                <w:lang w:val="fr-FR"/>
              </w:rPr>
            </w:pPr>
            <w:r w:rsidRPr="00AC5641">
              <w:rPr>
                <w:sz w:val="18"/>
                <w:szCs w:val="18"/>
                <w:lang w:val="fr-FR"/>
              </w:rPr>
              <w:t xml:space="preserve">StarCoder2 3B, Qwen2.5-Coder 3B, </w:t>
            </w:r>
            <w:proofErr w:type="spellStart"/>
            <w:r w:rsidRPr="00AC5641">
              <w:rPr>
                <w:sz w:val="18"/>
                <w:szCs w:val="18"/>
                <w:lang w:val="fr-FR"/>
              </w:rPr>
              <w:t>CodeLlama</w:t>
            </w:r>
            <w:proofErr w:type="spellEnd"/>
            <w:r w:rsidRPr="00AC5641">
              <w:rPr>
                <w:sz w:val="18"/>
                <w:szCs w:val="18"/>
                <w:lang w:val="fr-FR"/>
              </w:rPr>
              <w:t xml:space="preserve"> 7B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B5B8" w14:textId="77777777" w:rsidR="00C91217" w:rsidRDefault="00000000">
            <w:r>
              <w:rPr>
                <w:sz w:val="18"/>
                <w:szCs w:val="18"/>
              </w:rPr>
              <w:t>Resource-constrained environments. Can run on laptops.</w:t>
            </w:r>
          </w:p>
        </w:tc>
      </w:tr>
    </w:tbl>
    <w:p w14:paraId="0B56FC9F" w14:textId="77777777" w:rsidR="00C91217" w:rsidRDefault="00C91217">
      <w:pPr>
        <w:spacing w:after="120"/>
      </w:pPr>
    </w:p>
    <w:p w14:paraId="232605E7" w14:textId="77777777" w:rsidR="00C91217" w:rsidRDefault="00000000">
      <w:pPr>
        <w:pStyle w:val="Heading1"/>
      </w:pPr>
      <w:r>
        <w:t>5. Recommendation for This Project</w:t>
      </w:r>
    </w:p>
    <w:p w14:paraId="04BD33DB" w14:textId="77777777" w:rsidR="00C91217" w:rsidRDefault="00000000">
      <w:pPr>
        <w:spacing w:after="120"/>
      </w:pPr>
      <w:r>
        <w:rPr>
          <w:b/>
          <w:bCs/>
        </w:rPr>
        <w:t>Primary model: Qwen2.5-Coder 7B</w:t>
      </w:r>
    </w:p>
    <w:p w14:paraId="697B103A" w14:textId="77777777" w:rsidR="00C91217" w:rsidRDefault="00000000">
      <w:pPr>
        <w:spacing w:after="80"/>
      </w:pPr>
      <w:r>
        <w:t xml:space="preserve">This was selected for its optimal balance of performance (48–52% </w:t>
      </w:r>
      <w:proofErr w:type="spellStart"/>
      <w:r>
        <w:t>HumanEval</w:t>
      </w:r>
      <w:proofErr w:type="spellEnd"/>
      <w:r>
        <w:t xml:space="preserve">), the largest context window in its class (128K tokens), a fully permissive Apache 2.0 license, and compatibility with the project’s cloud VM hardware (16–24 GB GPU). It can be deployed locally via </w:t>
      </w:r>
      <w:proofErr w:type="spellStart"/>
      <w:r>
        <w:t>Ollama</w:t>
      </w:r>
      <w:proofErr w:type="spellEnd"/>
      <w:r>
        <w:t>, ensuring complete data isolation.</w:t>
      </w:r>
    </w:p>
    <w:p w14:paraId="312A7FB3" w14:textId="77777777" w:rsidR="00C91217" w:rsidRDefault="00000000">
      <w:pPr>
        <w:spacing w:after="120"/>
      </w:pPr>
      <w:r>
        <w:rPr>
          <w:b/>
          <w:bCs/>
        </w:rPr>
        <w:t xml:space="preserve">Fallback model: 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>-Coder V2 16B</w:t>
      </w:r>
    </w:p>
    <w:p w14:paraId="4671CED1" w14:textId="77777777" w:rsidR="00C91217" w:rsidRDefault="00000000">
      <w:pPr>
        <w:spacing w:after="200"/>
      </w:pPr>
      <w:r>
        <w:t xml:space="preserve">Designated as the fallback due to its superior </w:t>
      </w:r>
      <w:proofErr w:type="spellStart"/>
      <w:r>
        <w:t>HumanEval</w:t>
      </w:r>
      <w:proofErr w:type="spellEnd"/>
      <w:r>
        <w:t xml:space="preserve"> score (~68%) and efficient </w:t>
      </w:r>
      <w:proofErr w:type="spellStart"/>
      <w:r>
        <w:t>MoE</w:t>
      </w:r>
      <w:proofErr w:type="spellEnd"/>
      <w:r>
        <w:t xml:space="preserve"> architecture requiring only ~8.9 GB GPU for 2.4B active parameters. It provides a strong upgrade path if the Qwen model proves insufficient for complex generation tasks.</w:t>
      </w:r>
    </w:p>
    <w:p w14:paraId="17180B22" w14:textId="77777777" w:rsidR="00C91217" w:rsidRDefault="00000000">
      <w:pPr>
        <w:pStyle w:val="Heading1"/>
      </w:pPr>
      <w:r>
        <w:t>6. Quantization &amp; Deployment</w:t>
      </w:r>
    </w:p>
    <w:p w14:paraId="106FDDB6" w14:textId="77777777" w:rsidR="00C91217" w:rsidRDefault="00000000">
      <w:pPr>
        <w:spacing w:after="80"/>
      </w:pPr>
      <w:r>
        <w:t xml:space="preserve">All models can be reduced in memory via quantization. 4-bit quantization cuts memory by ~75% with only 2–5% performance loss (e.g., a 7B model drops from ~16 GB to ~4–5 GB). Deployment is handled through </w:t>
      </w:r>
      <w:proofErr w:type="spellStart"/>
      <w:r>
        <w:t>Ollama</w:t>
      </w:r>
      <w:proofErr w:type="spellEnd"/>
      <w:r>
        <w:t>, which provides simple CLI-based model management, automatic quantization, and cross-platform support.</w:t>
      </w:r>
    </w:p>
    <w:p w14:paraId="2E995819" w14:textId="77777777" w:rsidR="00C91217" w:rsidRDefault="00C91217">
      <w:pPr>
        <w:spacing w:after="120"/>
      </w:pPr>
    </w:p>
    <w:sectPr w:rsidR="00C91217">
      <w:footerReference w:type="default" r:id="rId7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4C69A" w14:textId="77777777" w:rsidR="003F7680" w:rsidRDefault="003F7680">
      <w:r>
        <w:separator/>
      </w:r>
    </w:p>
  </w:endnote>
  <w:endnote w:type="continuationSeparator" w:id="0">
    <w:p w14:paraId="1D03393A" w14:textId="77777777" w:rsidR="003F7680" w:rsidRDefault="003F7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5D48" w14:textId="77777777" w:rsidR="00C91217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C564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F50E" w14:textId="77777777" w:rsidR="003F7680" w:rsidRDefault="003F7680">
      <w:r>
        <w:separator/>
      </w:r>
    </w:p>
  </w:footnote>
  <w:footnote w:type="continuationSeparator" w:id="0">
    <w:p w14:paraId="52BF0898" w14:textId="77777777" w:rsidR="003F7680" w:rsidRDefault="003F7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10DEF"/>
    <w:multiLevelType w:val="hybridMultilevel"/>
    <w:tmpl w:val="5AE80DCE"/>
    <w:lvl w:ilvl="0" w:tplc="EB828FC0">
      <w:start w:val="1"/>
      <w:numFmt w:val="bullet"/>
      <w:lvlText w:val="●"/>
      <w:lvlJc w:val="left"/>
      <w:pPr>
        <w:ind w:left="720" w:hanging="360"/>
      </w:pPr>
    </w:lvl>
    <w:lvl w:ilvl="1" w:tplc="306044E0">
      <w:start w:val="1"/>
      <w:numFmt w:val="bullet"/>
      <w:lvlText w:val="○"/>
      <w:lvlJc w:val="left"/>
      <w:pPr>
        <w:ind w:left="1440" w:hanging="360"/>
      </w:pPr>
    </w:lvl>
    <w:lvl w:ilvl="2" w:tplc="BC1E53AA">
      <w:start w:val="1"/>
      <w:numFmt w:val="bullet"/>
      <w:lvlText w:val="■"/>
      <w:lvlJc w:val="left"/>
      <w:pPr>
        <w:ind w:left="2160" w:hanging="360"/>
      </w:pPr>
    </w:lvl>
    <w:lvl w:ilvl="3" w:tplc="2CA069C0">
      <w:start w:val="1"/>
      <w:numFmt w:val="bullet"/>
      <w:lvlText w:val="●"/>
      <w:lvlJc w:val="left"/>
      <w:pPr>
        <w:ind w:left="2880" w:hanging="360"/>
      </w:pPr>
    </w:lvl>
    <w:lvl w:ilvl="4" w:tplc="80EA095E">
      <w:start w:val="1"/>
      <w:numFmt w:val="bullet"/>
      <w:lvlText w:val="○"/>
      <w:lvlJc w:val="left"/>
      <w:pPr>
        <w:ind w:left="3600" w:hanging="360"/>
      </w:pPr>
    </w:lvl>
    <w:lvl w:ilvl="5" w:tplc="E09079FE">
      <w:start w:val="1"/>
      <w:numFmt w:val="bullet"/>
      <w:lvlText w:val="■"/>
      <w:lvlJc w:val="left"/>
      <w:pPr>
        <w:ind w:left="4320" w:hanging="360"/>
      </w:pPr>
    </w:lvl>
    <w:lvl w:ilvl="6" w:tplc="897CDC52">
      <w:start w:val="1"/>
      <w:numFmt w:val="bullet"/>
      <w:lvlText w:val="●"/>
      <w:lvlJc w:val="left"/>
      <w:pPr>
        <w:ind w:left="5040" w:hanging="360"/>
      </w:pPr>
    </w:lvl>
    <w:lvl w:ilvl="7" w:tplc="D7241F58">
      <w:start w:val="1"/>
      <w:numFmt w:val="bullet"/>
      <w:lvlText w:val="●"/>
      <w:lvlJc w:val="left"/>
      <w:pPr>
        <w:ind w:left="5760" w:hanging="360"/>
      </w:pPr>
    </w:lvl>
    <w:lvl w:ilvl="8" w:tplc="D2023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DA3535"/>
    <w:multiLevelType w:val="hybridMultilevel"/>
    <w:tmpl w:val="064A80F4"/>
    <w:lvl w:ilvl="0" w:tplc="86CE06EE">
      <w:start w:val="1"/>
      <w:numFmt w:val="bullet"/>
      <w:lvlText w:val="•"/>
      <w:lvlJc w:val="left"/>
      <w:pPr>
        <w:ind w:left="720" w:hanging="360"/>
      </w:pPr>
    </w:lvl>
    <w:lvl w:ilvl="1" w:tplc="35CEAD9A">
      <w:numFmt w:val="decimal"/>
      <w:lvlText w:val=""/>
      <w:lvlJc w:val="left"/>
    </w:lvl>
    <w:lvl w:ilvl="2" w:tplc="89F05E0E">
      <w:numFmt w:val="decimal"/>
      <w:lvlText w:val=""/>
      <w:lvlJc w:val="left"/>
    </w:lvl>
    <w:lvl w:ilvl="3" w:tplc="BE7877BE">
      <w:numFmt w:val="decimal"/>
      <w:lvlText w:val=""/>
      <w:lvlJc w:val="left"/>
    </w:lvl>
    <w:lvl w:ilvl="4" w:tplc="470625AE">
      <w:numFmt w:val="decimal"/>
      <w:lvlText w:val=""/>
      <w:lvlJc w:val="left"/>
    </w:lvl>
    <w:lvl w:ilvl="5" w:tplc="08DC1B7E">
      <w:numFmt w:val="decimal"/>
      <w:lvlText w:val=""/>
      <w:lvlJc w:val="left"/>
    </w:lvl>
    <w:lvl w:ilvl="6" w:tplc="1D2ED916">
      <w:numFmt w:val="decimal"/>
      <w:lvlText w:val=""/>
      <w:lvlJc w:val="left"/>
    </w:lvl>
    <w:lvl w:ilvl="7" w:tplc="AF002E9E">
      <w:numFmt w:val="decimal"/>
      <w:lvlText w:val=""/>
      <w:lvlJc w:val="left"/>
    </w:lvl>
    <w:lvl w:ilvl="8" w:tplc="B0E2778E">
      <w:numFmt w:val="decimal"/>
      <w:lvlText w:val=""/>
      <w:lvlJc w:val="left"/>
    </w:lvl>
  </w:abstractNum>
  <w:num w:numId="1" w16cid:durableId="1953246517">
    <w:abstractNumId w:val="0"/>
    <w:lvlOverride w:ilvl="0">
      <w:startOverride w:val="1"/>
    </w:lvlOverride>
  </w:num>
  <w:num w:numId="2" w16cid:durableId="51856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17"/>
    <w:rsid w:val="003F7680"/>
    <w:rsid w:val="00AC5641"/>
    <w:rsid w:val="00B53399"/>
    <w:rsid w:val="00C9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AAD9"/>
  <w15:docId w15:val="{B756006C-330A-4990-B311-E61A33D7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5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641"/>
  </w:style>
  <w:style w:type="paragraph" w:styleId="Footer">
    <w:name w:val="footer"/>
    <w:basedOn w:val="Normal"/>
    <w:link w:val="FooterChar"/>
    <w:uiPriority w:val="99"/>
    <w:unhideWhenUsed/>
    <w:rsid w:val="00AC56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sabbagh</cp:lastModifiedBy>
  <cp:revision>3</cp:revision>
  <dcterms:created xsi:type="dcterms:W3CDTF">2026-02-15T16:13:00Z</dcterms:created>
  <dcterms:modified xsi:type="dcterms:W3CDTF">2026-02-15T16:16:00Z</dcterms:modified>
</cp:coreProperties>
</file>