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E98" w:rsidRPr="00FE6E98" w:rsidRDefault="00FE6E98" w:rsidP="00FE6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Policy Enforcement for AI in Healthcare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HIPAA Compliance for Claude and </w:t>
      </w:r>
      <w:proofErr w:type="spellStart"/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White Paper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br/>
        <w:t>Defiant Industries Inc</w:t>
      </w:r>
      <w:proofErr w:type="gramStart"/>
      <w:r w:rsidRPr="00FE6E9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E6E98">
        <w:rPr>
          <w:rFonts w:ascii="Times New Roman" w:eastAsia="Times New Roman" w:hAnsi="Times New Roman" w:cs="Times New Roman"/>
          <w:sz w:val="24"/>
          <w:szCs w:val="24"/>
        </w:rPr>
        <w:br/>
        <w:t>January 2026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The January 2026 launches of Claude for Healthcare (Anthropic) and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Health (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) mark a pivotal moment: AI agents can now access protected health information (PHI), process medical records, and execute clinical workflows. While both platforms offer "HIPAA-ready infrastructure," they cannot provide what healthcare organizations need most: </w:t>
      </w: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policy enforcement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This whitepaper explains why healthcare AI deployments require a security layer separate from the AI provider, and introduces Defiant Guardrail™ as the policy enforcement middleware for AI-driven healthcare workflows.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Findings:</w:t>
      </w:r>
    </w:p>
    <w:p w:rsidR="00FE6E98" w:rsidRPr="00FE6E98" w:rsidRDefault="00FE6E98" w:rsidP="00FE6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230 million weekly users already discuss health with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>, Jan 2026)</w:t>
      </w:r>
    </w:p>
    <w:p w:rsidR="00FE6E98" w:rsidRPr="00FE6E98" w:rsidRDefault="00FE6E98" w:rsidP="00FE6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Both platforms enable AI access to complete patient histories and medical records</w:t>
      </w:r>
    </w:p>
    <w:p w:rsidR="00FE6E98" w:rsidRPr="00FE6E98" w:rsidRDefault="00FE6E98" w:rsidP="00FE6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HIPAA's "minimum necessary" rule requires limiting PHI access to specific task requirements</w:t>
      </w:r>
    </w:p>
    <w:p w:rsidR="00FE6E98" w:rsidRPr="00FE6E98" w:rsidRDefault="00FE6E98" w:rsidP="00FE6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Healthcare organizations face $50M+ fines and legal liability for unauthorized PHI disclosure</w:t>
      </w:r>
    </w:p>
    <w:p w:rsidR="00FE6E98" w:rsidRPr="00FE6E98" w:rsidRDefault="00FE6E98" w:rsidP="00FE6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Neither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nor Anthropic can provide independent proof of policy compliance</w:t>
      </w:r>
    </w:p>
    <w:p w:rsidR="00FE6E98" w:rsidRPr="00FE6E98" w:rsidRDefault="00FE6E98" w:rsidP="00FE6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Guardrail provides the missing enforcement layer between AI agents and PHI access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1-the-healthcare-ai-opportunity-and-risk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Healthcare AI Opportunity and Risk</w:t>
        </w:r>
      </w:hyperlink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2-hipaa-compliance-requirements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HIPAA Compliance Requirements</w:t>
        </w:r>
      </w:hyperlink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3-why-ai-providers-cannot-self-police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Why AI Providers Cannot Self-Police</w:t>
        </w:r>
      </w:hyperlink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4-the-guardrail-architecture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Guardrail Architecture</w:t>
        </w:r>
      </w:hyperlink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5-healthcare-use-cases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Healthcare Use Cases</w:t>
        </w:r>
      </w:hyperlink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6-implementation-guide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Implementation Guide</w:t>
        </w:r>
      </w:hyperlink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7-compliance-validation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Compliance Validation</w:t>
        </w:r>
      </w:hyperlink>
    </w:p>
    <w:p w:rsidR="00FE6E98" w:rsidRPr="00FE6E98" w:rsidRDefault="00FE6E98" w:rsidP="00FE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8-conclusion" w:history="1">
        <w:r w:rsidRPr="00FE6E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Conclusion</w:t>
        </w:r>
      </w:hyperlink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1. The Healthcare AI Opportunity and Risk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1.1 The Promise: Administrative Automation at Scale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Healthcare organizations spend $496 billion annually on administrative costs (Annals of Internal Medicine, 2020). AI agents promise dramatic reductions in:</w:t>
      </w:r>
    </w:p>
    <w:p w:rsidR="00FE6E98" w:rsidRPr="00FE6E98" w:rsidRDefault="00FE6E98" w:rsidP="00FE6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Prior authorization processing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From 72 hours to minutes</w:t>
      </w:r>
    </w:p>
    <w:p w:rsidR="00FE6E98" w:rsidRPr="00FE6E98" w:rsidRDefault="00FE6E98" w:rsidP="00FE6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documentation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From 30 minutes per patient to automated summaries</w:t>
      </w:r>
    </w:p>
    <w:p w:rsidR="00FE6E98" w:rsidRPr="00FE6E98" w:rsidRDefault="00FE6E98" w:rsidP="00FE6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Claims appeals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From weeks to same-day responses</w:t>
      </w:r>
    </w:p>
    <w:p w:rsidR="00FE6E98" w:rsidRPr="00FE6E98" w:rsidRDefault="00FE6E98" w:rsidP="00FE6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Care coordination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Real-time triage and patient messaging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Both Claude for Healthcare and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Health deliver on this promise by:</w:t>
      </w:r>
    </w:p>
    <w:p w:rsidR="00FE6E98" w:rsidRPr="00FE6E98" w:rsidRDefault="00FE6E98" w:rsidP="00FE6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Accessing complete electronic health records (EHRs)</w:t>
      </w:r>
    </w:p>
    <w:p w:rsidR="00FE6E98" w:rsidRPr="00FE6E98" w:rsidRDefault="00FE6E98" w:rsidP="00FE6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Integrating with insurance databases and clinical guidelines</w:t>
      </w:r>
    </w:p>
    <w:p w:rsidR="00FE6E98" w:rsidRPr="00FE6E98" w:rsidRDefault="00FE6E98" w:rsidP="00FE6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Processing natural language requests from clinicians</w:t>
      </w:r>
    </w:p>
    <w:p w:rsidR="00FE6E98" w:rsidRPr="00FE6E98" w:rsidRDefault="00FE6E98" w:rsidP="00FE6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Executing multi-step workflows autonomously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1.2 The Risk: Unrestricted PHI Access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The same capabilities that enable automation create compliance exposure: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 Prior Authorization Request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Physician request: "Check if insurance covers Medication X for diabetic patient"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What AI SHOULD access: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Current diagnosis (diabetes)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Requested medication (Medication X)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Insurance policy coverage rules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What AI CAN access (with current deployments):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Complete patient history (50+ years of records)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All medications ever prescribed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Mental health history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Substance abuse records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HIV status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Genetic information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Family medical history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Financial information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Without policy enforcement, AI agents access far more PHI than necessary for the task, violating HIPAA's "minimum necessary" standard.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1.3 Scale Amplifies Risk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When deployed at scale, single security failures become systemic:</w:t>
      </w:r>
    </w:p>
    <w:p w:rsidR="00FE6E98" w:rsidRPr="00FE6E98" w:rsidRDefault="00FE6E98" w:rsidP="00FE6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Banner Health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(early adopter): 10,000+ patients</w:t>
      </w:r>
    </w:p>
    <w:p w:rsidR="00FE6E98" w:rsidRPr="00FE6E98" w:rsidRDefault="00FE6E98" w:rsidP="00FE6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health system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500,000 patient records</w:t>
      </w:r>
    </w:p>
    <w:p w:rsidR="00FE6E98" w:rsidRPr="00FE6E98" w:rsidRDefault="00FE6E98" w:rsidP="00FE6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payer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50 million members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One misconfigured AI agent × 50 million records = $50 billion theoretical exposure at $1,000 per violation.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2. HIPAA Compliance Requirements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2.1 The Minimum Necessary Standard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HIPAA § 164.502(b):</w:t>
      </w:r>
    </w:p>
    <w:p w:rsidR="00FE6E98" w:rsidRPr="00FE6E98" w:rsidRDefault="00FE6E98" w:rsidP="00FE6E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"A covered entity must make reasonable efforts to limit protected health information to the minimum necessary to accomplish the intended purpose."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Key requirements:</w:t>
      </w:r>
    </w:p>
    <w:p w:rsidR="00FE6E98" w:rsidRPr="00FE6E98" w:rsidRDefault="00FE6E98" w:rsidP="00FE6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Limit PHI access to what's needed for specific use</w:t>
      </w:r>
    </w:p>
    <w:p w:rsidR="00FE6E98" w:rsidRPr="00FE6E98" w:rsidRDefault="00FE6E98" w:rsidP="00FE6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Restrictions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Different users need different data</w:t>
      </w:r>
    </w:p>
    <w:p w:rsidR="00FE6E98" w:rsidRPr="00FE6E98" w:rsidRDefault="00FE6E98" w:rsidP="00FE6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Purpose Specification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Document why PHI access was necessary</w:t>
      </w:r>
    </w:p>
    <w:p w:rsidR="00FE6E98" w:rsidRPr="00FE6E98" w:rsidRDefault="00FE6E98" w:rsidP="00FE6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Log all PHI access with justification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Current AI deployment gap:</w:t>
      </w:r>
    </w:p>
    <w:p w:rsidR="00FE6E98" w:rsidRPr="00FE6E98" w:rsidRDefault="00FE6E98" w:rsidP="00FE6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agents receive broad "access to EHR" permissions</w:t>
      </w:r>
    </w:p>
    <w:p w:rsidR="00FE6E98" w:rsidRPr="00FE6E98" w:rsidRDefault="00FE6E98" w:rsidP="00FE6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No per-request validation of necessity</w:t>
      </w:r>
    </w:p>
    <w:p w:rsidR="00FE6E98" w:rsidRPr="00FE6E98" w:rsidRDefault="00FE6E98" w:rsidP="00FE6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No automated enforcement of access restrictions</w:t>
      </w:r>
    </w:p>
    <w:p w:rsidR="00FE6E98" w:rsidRPr="00FE6E98" w:rsidRDefault="00FE6E98" w:rsidP="00FE6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Audit logs show "AI accessed record" without policy validation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2.2 Business Associate Agreements (BAAs)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Healthcare organizations must have BAAs with AI providers (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>, Anthropic). However: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What BAAs Cover:</w:t>
      </w:r>
    </w:p>
    <w:p w:rsidR="00FE6E98" w:rsidRPr="00FE6E98" w:rsidRDefault="00FE6E98" w:rsidP="00FE6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provider won't use PHI for training</w:t>
      </w:r>
    </w:p>
    <w:p w:rsidR="00FE6E98" w:rsidRPr="00FE6E98" w:rsidRDefault="00FE6E98" w:rsidP="00FE6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provider secures data in transit/at rest</w:t>
      </w:r>
    </w:p>
    <w:p w:rsidR="00FE6E98" w:rsidRPr="00FE6E98" w:rsidRDefault="00FE6E98" w:rsidP="00FE6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provider reports breaches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What BAAs DON'T </w:t>
      </w:r>
      <w:proofErr w:type="gramStart"/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Cover:</w:t>
      </w:r>
      <w:proofErr w:type="gramEnd"/>
    </w:p>
    <w:p w:rsidR="00FE6E98" w:rsidRPr="00FE6E98" w:rsidRDefault="00FE6E98" w:rsidP="00FE6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How much PHI the AI accesses per request</w:t>
      </w:r>
    </w:p>
    <w:p w:rsidR="00FE6E98" w:rsidRPr="00FE6E98" w:rsidRDefault="00FE6E98" w:rsidP="00FE6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Whether access was necessary for the task</w:t>
      </w:r>
    </w:p>
    <w:p w:rsidR="00FE6E98" w:rsidRPr="00FE6E98" w:rsidRDefault="00FE6E98" w:rsidP="00FE6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Whether hospital policies were followed</w:t>
      </w:r>
    </w:p>
    <w:p w:rsidR="00FE6E98" w:rsidRPr="00FE6E98" w:rsidRDefault="00FE6E98" w:rsidP="00FE6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Independent validation of compliance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2.3 The "Qualified Professional" Requirement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Anthropic's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acceptable use policy states:</w:t>
      </w:r>
    </w:p>
    <w:p w:rsidR="00FE6E98" w:rsidRPr="00FE6E98" w:rsidRDefault="00FE6E98" w:rsidP="00FE6E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"A qualified professional must review the content or decision prior to dissemination or finalization when Claude is used for healthcare decisions."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 questions:</w:t>
      </w:r>
    </w:p>
    <w:p w:rsidR="00FE6E98" w:rsidRPr="00FE6E98" w:rsidRDefault="00FE6E98" w:rsidP="00FE6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How do you prove review occurred?</w:t>
      </w:r>
    </w:p>
    <w:p w:rsidR="00FE6E98" w:rsidRPr="00FE6E98" w:rsidRDefault="00FE6E98" w:rsidP="00FE6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Can AI finalize decisions without approval?</w:t>
      </w:r>
    </w:p>
    <w:p w:rsidR="00FE6E98" w:rsidRPr="00FE6E98" w:rsidRDefault="00FE6E98" w:rsidP="00FE6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What happens if professional is unavailable?</w:t>
      </w:r>
    </w:p>
    <w:p w:rsidR="00FE6E98" w:rsidRPr="00FE6E98" w:rsidRDefault="00FE6E98" w:rsidP="00FE6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How do you audit compliance at scale?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These require enforcement mechanisms external to the AI.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2.4 State-Level Privacy Laws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Beyond HIPAA, states impose additional requirements:</w:t>
      </w:r>
    </w:p>
    <w:p w:rsidR="00FE6E98" w:rsidRPr="00FE6E98" w:rsidRDefault="00FE6E98" w:rsidP="00FE6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California CMIA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Explicit consent for each PHI disclosure</w:t>
      </w:r>
    </w:p>
    <w:p w:rsidR="00FE6E98" w:rsidRPr="00FE6E98" w:rsidRDefault="00FE6E98" w:rsidP="00FE6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New York Public Health Law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Stricter HIV/AIDS data protections</w:t>
      </w:r>
    </w:p>
    <w:p w:rsidR="00FE6E98" w:rsidRPr="00FE6E98" w:rsidRDefault="00FE6E98" w:rsidP="00FE6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Washington My Health My Data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Expanded consumer health privacy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agents must comply with the STRICTEST applicable law based on:</w:t>
      </w:r>
    </w:p>
    <w:p w:rsidR="00FE6E98" w:rsidRPr="00FE6E98" w:rsidRDefault="00FE6E98" w:rsidP="00FE6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Patient's state of residence</w:t>
      </w:r>
    </w:p>
    <w:p w:rsidR="00FE6E98" w:rsidRPr="00FE6E98" w:rsidRDefault="00FE6E98" w:rsidP="00FE6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Healthcare provider's location</w:t>
      </w:r>
    </w:p>
    <w:p w:rsidR="00FE6E98" w:rsidRPr="00FE6E98" w:rsidRDefault="00FE6E98" w:rsidP="00FE6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Data storage location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3. Why AI Providers Cannot Self-Police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3.1 The Independence Problem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principle: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You cannot audit the entity you're auditing.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or Anthropic claims "our AI respects minimum necessary":</w:t>
      </w:r>
    </w:p>
    <w:p w:rsidR="00FE6E98" w:rsidRPr="00FE6E98" w:rsidRDefault="00FE6E98" w:rsidP="00FE6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Who validates this claim?</w:t>
      </w:r>
    </w:p>
    <w:p w:rsidR="00FE6E98" w:rsidRPr="00FE6E98" w:rsidRDefault="00FE6E98" w:rsidP="00FE6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How do you prove it to regulators?</w:t>
      </w:r>
    </w:p>
    <w:p w:rsidR="00FE6E98" w:rsidRPr="00FE6E98" w:rsidRDefault="00FE6E98" w:rsidP="00FE6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What happens during disputes or breaches?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Analogies:</w:t>
      </w:r>
    </w:p>
    <w:p w:rsidR="00FE6E98" w:rsidRPr="00FE6E98" w:rsidRDefault="00FE6E98" w:rsidP="00FE6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Financial audits require independent CPAs, not self-certification</w:t>
      </w:r>
    </w:p>
    <w:p w:rsidR="00FE6E98" w:rsidRPr="00FE6E98" w:rsidRDefault="00FE6E98" w:rsidP="00FE6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Drug trials require independent IRBs, not pharma company assurances</w:t>
      </w:r>
    </w:p>
    <w:p w:rsidR="00FE6E98" w:rsidRPr="00FE6E98" w:rsidRDefault="00FE6E98" w:rsidP="00FE6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Building inspections require city inspectors, not contractor sign-off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AI requires independent enforcement.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3.2 The Incentive Misalignment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providers optimize for:</w:t>
      </w:r>
    </w:p>
    <w:p w:rsidR="00FE6E98" w:rsidRPr="00FE6E98" w:rsidRDefault="00FE6E98" w:rsidP="00FE6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More context = better answers</w:t>
      </w:r>
    </w:p>
    <w:p w:rsidR="00FE6E98" w:rsidRPr="00FE6E98" w:rsidRDefault="00FE6E98" w:rsidP="00FE6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Broad access enables more features</w:t>
      </w:r>
    </w:p>
    <w:p w:rsidR="00FE6E98" w:rsidRPr="00FE6E98" w:rsidRDefault="00FE6E98" w:rsidP="00FE6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"Access everything" is easier than granular control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Healthcare organizations need:</w:t>
      </w:r>
    </w:p>
    <w:p w:rsidR="00FE6E98" w:rsidRPr="00FE6E98" w:rsidRDefault="00FE6E98" w:rsidP="00FE6E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Minimum necessary access</w:t>
      </w:r>
    </w:p>
    <w:p w:rsidR="00FE6E98" w:rsidRPr="00FE6E98" w:rsidRDefault="00FE6E98" w:rsidP="00FE6E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Proof of policy adherence</w:t>
      </w:r>
    </w:p>
    <w:p w:rsidR="00FE6E98" w:rsidRPr="00FE6E98" w:rsidRDefault="00FE6E98" w:rsidP="00FE6E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Liability protection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Independent validation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These incentives conflict. Resolution requires </w:t>
      </w: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neutral third party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3.3 The Technical Reality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Neither Claude nor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can enforce hospital-specific policies: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policy requirement:</w:t>
      </w:r>
    </w:p>
    <w:p w:rsidR="00FE6E98" w:rsidRPr="00FE6E98" w:rsidRDefault="00FE6E98" w:rsidP="00FE6E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"AI agents may access substance abuse records ONLY when treatment is directly related to substance abuse OR when required for emergency care. All other access is prohibited."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Why AI can't self-enforce:</w:t>
      </w:r>
    </w:p>
    <w:p w:rsidR="00FE6E98" w:rsidRPr="00FE6E98" w:rsidRDefault="00FE6E98" w:rsidP="00FE6E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Policy varies by hospital</w:t>
      </w:r>
    </w:p>
    <w:p w:rsidR="00FE6E98" w:rsidRPr="00FE6E98" w:rsidRDefault="00FE6E98" w:rsidP="00FE6E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Requires contextual understanding of "directly related"</w:t>
      </w:r>
    </w:p>
    <w:p w:rsidR="00FE6E98" w:rsidRPr="00FE6E98" w:rsidRDefault="00FE6E98" w:rsidP="00FE6E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Needs integration with hospital's policy management system</w:t>
      </w:r>
    </w:p>
    <w:p w:rsidR="00FE6E98" w:rsidRPr="00FE6E98" w:rsidRDefault="00FE6E98" w:rsidP="00FE6E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Must support real-time updates as policies change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requires </w:t>
      </w: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layer between AI and data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3.4 The Hallucination Risk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models hallucinate. In healthcare, this means:</w:t>
      </w:r>
    </w:p>
    <w:p w:rsidR="00FE6E98" w:rsidRPr="00FE6E98" w:rsidRDefault="00FE6E98" w:rsidP="00FE6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Inventing test results</w:t>
      </w:r>
    </w:p>
    <w:p w:rsidR="00FE6E98" w:rsidRPr="00FE6E98" w:rsidRDefault="00FE6E98" w:rsidP="00FE6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Misinterpreting lab values</w:t>
      </w:r>
    </w:p>
    <w:p w:rsidR="00FE6E98" w:rsidRPr="00FE6E98" w:rsidRDefault="00FE6E98" w:rsidP="00FE6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Confusing patient identities</w:t>
      </w:r>
    </w:p>
    <w:p w:rsidR="00FE6E98" w:rsidRPr="00FE6E98" w:rsidRDefault="00FE6E98" w:rsidP="00FE6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Creating false medical histories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incident: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AI Agent: "Patient has history of penicillin allergy"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Reality: Patient has NO allergies; AI hallucinated from similar patient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Result: Physician prescribes alternative drug unnecessarily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solution: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Validate AI statements against source data before allowing actions based on those statements.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4. The Guardrail Architecture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4.1 Middleware Positioning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Healthcare Provider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┌──────────────┐          ┌──────────────┐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 Physician   │◄────────►│   AI Agent   │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 Interface   │          │ (Claude/GPT) │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└──────────────┘          └──────┬───────┘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              │   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              │ All PHI requests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              ▼   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┌─────────────────────────┐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DEFIANT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GUARDRAIL™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│                    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Policy Validation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Access Control  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Audit Logging   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Human-in-Loop Gates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└──────────┬──────────────┘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           │ Approved requests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           ▼      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┌─────────────────────────┐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│   Protected Health 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│   Information (PHI)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│                    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EHR (Epic/Cerner)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PACS (Imaging) 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Lab Systems     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Claims Databases    │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                    └─────────────────────────┘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Key principle: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Guardrail is the </w:t>
      </w: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path between AI agents and PHI.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4.2 Policy Graph for Healthcare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Guardrail uses a policy graph to encode HIPAA requirements and hospital-specific rules: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# Example: Prior Authorization Policy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policy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prior_authorization_phi_access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: "Limits PHI access during prior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review"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trigger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agent_action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access_patient_record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context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prior_authorization_workflow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rules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rule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minimum_necessary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allowed_data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current_diagnosis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requested_medication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relevant_allergies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insurance_policy_id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prohibited_data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complete_medical_history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mental_health_records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substance_abuse_history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genetic_information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unrelated_diagnoses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rule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purpose_limitation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validate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request_includes_clinical_justification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medication_related_to_diagnosis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rule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audit_requirement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log_fields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requesting_physician_npi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requested_data_elements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justification</w:t>
      </w:r>
      <w:proofErr w:type="gram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approval_timestamp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enforcement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rule_violation_detected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then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block_access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alert_compliance_officer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log_violation_attempt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high_risk_data_requested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"  # HIV, genetic, substance abuse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then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require_human_approval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notify_privacy_officer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enhanced_audit_logging</w:t>
      </w:r>
      <w:proofErr w:type="spellEnd"/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4.3 Request Validation Flow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enforcement:</w:t>
      </w:r>
    </w:p>
    <w:p w:rsidR="00FE6E98" w:rsidRPr="00FE6E98" w:rsidRDefault="00FE6E98" w:rsidP="00FE6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requests PHI</w:t>
      </w:r>
    </w:p>
    <w:p w:rsidR="00FE6E98" w:rsidRPr="00FE6E98" w:rsidRDefault="00FE6E98" w:rsidP="00FE6E98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Request: "Retrieve patient medical history for prior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review"</w:t>
      </w:r>
    </w:p>
    <w:p w:rsidR="00FE6E98" w:rsidRPr="00FE6E98" w:rsidRDefault="00FE6E98" w:rsidP="00FE6E98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Patient ID: 12345</w:t>
      </w:r>
    </w:p>
    <w:p w:rsidR="00FE6E98" w:rsidRPr="00FE6E98" w:rsidRDefault="00FE6E98" w:rsidP="00FE6E98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Requesting physician: Dr. Smith (NPI: 1234567890)</w:t>
      </w:r>
    </w:p>
    <w:p w:rsidR="00FE6E98" w:rsidRPr="00FE6E98" w:rsidRDefault="00FE6E98" w:rsidP="00FE6E98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Purpose: Prior authorization for Medication X</w:t>
      </w:r>
    </w:p>
    <w:p w:rsidR="00FE6E98" w:rsidRPr="00FE6E98" w:rsidRDefault="00FE6E98" w:rsidP="00FE6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intercepts request</w:t>
      </w:r>
    </w:p>
    <w:p w:rsidR="00FE6E98" w:rsidRPr="00FE6E98" w:rsidRDefault="00FE6E98" w:rsidP="00FE6E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Identifies workflow context (prior authorization)</w:t>
      </w:r>
    </w:p>
    <w:p w:rsidR="00FE6E98" w:rsidRPr="00FE6E98" w:rsidRDefault="00FE6E98" w:rsidP="00FE6E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Loads applicable policies</w:t>
      </w:r>
    </w:p>
    <w:p w:rsidR="00FE6E98" w:rsidRPr="00FE6E98" w:rsidRDefault="00FE6E98" w:rsidP="00FE6E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Parses request to determine what data is being requested</w:t>
      </w:r>
    </w:p>
    <w:p w:rsidR="00FE6E98" w:rsidRPr="00FE6E98" w:rsidRDefault="00FE6E98" w:rsidP="00FE6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validation</w:t>
      </w:r>
    </w:p>
    <w:p w:rsidR="00FE6E98" w:rsidRPr="00FE6E98" w:rsidRDefault="00FE6E98" w:rsidP="00FE6E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Checks if requested data is minimum necessary</w:t>
      </w:r>
    </w:p>
    <w:p w:rsidR="00FE6E98" w:rsidRPr="00FE6E98" w:rsidRDefault="00FE6E98" w:rsidP="00FE6E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Validates physician authorization</w:t>
      </w:r>
    </w:p>
    <w:p w:rsidR="00FE6E98" w:rsidRPr="00FE6E98" w:rsidRDefault="00FE6E98" w:rsidP="00FE6E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Confirms purpose aligns with permitted uses</w:t>
      </w:r>
    </w:p>
    <w:p w:rsidR="00FE6E98" w:rsidRPr="00FE6E98" w:rsidRDefault="00FE6E98" w:rsidP="00FE6E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Checks for sensitive data flags (HIV, mental health, etc.)</w:t>
      </w:r>
    </w:p>
    <w:p w:rsidR="00FE6E98" w:rsidRPr="00FE6E98" w:rsidRDefault="00FE6E98" w:rsidP="00FE6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and enforcement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A: Approved request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E6E98">
        <w:rPr>
          <w:rFonts w:ascii="Courier New" w:eastAsia="Times New Roman" w:hAnsi="Courier New" w:cs="Courier New"/>
          <w:sz w:val="20"/>
          <w:szCs w:val="20"/>
        </w:rPr>
        <w:t xml:space="preserve"> Physician authorized for prior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E6E98">
        <w:rPr>
          <w:rFonts w:ascii="Courier New" w:eastAsia="Times New Roman" w:hAnsi="Courier New" w:cs="Courier New"/>
          <w:sz w:val="20"/>
          <w:szCs w:val="20"/>
        </w:rPr>
        <w:t xml:space="preserve"> Requested data is minimum necessary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E6E98">
        <w:rPr>
          <w:rFonts w:ascii="Courier New" w:eastAsia="Times New Roman" w:hAnsi="Courier New" w:cs="Courier New"/>
          <w:sz w:val="20"/>
          <w:szCs w:val="20"/>
        </w:rPr>
        <w:t xml:space="preserve"> Purpose is documented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Allow access to: current diagnosis, requested med, relevant allergies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Log: timestamp, user, patient, data accessed, justification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B: Requires approval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FE6E98">
        <w:rPr>
          <w:rFonts w:ascii="Courier New" w:eastAsia="Times New Roman" w:hAnsi="Courier New" w:cs="Courier New"/>
          <w:sz w:val="20"/>
          <w:szCs w:val="20"/>
        </w:rPr>
        <w:t xml:space="preserve"> Request includes substance abuse history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Block automatic access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Notify privacy officer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Require manual approval with documented necessity</w:t>
      </w:r>
    </w:p>
    <w:p w:rsidR="00FE6E98" w:rsidRPr="00FE6E98" w:rsidRDefault="00FE6E98" w:rsidP="00FE6E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C: Denied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E6E98">
        <w:rPr>
          <w:rFonts w:ascii="Courier New" w:eastAsia="Times New Roman" w:hAnsi="Courier New" w:cs="Courier New"/>
          <w:sz w:val="20"/>
          <w:szCs w:val="20"/>
        </w:rPr>
        <w:t xml:space="preserve"> Requested complete medical history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E6E98">
        <w:rPr>
          <w:rFonts w:ascii="Courier New" w:eastAsia="Times New Roman" w:hAnsi="Courier New" w:cs="Courier New"/>
          <w:sz w:val="20"/>
          <w:szCs w:val="20"/>
        </w:rPr>
        <w:t xml:space="preserve"> Exceeds minimum necessary for prior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Block access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Alert compliance officer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→ Log violation attempt with AI agent ID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4.4 Integration Architecture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connects to: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Upstream (AI Agents):</w:t>
      </w:r>
    </w:p>
    <w:p w:rsidR="00FE6E98" w:rsidRPr="00FE6E98" w:rsidRDefault="00FE6E98" w:rsidP="00FE6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Claude API (Anthropic MCP integration)</w:t>
      </w:r>
    </w:p>
    <w:p w:rsidR="00FE6E98" w:rsidRPr="00FE6E98" w:rsidRDefault="00FE6E98" w:rsidP="00FE6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API (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function calling)</w:t>
      </w:r>
    </w:p>
    <w:p w:rsidR="00FE6E98" w:rsidRPr="00FE6E98" w:rsidRDefault="00FE6E98" w:rsidP="00FE6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Agent frameworks (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CrewAI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E6E98" w:rsidRPr="00FE6E98" w:rsidRDefault="00FE6E98" w:rsidP="00FE6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Custom hospital AI applications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Downstream (PHI Sources):</w:t>
      </w:r>
    </w:p>
    <w:p w:rsidR="00FE6E98" w:rsidRPr="00FE6E98" w:rsidRDefault="00FE6E98" w:rsidP="00FE6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EHR systems: Epic, Cerner,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Meditech</w:t>
      </w:r>
      <w:proofErr w:type="spellEnd"/>
    </w:p>
    <w:p w:rsidR="00FE6E98" w:rsidRPr="00FE6E98" w:rsidRDefault="00FE6E98" w:rsidP="00FE6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PACS: Medical imaging systems</w:t>
      </w:r>
    </w:p>
    <w:p w:rsidR="00FE6E98" w:rsidRPr="00FE6E98" w:rsidRDefault="00FE6E98" w:rsidP="00FE6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Lab information systems</w:t>
      </w:r>
    </w:p>
    <w:p w:rsidR="00FE6E98" w:rsidRPr="00FE6E98" w:rsidRDefault="00FE6E98" w:rsidP="00FE6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Claims databases</w:t>
      </w:r>
    </w:p>
    <w:p w:rsidR="00FE6E98" w:rsidRPr="00FE6E98" w:rsidRDefault="00FE6E98" w:rsidP="00FE6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Pharmacy systems</w:t>
      </w:r>
    </w:p>
    <w:p w:rsidR="00FE6E98" w:rsidRPr="00FE6E98" w:rsidRDefault="00FE6E98" w:rsidP="00FE6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Insurance verification APIs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Lateral (Governance):</w:t>
      </w:r>
    </w:p>
    <w:p w:rsidR="00FE6E98" w:rsidRPr="00FE6E98" w:rsidRDefault="00FE6E98" w:rsidP="00FE6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Hospital policy management systems</w:t>
      </w:r>
    </w:p>
    <w:p w:rsidR="00FE6E98" w:rsidRPr="00FE6E98" w:rsidRDefault="00FE6E98" w:rsidP="00FE6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Access control (Active Directory,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Okta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E6E98" w:rsidRPr="00FE6E98" w:rsidRDefault="00FE6E98" w:rsidP="00FE6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SIEM for security monitoring</w:t>
      </w:r>
    </w:p>
    <w:p w:rsidR="00FE6E98" w:rsidRPr="00FE6E98" w:rsidRDefault="00FE6E98" w:rsidP="00FE6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Compliance dashboards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5. Healthcare Use Cases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5.1 Prior Authorization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E6E98" w:rsidRPr="00FE6E98" w:rsidRDefault="00FE6E98" w:rsidP="00FE6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Physician submits prior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request through EHR</w:t>
      </w:r>
    </w:p>
    <w:p w:rsidR="00FE6E98" w:rsidRPr="00FE6E98" w:rsidRDefault="00FE6E98" w:rsidP="00FE6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agent (Claude/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>) processes request</w:t>
      </w:r>
    </w:p>
    <w:p w:rsidR="00FE6E98" w:rsidRPr="00FE6E98" w:rsidRDefault="00FE6E98" w:rsidP="00FE6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validates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agent can access only: </w:t>
      </w:r>
    </w:p>
    <w:p w:rsidR="00FE6E98" w:rsidRPr="00FE6E98" w:rsidRDefault="00FE6E98" w:rsidP="00FE6E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Patient's current diagnosis</w:t>
      </w:r>
    </w:p>
    <w:p w:rsidR="00FE6E98" w:rsidRPr="00FE6E98" w:rsidRDefault="00FE6E98" w:rsidP="00FE6E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Requested medication/procedure</w:t>
      </w:r>
    </w:p>
    <w:p w:rsidR="00FE6E98" w:rsidRPr="00FE6E98" w:rsidRDefault="00FE6E98" w:rsidP="00FE6E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Relevant contraindications</w:t>
      </w:r>
    </w:p>
    <w:p w:rsidR="00FE6E98" w:rsidRPr="00FE6E98" w:rsidRDefault="00FE6E98" w:rsidP="00FE6E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Insurance policy coverage rules</w:t>
      </w:r>
    </w:p>
    <w:p w:rsidR="00FE6E98" w:rsidRPr="00FE6E98" w:rsidRDefault="00FE6E98" w:rsidP="00FE6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generates authorization request</w:t>
      </w:r>
    </w:p>
    <w:p w:rsidR="00FE6E98" w:rsidRPr="00FE6E98" w:rsidRDefault="00FE6E98" w:rsidP="00FE6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requires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human review before submission</w:t>
      </w:r>
    </w:p>
    <w:p w:rsidR="00FE6E98" w:rsidRPr="00FE6E98" w:rsidRDefault="00FE6E98" w:rsidP="00FE6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Approved request sent to payer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Policy enforcement:</w:t>
      </w:r>
    </w:p>
    <w:p w:rsidR="00FE6E98" w:rsidRPr="00FE6E98" w:rsidRDefault="00FE6E98" w:rsidP="00FE6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Minimum necessary access</w:t>
      </w:r>
    </w:p>
    <w:p w:rsidR="00FE6E98" w:rsidRPr="00FE6E98" w:rsidRDefault="00FE6E98" w:rsidP="00FE6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Purpose limitation (prior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only)</w:t>
      </w:r>
    </w:p>
    <w:p w:rsidR="00FE6E98" w:rsidRPr="00FE6E98" w:rsidRDefault="00FE6E98" w:rsidP="00FE6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Human-in-loop validation</w:t>
      </w:r>
    </w:p>
    <w:p w:rsidR="00FE6E98" w:rsidRPr="00FE6E98" w:rsidRDefault="00FE6E98" w:rsidP="00FE6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Complete audit trail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Guardrail:</w:t>
      </w:r>
    </w:p>
    <w:p w:rsidR="00FE6E98" w:rsidRPr="00FE6E98" w:rsidRDefault="00FE6E98" w:rsidP="00FE6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accesses complete patient history</w:t>
      </w:r>
    </w:p>
    <w:p w:rsidR="00FE6E98" w:rsidRPr="00FE6E98" w:rsidRDefault="00FE6E98" w:rsidP="00FE6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No validation of necessity</w:t>
      </w:r>
    </w:p>
    <w:p w:rsidR="00FE6E98" w:rsidRPr="00FE6E98" w:rsidRDefault="00FE6E98" w:rsidP="00FE6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Automatic submission without review</w:t>
      </w:r>
    </w:p>
    <w:p w:rsidR="00FE6E98" w:rsidRPr="00FE6E98" w:rsidRDefault="00FE6E98" w:rsidP="00FE6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Insufficient audit documentation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5.2 Clinical Documentation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E6E98" w:rsidRPr="00FE6E98" w:rsidRDefault="00FE6E98" w:rsidP="00FE6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Physician completes patient encounter</w:t>
      </w:r>
    </w:p>
    <w:p w:rsidR="00FE6E98" w:rsidRPr="00FE6E98" w:rsidRDefault="00FE6E98" w:rsidP="00FE6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agent generates clinical note</w:t>
      </w:r>
    </w:p>
    <w:p w:rsidR="00FE6E98" w:rsidRPr="00FE6E98" w:rsidRDefault="00FE6E98" w:rsidP="00FE6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validates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note content matches: </w:t>
      </w:r>
    </w:p>
    <w:p w:rsidR="00FE6E98" w:rsidRPr="00FE6E98" w:rsidRDefault="00FE6E98" w:rsidP="00FE6E9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Actual data from EHR</w:t>
      </w:r>
    </w:p>
    <w:p w:rsidR="00FE6E98" w:rsidRPr="00FE6E98" w:rsidRDefault="00FE6E98" w:rsidP="00FE6E9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Physician's verbal documentation</w:t>
      </w:r>
    </w:p>
    <w:p w:rsidR="00FE6E98" w:rsidRPr="00FE6E98" w:rsidRDefault="00FE6E98" w:rsidP="00FE6E9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No hallucinated information</w:t>
      </w:r>
    </w:p>
    <w:p w:rsidR="00FE6E98" w:rsidRPr="00FE6E98" w:rsidRDefault="00FE6E98" w:rsidP="00FE6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Physician reviews and approves note</w:t>
      </w:r>
    </w:p>
    <w:p w:rsidR="00FE6E98" w:rsidRPr="00FE6E98" w:rsidRDefault="00FE6E98" w:rsidP="00FE6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logs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approval chain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enforcement:</w:t>
      </w:r>
    </w:p>
    <w:p w:rsidR="00FE6E98" w:rsidRPr="00FE6E98" w:rsidRDefault="00FE6E98" w:rsidP="00FE6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Validates AI statements against source data</w:t>
      </w:r>
    </w:p>
    <w:p w:rsidR="00FE6E98" w:rsidRPr="00FE6E98" w:rsidRDefault="00FE6E98" w:rsidP="00FE6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Prevents hallucination-based documentation</w:t>
      </w:r>
    </w:p>
    <w:p w:rsidR="00FE6E98" w:rsidRPr="00FE6E98" w:rsidRDefault="00FE6E98" w:rsidP="00FE6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Requires physician sign-off</w:t>
      </w:r>
    </w:p>
    <w:p w:rsidR="00FE6E98" w:rsidRPr="00FE6E98" w:rsidRDefault="00FE6E98" w:rsidP="00FE6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Audit trail for medical-legal purposes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5.3 Care Coordination / Patient Triage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E6E98" w:rsidRPr="00FE6E98" w:rsidRDefault="00FE6E98" w:rsidP="00FE6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Patient sends message through portal: "My blood pressure was 160/95 this morning"</w:t>
      </w:r>
    </w:p>
    <w:p w:rsidR="00FE6E98" w:rsidRPr="00FE6E98" w:rsidRDefault="00FE6E98" w:rsidP="00FE6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agent analyzes message and patient history</w:t>
      </w:r>
    </w:p>
    <w:p w:rsidR="00FE6E98" w:rsidRPr="00FE6E98" w:rsidRDefault="00FE6E98" w:rsidP="00FE6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limits access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to: </w:t>
      </w:r>
    </w:p>
    <w:p w:rsidR="00FE6E98" w:rsidRPr="00FE6E98" w:rsidRDefault="00FE6E98" w:rsidP="00FE6E9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Patient's blood pressure history</w:t>
      </w:r>
    </w:p>
    <w:p w:rsidR="00FE6E98" w:rsidRPr="00FE6E98" w:rsidRDefault="00FE6E98" w:rsidP="00FE6E9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Current cardiac medications</w:t>
      </w:r>
    </w:p>
    <w:p w:rsidR="00FE6E98" w:rsidRPr="00FE6E98" w:rsidRDefault="00FE6E98" w:rsidP="00FE6E9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Relevant vitals from last visit</w:t>
      </w:r>
    </w:p>
    <w:p w:rsidR="00FE6E98" w:rsidRPr="00FE6E98" w:rsidRDefault="00FE6E98" w:rsidP="00FE6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blocks access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to: </w:t>
      </w:r>
    </w:p>
    <w:p w:rsidR="00FE6E98" w:rsidRPr="00FE6E98" w:rsidRDefault="00FE6E98" w:rsidP="00FE6E9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lastRenderedPageBreak/>
        <w:t>Unrelated conditions (dermatology, ophthalmology)</w:t>
      </w:r>
    </w:p>
    <w:p w:rsidR="00FE6E98" w:rsidRPr="00FE6E98" w:rsidRDefault="00FE6E98" w:rsidP="00FE6E9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Mental health history</w:t>
      </w:r>
    </w:p>
    <w:p w:rsidR="00FE6E98" w:rsidRPr="00FE6E98" w:rsidRDefault="00FE6E98" w:rsidP="00FE6E9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Genetic information</w:t>
      </w:r>
    </w:p>
    <w:p w:rsidR="00FE6E98" w:rsidRPr="00FE6E98" w:rsidRDefault="00FE6E98" w:rsidP="00FE6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suggests: "Recommend urgent follow-up with cardiologist"</w:t>
      </w:r>
    </w:p>
    <w:p w:rsidR="00FE6E98" w:rsidRPr="00FE6E98" w:rsidRDefault="00FE6E98" w:rsidP="00FE6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requires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RN review before sending message to patient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enforcement:</w:t>
      </w:r>
    </w:p>
    <w:p w:rsidR="00FE6E98" w:rsidRPr="00FE6E98" w:rsidRDefault="00FE6E98" w:rsidP="00FE6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Contextual access control (cardiac-related only)</w:t>
      </w:r>
    </w:p>
    <w:p w:rsidR="00FE6E98" w:rsidRPr="00FE6E98" w:rsidRDefault="00FE6E98" w:rsidP="00FE6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Prevents scope creep</w:t>
      </w:r>
    </w:p>
    <w:p w:rsidR="00FE6E98" w:rsidRPr="00FE6E98" w:rsidRDefault="00FE6E98" w:rsidP="00FE6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Nursing oversight for clinical decisions</w:t>
      </w:r>
    </w:p>
    <w:p w:rsidR="00FE6E98" w:rsidRPr="00FE6E98" w:rsidRDefault="00FE6E98" w:rsidP="00FE6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Patient communication audit trail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5.4 Clinical Trial Recruitment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E6E98" w:rsidRPr="00FE6E98" w:rsidRDefault="00FE6E98" w:rsidP="00FE6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Research team wants to identify patients for diabetes trial</w:t>
      </w:r>
    </w:p>
    <w:p w:rsidR="00FE6E98" w:rsidRPr="00FE6E98" w:rsidRDefault="00FE6E98" w:rsidP="00FE6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agent queries EHR for eligible patients</w:t>
      </w:r>
    </w:p>
    <w:p w:rsidR="00FE6E98" w:rsidRPr="00FE6E98" w:rsidRDefault="00FE6E98" w:rsidP="00FE6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enforces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IRB-approved data access: </w:t>
      </w:r>
    </w:p>
    <w:p w:rsidR="00FE6E98" w:rsidRPr="00FE6E98" w:rsidRDefault="00FE6E98" w:rsidP="00FE6E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Only patients who consented to research contact</w:t>
      </w:r>
    </w:p>
    <w:p w:rsidR="00FE6E98" w:rsidRPr="00FE6E98" w:rsidRDefault="00FE6E98" w:rsidP="00FE6E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Only diabetes-related data</w:t>
      </w:r>
    </w:p>
    <w:p w:rsidR="00FE6E98" w:rsidRPr="00FE6E98" w:rsidRDefault="00FE6E98" w:rsidP="00FE6E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No identifiable information in initial screening</w:t>
      </w:r>
    </w:p>
    <w:p w:rsidR="00FE6E98" w:rsidRPr="00FE6E98" w:rsidRDefault="00FE6E98" w:rsidP="00FE6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logs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research data access separately</w:t>
      </w:r>
    </w:p>
    <w:p w:rsidR="00FE6E98" w:rsidRPr="00FE6E98" w:rsidRDefault="00FE6E98" w:rsidP="00FE6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Research team manually reviews candidates before contact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enforcement:</w:t>
      </w:r>
    </w:p>
    <w:p w:rsidR="00FE6E98" w:rsidRPr="00FE6E98" w:rsidRDefault="00FE6E98" w:rsidP="00FE6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IRB protocol compliance</w:t>
      </w:r>
    </w:p>
    <w:p w:rsidR="00FE6E98" w:rsidRPr="00FE6E98" w:rsidRDefault="00FE6E98" w:rsidP="00FE6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Consent validation</w:t>
      </w:r>
    </w:p>
    <w:p w:rsidR="00FE6E98" w:rsidRPr="00FE6E98" w:rsidRDefault="00FE6E98" w:rsidP="00FE6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Research-specific audit requirements</w:t>
      </w:r>
    </w:p>
    <w:p w:rsidR="00FE6E98" w:rsidRPr="00FE6E98" w:rsidRDefault="00FE6E98" w:rsidP="00FE6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De-identification where required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 Guide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6.1 Phase 1: Assessment (Weeks 1-2)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:rsidR="00FE6E98" w:rsidRPr="00FE6E98" w:rsidRDefault="00FE6E98" w:rsidP="00FE6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Inventory AI use cases involving PHI</w:t>
      </w:r>
    </w:p>
    <w:p w:rsidR="00FE6E98" w:rsidRPr="00FE6E98" w:rsidRDefault="00FE6E98" w:rsidP="00FE6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Document current access controls</w:t>
      </w:r>
    </w:p>
    <w:p w:rsidR="00FE6E98" w:rsidRPr="00FE6E98" w:rsidRDefault="00FE6E98" w:rsidP="00FE6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Identify compliance gaps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Activities:</w:t>
      </w:r>
    </w:p>
    <w:p w:rsidR="00FE6E98" w:rsidRPr="00FE6E98" w:rsidRDefault="00FE6E98" w:rsidP="00FE6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interviews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IT: Current AI deployments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Compliance: HIPAA risk assessment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Clinical: Workflow requirements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Legal: Liability concerns</w:t>
      </w:r>
    </w:p>
    <w:p w:rsidR="00FE6E98" w:rsidRPr="00FE6E98" w:rsidRDefault="00FE6E98" w:rsidP="00FE6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assessment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AI platforms in use (Claude,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>, custom)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PHI data sources accessed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Current authentication/authorization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Existing audit capabilities</w:t>
      </w:r>
    </w:p>
    <w:p w:rsidR="00FE6E98" w:rsidRPr="00FE6E98" w:rsidRDefault="00FE6E98" w:rsidP="00FE6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documentation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Hospital-specific minimum necessary rules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State-level privacy requirements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Research protocol requirements</w:t>
      </w:r>
    </w:p>
    <w:p w:rsidR="00FE6E98" w:rsidRPr="00FE6E98" w:rsidRDefault="00FE6E98" w:rsidP="00FE6E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Human oversight policies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Guardrail implementation roadmap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6.2 Phase 2: Pilot Deployment (Weeks 3-6)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Single use case (typically prior authorization)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┌────────────────┐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AI Agent (1)   │──┐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└────────────────┘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             ├─► ┌──────────────┐    ┌─────────────┐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┌────────────────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┐  │</w:t>
      </w:r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  │  Guardrail   │───►│  EHR (Epic)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AI Agent (2)   │──┤   │   (Pilot)    │    └─────────────┘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└────────────────┘  │   └──────────────┘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┌────────────────┐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│ AI Agent (3)   │──┘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└────────────────┘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steps:</w:t>
      </w:r>
    </w:p>
    <w:p w:rsidR="00FE6E98" w:rsidRPr="00FE6E98" w:rsidRDefault="00FE6E98" w:rsidP="00FE6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Install Guardrail middleware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Deploy on hospital network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Configure API endpoints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Establish connections to EHR</w:t>
      </w:r>
    </w:p>
    <w:p w:rsidR="00FE6E98" w:rsidRPr="00FE6E98" w:rsidRDefault="00FE6E98" w:rsidP="00FE6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policies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Import prior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minimum necessary rules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Set up role-based access control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Define audit requirements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lastRenderedPageBreak/>
        <w:t>Configure alert thresholds</w:t>
      </w:r>
    </w:p>
    <w:p w:rsidR="00FE6E98" w:rsidRPr="00FE6E98" w:rsidRDefault="00FE6E98" w:rsidP="00FE6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AI agents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Update AI agent endpoints to route through Guardrail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Implement authentication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Test request/response flows</w:t>
      </w:r>
    </w:p>
    <w:p w:rsidR="00FE6E98" w:rsidRPr="00FE6E98" w:rsidRDefault="00FE6E98" w:rsidP="00FE6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Pilot testing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Process 100 prior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requests through Guardrail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Validate policy enforcement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Review audit logs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Measure impact on workflow timing</w:t>
      </w:r>
    </w:p>
    <w:p w:rsidR="00FE6E98" w:rsidRPr="00FE6E98" w:rsidRDefault="00FE6E98" w:rsidP="00FE6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review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Compliance: Review audit completeness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Clinical: Validate workflow integration</w:t>
      </w:r>
    </w:p>
    <w:p w:rsidR="00FE6E98" w:rsidRPr="00FE6E98" w:rsidRDefault="00FE6E98" w:rsidP="00FE6E9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IT: Assess system performance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criteria:</w:t>
      </w:r>
    </w:p>
    <w:p w:rsidR="00FE6E98" w:rsidRPr="00FE6E98" w:rsidRDefault="00FE6E98" w:rsidP="00FE6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100% of requests routed through Guardrail</w:t>
      </w:r>
    </w:p>
    <w:p w:rsidR="00FE6E98" w:rsidRPr="00FE6E98" w:rsidRDefault="00FE6E98" w:rsidP="00FE6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Policy violations blocked automatically</w:t>
      </w:r>
    </w:p>
    <w:p w:rsidR="00FE6E98" w:rsidRPr="00FE6E98" w:rsidRDefault="00FE6E98" w:rsidP="00FE6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No false positives (legitimate requests blocked)</w:t>
      </w:r>
    </w:p>
    <w:p w:rsidR="00FE6E98" w:rsidRPr="00FE6E98" w:rsidRDefault="00FE6E98" w:rsidP="00FE6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Audit logs meet compliance requirements</w:t>
      </w:r>
    </w:p>
    <w:p w:rsidR="00FE6E98" w:rsidRPr="00FE6E98" w:rsidRDefault="00FE6E98" w:rsidP="00FE6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&lt;100ms latency added to requests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6.3 Phase 3: Production Rollout (Weeks 7-12)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Expand to all AI-driven PHI workflows: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Week 7-8: Clinical Documentation</w:t>
      </w:r>
    </w:p>
    <w:p w:rsidR="00FE6E98" w:rsidRPr="00FE6E98" w:rsidRDefault="00FE6E98" w:rsidP="00FE6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Configure note generation policies</w:t>
      </w:r>
    </w:p>
    <w:p w:rsidR="00FE6E98" w:rsidRPr="00FE6E98" w:rsidRDefault="00FE6E98" w:rsidP="00FE6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Integrate with physician review workflow</w:t>
      </w:r>
    </w:p>
    <w:p w:rsidR="00FE6E98" w:rsidRPr="00FE6E98" w:rsidRDefault="00FE6E98" w:rsidP="00FE6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Enable hallucination detection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Week 9-10: Care Coordination</w:t>
      </w:r>
    </w:p>
    <w:p w:rsidR="00FE6E98" w:rsidRPr="00FE6E98" w:rsidRDefault="00FE6E98" w:rsidP="00FE6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Deploy patient message triage policies</w:t>
      </w:r>
    </w:p>
    <w:p w:rsidR="00FE6E98" w:rsidRPr="00FE6E98" w:rsidRDefault="00FE6E98" w:rsidP="00FE6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Integrate with nursing review queue</w:t>
      </w:r>
    </w:p>
    <w:p w:rsidR="00FE6E98" w:rsidRPr="00FE6E98" w:rsidRDefault="00FE6E98" w:rsidP="00FE6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Configure context-aware access control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Week 11-12: Additional Use Cases</w:t>
      </w:r>
    </w:p>
    <w:p w:rsidR="00FE6E98" w:rsidRPr="00FE6E98" w:rsidRDefault="00FE6E98" w:rsidP="00FE6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Research recruitment</w:t>
      </w:r>
    </w:p>
    <w:p w:rsidR="00FE6E98" w:rsidRPr="00FE6E98" w:rsidRDefault="00FE6E98" w:rsidP="00FE6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Quality measure reporting</w:t>
      </w:r>
    </w:p>
    <w:p w:rsidR="00FE6E98" w:rsidRPr="00FE6E98" w:rsidRDefault="00FE6E98" w:rsidP="00FE6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Population health analytics</w:t>
      </w:r>
    </w:p>
    <w:p w:rsidR="00FE6E98" w:rsidRPr="00FE6E98" w:rsidRDefault="00FE6E98" w:rsidP="00FE6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Claims processing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Architecture at scale: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┌──────────────────────┐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            │   Guardrail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Cluster  │</w:t>
      </w:r>
      <w:proofErr w:type="gramEnd"/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            │   (Load Balanced)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└──────────────────────┘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┌─────────────────────┼─────────────────────┐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│                     │                  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        ▼                     ▼                     ▼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┌──────────────┐      ┌──────────────┐      ┌──────────────┐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Prior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  │      │ Clinical Doc │      │ Care </w:t>
      </w:r>
      <w:proofErr w:type="spellStart"/>
      <w:r w:rsidRPr="00FE6E98">
        <w:rPr>
          <w:rFonts w:ascii="Courier New" w:eastAsia="Times New Roman" w:hAnsi="Courier New" w:cs="Courier New"/>
          <w:sz w:val="20"/>
          <w:szCs w:val="20"/>
        </w:rPr>
        <w:t>Coord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 xml:space="preserve">│   (Claude)   │      </w:t>
      </w:r>
      <w:proofErr w:type="gramStart"/>
      <w:r w:rsidRPr="00FE6E98">
        <w:rPr>
          <w:rFonts w:ascii="Courier New" w:eastAsia="Times New Roman" w:hAnsi="Courier New" w:cs="Courier New"/>
          <w:sz w:val="20"/>
          <w:szCs w:val="20"/>
        </w:rPr>
        <w:t>│  (</w:t>
      </w:r>
      <w:proofErr w:type="spellStart"/>
      <w:proofErr w:type="gramEnd"/>
      <w:r w:rsidRPr="00FE6E98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FE6E98">
        <w:rPr>
          <w:rFonts w:ascii="Courier New" w:eastAsia="Times New Roman" w:hAnsi="Courier New" w:cs="Courier New"/>
          <w:sz w:val="20"/>
          <w:szCs w:val="20"/>
        </w:rPr>
        <w:t>)   │      │   (Claude)   │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└──────────────┘      └──────────────┘      └──────────────┘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requirements:</w:t>
      </w:r>
    </w:p>
    <w:p w:rsidR="00FE6E98" w:rsidRPr="00FE6E98" w:rsidRDefault="00FE6E98" w:rsidP="00FE6E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High availability (99.9% uptime)</w:t>
      </w:r>
    </w:p>
    <w:p w:rsidR="00FE6E98" w:rsidRPr="00FE6E98" w:rsidRDefault="00FE6E98" w:rsidP="00FE6E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Disaster recovery</w:t>
      </w:r>
    </w:p>
    <w:p w:rsidR="00FE6E98" w:rsidRPr="00FE6E98" w:rsidRDefault="00FE6E98" w:rsidP="00FE6E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:rsidR="00FE6E98" w:rsidRPr="00FE6E98" w:rsidRDefault="00FE6E98" w:rsidP="00FE6E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Security hardening</w:t>
      </w:r>
    </w:p>
    <w:p w:rsidR="00FE6E98" w:rsidRPr="00FE6E98" w:rsidRDefault="00FE6E98" w:rsidP="00FE6E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Change management process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6.4 Phase 4: Optimization (Ongoing)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improvement:</w:t>
      </w:r>
    </w:p>
    <w:p w:rsidR="00FE6E98" w:rsidRPr="00FE6E98" w:rsidRDefault="00FE6E98" w:rsidP="00FE6E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refinement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Review blocked requests for false positives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Update rules based on clinical feedback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Adapt to regulatory changes</w:t>
      </w:r>
    </w:p>
    <w:p w:rsidR="00FE6E98" w:rsidRPr="00FE6E98" w:rsidRDefault="00FE6E98" w:rsidP="00FE6E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tuning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Optimize policy evaluation latency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Scale infrastructure as usage grows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Implement caching where appropriate</w:t>
      </w:r>
    </w:p>
    <w:p w:rsidR="00FE6E98" w:rsidRPr="00FE6E98" w:rsidRDefault="00FE6E98" w:rsidP="00FE6E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validation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Quarterly audit log reviews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Annual HIPAA risk assessment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Regulatory filing preparation</w:t>
      </w:r>
    </w:p>
    <w:p w:rsidR="00FE6E98" w:rsidRPr="00FE6E98" w:rsidRDefault="00FE6E98" w:rsidP="00FE6E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expansion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Add new AI use cases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Integrate additional data sources</w:t>
      </w:r>
    </w:p>
    <w:p w:rsidR="00FE6E98" w:rsidRPr="00FE6E98" w:rsidRDefault="00FE6E98" w:rsidP="00FE6E9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Enhance anomaly detection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7. Compliance Validation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7.1 Demonstrating HIPAA Compliance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Auditor questions and Guardrail answers: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Q: "How do you enforce minimum necessary access?"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A: "Guardrail policy engine validates every AI request against documented necessity rules before granting PHI access. We can demonstrate with timestamped logs showing request, policy evaluation, and access decision."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Q: "How do you prove AI only accessed authorized data?"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A: "Guardrail logs show: (1) what data was requested, (2) what was actually provided, (3) policy justification for each element. Sample log attached."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Q: "What happens if AI tries to access unauthorized PHI?"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A: "Request is blocked automatically. Compliance officer receives real-time alert. Incident logged for investigation. We can demonstrate with test cases."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Q: "How do you handle sensitive categories like substance abuse or HIV?"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A: "Guardrail flags high-sensitivity data and requires additional authorization. These accesses are logged separately and require privacy officer approval before access is granted."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Q: "Can you show the complete audit trail for a single patient interaction?"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A: "Yes. For any patient encounter, Guardrail provides:</w:t>
      </w:r>
    </w:p>
    <w:p w:rsidR="00FE6E98" w:rsidRPr="00FE6E98" w:rsidRDefault="00FE6E98" w:rsidP="00FE6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AI agent identity</w:t>
      </w:r>
    </w:p>
    <w:p w:rsidR="00FE6E98" w:rsidRPr="00FE6E98" w:rsidRDefault="00FE6E98" w:rsidP="00FE6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Requesting user (physician/staff)</w:t>
      </w:r>
    </w:p>
    <w:p w:rsidR="00FE6E98" w:rsidRPr="00FE6E98" w:rsidRDefault="00FE6E98" w:rsidP="00FE6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Timestamp of each data access</w:t>
      </w:r>
    </w:p>
    <w:p w:rsidR="00FE6E98" w:rsidRPr="00FE6E98" w:rsidRDefault="00FE6E98" w:rsidP="00FE6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Specific data elements accessed</w:t>
      </w:r>
    </w:p>
    <w:p w:rsidR="00FE6E98" w:rsidRPr="00FE6E98" w:rsidRDefault="00FE6E98" w:rsidP="00FE6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Policy that authorized access</w:t>
      </w:r>
    </w:p>
    <w:p w:rsidR="00FE6E98" w:rsidRPr="00FE6E98" w:rsidRDefault="00FE6E98" w:rsidP="00FE6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Purpose documentation</w:t>
      </w:r>
    </w:p>
    <w:p w:rsidR="00FE6E98" w:rsidRPr="00FE6E98" w:rsidRDefault="00FE6E98" w:rsidP="00FE6E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Any manual approvals required"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7.2 Sample Audit Report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=== Guardrail Compliance Audit Report ===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Period: January 1-31, 2026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Organization: Banner Health System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SUMMARY STATISTICS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------------------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Total AI requests: 47,293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Approved requests: 45,801 (96.8%)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Requests requiring manual approval: 1,392 (2.9%)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Blocked requests (policy violation): 100 (0.2%)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MINIMUM NECESSARY COMPLIANCE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------------------------------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Prior Authorization workflows: 15,234 requests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Average data elements accessed: 6.2 (vs. 145.7 available)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- 100% included documented clinical justification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lastRenderedPageBreak/>
        <w:t>- 0 instances of complete medical history access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Clinical Documentation: 21,789 requests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- 100% validated against source data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- 23 hallucinations detected and blocked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- 100% physician-reviewed before finalization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SENSITIVE DATA HANDLING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Substance abuse records accessed: 47 instances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- 47/47 required manual approval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Median approval time: 4.2 minutes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- 0 unauthorized access attempts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HIV status accessed: 12 instances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- 12/12 required privacy officer approval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All had documented clinical necessity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Enhanced audit logging confirmed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VIOLATION ATTEMPTS BLOCKED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---------------------------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Unauthorized access attempts: 100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- 67: AI requested more data than needed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- 21: Wrong user role for requested data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- 9: Access outside approved workflow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- 3: Attempted access to sealed records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All violations blocked automatically.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All violation attempts reported to compliance team.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HUMAN OVERSIGHT VALIDATION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---------------------------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Prior authorizations finalized: 12,456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- 100% reviewed by authorized physician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Average review time: 2.3 minutes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- 0 auto-submitted without approval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HIGH-RISK DECISIONS: 892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- 100% required qualified professional review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Average response time: 18.7 minutes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- 0 escalated without human oversight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AUDIT TRAIL COMPLETENESS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-------------------------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Logged fields per request: 27 average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User identity: 100%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Patient identifier: 100%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Data elements accessed: 100%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Purpose documentation: 100%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Authorization timestamp: 100%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- Approval chain: 98.7% (where required)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FINDING: COMPLIANT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Guardrail enforcement met all HIPAA requirements.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No unauthorized PHI disclosures detected.</w:t>
      </w:r>
    </w:p>
    <w:p w:rsidR="00FE6E98" w:rsidRPr="00FE6E98" w:rsidRDefault="00FE6E98" w:rsidP="00FE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E98">
        <w:rPr>
          <w:rFonts w:ascii="Courier New" w:eastAsia="Times New Roman" w:hAnsi="Courier New" w:cs="Courier New"/>
          <w:sz w:val="20"/>
          <w:szCs w:val="20"/>
        </w:rPr>
        <w:t>Recommendation: Continue quarterly audits.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7.3 Regulatory Filing Support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OCR (Office for Civil Rights) Audit Response: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When OCR requests documentation of HIPAA compliance, Guardrail provides:</w:t>
      </w:r>
    </w:p>
    <w:p w:rsidR="00FE6E98" w:rsidRPr="00FE6E98" w:rsidRDefault="00FE6E98" w:rsidP="00FE6E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Policy Documentation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Minimum necessary rules for each workflow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Role-based access control matrix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Human oversight requirements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Audit procedures</w:t>
      </w:r>
    </w:p>
    <w:p w:rsidR="00FE6E98" w:rsidRPr="00FE6E98" w:rsidRDefault="00FE6E98" w:rsidP="00FE6E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Controls Evidence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Guardrail architecture diagram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Policy enforcement mechanism description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Integration security documentation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Penetration test results</w:t>
      </w:r>
    </w:p>
    <w:p w:rsidR="00FE6E98" w:rsidRPr="00FE6E98" w:rsidRDefault="00FE6E98" w:rsidP="00FE6E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Evidence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Training records for staff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Incident response procedures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Breach notification protocols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Business associate agreements</w:t>
      </w:r>
    </w:p>
    <w:p w:rsidR="00FE6E98" w:rsidRPr="00FE6E98" w:rsidRDefault="00FE6E98" w:rsidP="00FE6E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Sample logs demonstrating compliance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Statistical summaries of access patterns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Violation attempt documentation</w:t>
      </w:r>
    </w:p>
    <w:p w:rsidR="00FE6E98" w:rsidRPr="00FE6E98" w:rsidRDefault="00FE6E98" w:rsidP="00FE6E9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Corrective action records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Guardrail provides the documentation OCR expects, demonstrating active enforcement rather than passive policy statements.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8.1 The Healthcare AI Paradox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Healthcare organizations face a paradox:</w:t>
      </w:r>
    </w:p>
    <w:p w:rsidR="00FE6E98" w:rsidRPr="00FE6E98" w:rsidRDefault="00FE6E98" w:rsidP="00FE6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Must adopt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AI to remain competitive and reduce costs</w:t>
      </w:r>
    </w:p>
    <w:p w:rsidR="00FE6E98" w:rsidRPr="00FE6E98" w:rsidRDefault="00FE6E98" w:rsidP="00FE6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Cannot deploy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AI without robust compliance controls</w:t>
      </w:r>
    </w:p>
    <w:p w:rsidR="00FE6E98" w:rsidRPr="00FE6E98" w:rsidRDefault="00FE6E98" w:rsidP="00FE6E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AI providers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cannot provide independent compliance validation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Independent policy enforcement layer (Guardrail)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8.2 Why Guardrail is Essential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Three fundamental requirements:</w:t>
      </w:r>
    </w:p>
    <w:p w:rsidR="00FE6E98" w:rsidRPr="00FE6E98" w:rsidRDefault="00FE6E98" w:rsidP="00FE6E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Independence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Separate from AI provider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Neutral third-party enforcement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Auditable by regulators</w:t>
      </w:r>
    </w:p>
    <w:p w:rsidR="00FE6E98" w:rsidRPr="00FE6E98" w:rsidRDefault="00FE6E98" w:rsidP="00FE6E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capability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Real-time policy evaluation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Integration with existing systems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Hospital-specific rule support</w:t>
      </w:r>
    </w:p>
    <w:p w:rsidR="00FE6E98" w:rsidRPr="00FE6E98" w:rsidRDefault="00FE6E98" w:rsidP="00FE6E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expertise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HIPAA compliance built-in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Clinical workflow understanding</w:t>
      </w:r>
    </w:p>
    <w:p w:rsidR="00FE6E98" w:rsidRPr="00FE6E98" w:rsidRDefault="00FE6E98" w:rsidP="00FE6E9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Regulatory alignment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is the only solution providing all three.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8.3 The Implementation Imperative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Healthcare organizations evaluating Claude or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for PHI workflows face a decision: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Option A: Deploy AI without independent enforcement</w:t>
      </w:r>
    </w:p>
    <w:p w:rsidR="00FE6E98" w:rsidRPr="00FE6E98" w:rsidRDefault="00FE6E98" w:rsidP="00FE6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Risk: Regulatory non-compliance</w:t>
      </w:r>
    </w:p>
    <w:p w:rsidR="00FE6E98" w:rsidRPr="00FE6E98" w:rsidRDefault="00FE6E98" w:rsidP="00FE6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Risk: Unauthorized PHI disclosure</w:t>
      </w:r>
    </w:p>
    <w:p w:rsidR="00FE6E98" w:rsidRPr="00FE6E98" w:rsidRDefault="00FE6E98" w:rsidP="00FE6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Risk: Insufficient audit trail</w:t>
      </w:r>
    </w:p>
    <w:p w:rsidR="00FE6E98" w:rsidRPr="00FE6E98" w:rsidRDefault="00FE6E98" w:rsidP="00FE6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Risk: Legal liability</w:t>
      </w:r>
    </w:p>
    <w:p w:rsidR="00FE6E98" w:rsidRPr="00FE6E98" w:rsidRDefault="00FE6E98" w:rsidP="00FE6E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Risk: Reputational damage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Deploy AI with Guardrail</w:t>
      </w:r>
    </w:p>
    <w:p w:rsidR="00FE6E98" w:rsidRPr="00FE6E98" w:rsidRDefault="00FE6E98" w:rsidP="00FE6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Benefit: Documented HIPAA compliance</w:t>
      </w:r>
    </w:p>
    <w:p w:rsidR="00FE6E98" w:rsidRPr="00FE6E98" w:rsidRDefault="00FE6E98" w:rsidP="00FE6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Benefit: Automated policy enforcement</w:t>
      </w:r>
    </w:p>
    <w:p w:rsidR="00FE6E98" w:rsidRPr="00FE6E98" w:rsidRDefault="00FE6E98" w:rsidP="00FE6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Benefit: Complete audit trails</w:t>
      </w:r>
    </w:p>
    <w:p w:rsidR="00FE6E98" w:rsidRPr="00FE6E98" w:rsidRDefault="00FE6E98" w:rsidP="00FE6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Benefit: Reduced legal exposure</w:t>
      </w:r>
    </w:p>
    <w:p w:rsidR="00FE6E98" w:rsidRPr="00FE6E98" w:rsidRDefault="00FE6E98" w:rsidP="00FE6E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Benefit: Regulatory confidence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is not actually an option.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8.4 Call to Action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For healthcare organizations deploying AI agents:</w:t>
      </w:r>
    </w:p>
    <w:p w:rsidR="00FE6E98" w:rsidRPr="00FE6E98" w:rsidRDefault="00FE6E98" w:rsidP="00FE6E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Assess current AI deployments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involving PHI</w:t>
      </w:r>
    </w:p>
    <w:p w:rsidR="00FE6E98" w:rsidRPr="00FE6E98" w:rsidRDefault="00FE6E98" w:rsidP="00FE6E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compliance gaps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in access controls</w:t>
      </w:r>
    </w:p>
    <w:p w:rsidR="00FE6E98" w:rsidRPr="00FE6E98" w:rsidRDefault="00FE6E98" w:rsidP="00FE6E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Guardrail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before production rollout</w:t>
      </w:r>
    </w:p>
    <w:p w:rsidR="00FE6E98" w:rsidRPr="00FE6E98" w:rsidRDefault="00FE6E98" w:rsidP="00FE6E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 enforcement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for regulatory audit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For AI providers (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>, Anthropic):</w:t>
      </w:r>
    </w:p>
    <w:p w:rsidR="00FE6E98" w:rsidRPr="00FE6E98" w:rsidRDefault="00FE6E98" w:rsidP="00FE6E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 limitation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Self-policing is insufficient</w:t>
      </w:r>
    </w:p>
    <w:p w:rsidR="00FE6E98" w:rsidRPr="00FE6E98" w:rsidRDefault="00FE6E98" w:rsidP="00FE6E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Partner with Guardrail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Independent enforcement is necessary</w:t>
      </w:r>
    </w:p>
    <w:p w:rsidR="00FE6E98" w:rsidRPr="00FE6E98" w:rsidRDefault="00FE6E98" w:rsidP="00FE6E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 integration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Best practice for healthcare customers</w:t>
      </w:r>
    </w:p>
    <w:p w:rsidR="00FE6E98" w:rsidRPr="00FE6E98" w:rsidRDefault="00FE6E98" w:rsidP="00FE6E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Support ecosystem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>: Healthcare AI needs governance layer</w:t>
      </w: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98">
        <w:rPr>
          <w:rFonts w:ascii="Times New Roman" w:eastAsia="Times New Roman" w:hAnsi="Times New Roman" w:cs="Times New Roman"/>
          <w:b/>
          <w:bCs/>
          <w:sz w:val="27"/>
          <w:szCs w:val="27"/>
        </w:rPr>
        <w:t>8.5 The Path Forward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The integration of AI into healthcare is inevitable and beneficial. But it requires governance infrastructure to ensure patient safety and regulatory compliance.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is that infrastructure.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As Claude and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expand into healthcare workflows—processing millions of patient records, executing clinical decisions, and managing sensitive health information—the need for independent policy enforcement becomes existential.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The organizations that succeed in healthcare AI will be those that recognize: </w:t>
      </w: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The AI is not the product. The governed AI system is the product.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E98">
        <w:rPr>
          <w:rFonts w:ascii="Times New Roman" w:eastAsia="Times New Roman" w:hAnsi="Times New Roman" w:cs="Times New Roman"/>
          <w:b/>
          <w:bCs/>
          <w:sz w:val="36"/>
          <w:szCs w:val="36"/>
        </w:rPr>
        <w:t>About Defiant Industries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Defiant Industries Inc. develops security middleware for AI systems. Our flagship product, Defiant Guardrail™, provides policy enforcement for AI agents across industries including healthcare, finance, and government.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Guardrail integrates with major AI platforms (Claude,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6E98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E6E98">
        <w:rPr>
          <w:rFonts w:ascii="Times New Roman" w:eastAsia="Times New Roman" w:hAnsi="Times New Roman" w:cs="Times New Roman"/>
          <w:sz w:val="24"/>
          <w:szCs w:val="24"/>
        </w:rPr>
        <w:t>CrewAI</w:t>
      </w:r>
      <w:proofErr w:type="spellEnd"/>
      <w:proofErr w:type="gramEnd"/>
      <w:r w:rsidRPr="00FE6E98">
        <w:rPr>
          <w:rFonts w:ascii="Times New Roman" w:eastAsia="Times New Roman" w:hAnsi="Times New Roman" w:cs="Times New Roman"/>
          <w:sz w:val="24"/>
          <w:szCs w:val="24"/>
        </w:rPr>
        <w:t>) and enforces organization-specific policies through a patent-pending Policy Graph Layer architecture.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For more information:</w:t>
      </w:r>
    </w:p>
    <w:p w:rsidR="00FE6E98" w:rsidRPr="00FE6E98" w:rsidRDefault="00FE6E98" w:rsidP="00FE6E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Website: defiantindustries.com</w:t>
      </w:r>
    </w:p>
    <w:p w:rsidR="00FE6E98" w:rsidRPr="00FE6E98" w:rsidRDefault="00FE6E98" w:rsidP="00FE6E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Email: healthcare@defiantindustries.com</w:t>
      </w:r>
    </w:p>
    <w:p w:rsidR="00FE6E98" w:rsidRPr="00FE6E98" w:rsidRDefault="00FE6E98" w:rsidP="00FE6E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t>Schedule demo: defiantindustries.com/healthcare-demo</w:t>
      </w:r>
    </w:p>
    <w:p w:rsidR="00FE6E98" w:rsidRPr="00FE6E98" w:rsidRDefault="00FE6E98" w:rsidP="00FE6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br/>
      </w: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January 2026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br/>
      </w:r>
      <w:r w:rsidRPr="00FE6E98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FE6E98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:rsidR="00FE6E98" w:rsidRPr="00FE6E98" w:rsidRDefault="00FE6E98" w:rsidP="00FE6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98">
        <w:rPr>
          <w:rFonts w:ascii="Times New Roman" w:eastAsia="Times New Roman" w:hAnsi="Times New Roman" w:cs="Times New Roman"/>
          <w:sz w:val="24"/>
          <w:szCs w:val="24"/>
        </w:rPr>
        <w:lastRenderedPageBreak/>
        <w:t>© 2026 Defiant Industries Inc. All rights reserved.</w:t>
      </w:r>
    </w:p>
    <w:p w:rsidR="0022449B" w:rsidRDefault="0022449B"/>
    <w:sectPr w:rsidR="00224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B5700"/>
    <w:multiLevelType w:val="multilevel"/>
    <w:tmpl w:val="DEA6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275"/>
    <w:multiLevelType w:val="multilevel"/>
    <w:tmpl w:val="1CE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6B0"/>
    <w:multiLevelType w:val="multilevel"/>
    <w:tmpl w:val="0A60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4EF8"/>
    <w:multiLevelType w:val="multilevel"/>
    <w:tmpl w:val="665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85068"/>
    <w:multiLevelType w:val="multilevel"/>
    <w:tmpl w:val="EFA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2558"/>
    <w:multiLevelType w:val="multilevel"/>
    <w:tmpl w:val="C59C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A3C23"/>
    <w:multiLevelType w:val="multilevel"/>
    <w:tmpl w:val="B9E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80B56"/>
    <w:multiLevelType w:val="multilevel"/>
    <w:tmpl w:val="2BA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A750C"/>
    <w:multiLevelType w:val="multilevel"/>
    <w:tmpl w:val="5D3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0249A"/>
    <w:multiLevelType w:val="multilevel"/>
    <w:tmpl w:val="E2B6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F7291"/>
    <w:multiLevelType w:val="multilevel"/>
    <w:tmpl w:val="FB96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35191"/>
    <w:multiLevelType w:val="multilevel"/>
    <w:tmpl w:val="FDF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A5EE8"/>
    <w:multiLevelType w:val="multilevel"/>
    <w:tmpl w:val="68A4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EA2920"/>
    <w:multiLevelType w:val="multilevel"/>
    <w:tmpl w:val="F02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E39B4"/>
    <w:multiLevelType w:val="multilevel"/>
    <w:tmpl w:val="F2AC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A9259D"/>
    <w:multiLevelType w:val="multilevel"/>
    <w:tmpl w:val="769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3129B"/>
    <w:multiLevelType w:val="multilevel"/>
    <w:tmpl w:val="E448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277F91"/>
    <w:multiLevelType w:val="multilevel"/>
    <w:tmpl w:val="4A0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7342A"/>
    <w:multiLevelType w:val="multilevel"/>
    <w:tmpl w:val="C18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2572C"/>
    <w:multiLevelType w:val="multilevel"/>
    <w:tmpl w:val="1846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69031F"/>
    <w:multiLevelType w:val="multilevel"/>
    <w:tmpl w:val="C38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6744D"/>
    <w:multiLevelType w:val="multilevel"/>
    <w:tmpl w:val="1376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E41CC7"/>
    <w:multiLevelType w:val="multilevel"/>
    <w:tmpl w:val="8AE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90A31"/>
    <w:multiLevelType w:val="multilevel"/>
    <w:tmpl w:val="4C9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545BB"/>
    <w:multiLevelType w:val="multilevel"/>
    <w:tmpl w:val="A96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52960"/>
    <w:multiLevelType w:val="multilevel"/>
    <w:tmpl w:val="E92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04224"/>
    <w:multiLevelType w:val="multilevel"/>
    <w:tmpl w:val="243E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E47A76"/>
    <w:multiLevelType w:val="multilevel"/>
    <w:tmpl w:val="AEAA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F85A9B"/>
    <w:multiLevelType w:val="multilevel"/>
    <w:tmpl w:val="46B0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0D5ABB"/>
    <w:multiLevelType w:val="multilevel"/>
    <w:tmpl w:val="100E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7A326A"/>
    <w:multiLevelType w:val="multilevel"/>
    <w:tmpl w:val="926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43FD2"/>
    <w:multiLevelType w:val="multilevel"/>
    <w:tmpl w:val="261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53D66"/>
    <w:multiLevelType w:val="multilevel"/>
    <w:tmpl w:val="470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44C43"/>
    <w:multiLevelType w:val="multilevel"/>
    <w:tmpl w:val="B65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B67EB"/>
    <w:multiLevelType w:val="multilevel"/>
    <w:tmpl w:val="0538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807141"/>
    <w:multiLevelType w:val="multilevel"/>
    <w:tmpl w:val="161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52F70"/>
    <w:multiLevelType w:val="multilevel"/>
    <w:tmpl w:val="0D6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53C25"/>
    <w:multiLevelType w:val="multilevel"/>
    <w:tmpl w:val="4C7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A61D6"/>
    <w:multiLevelType w:val="multilevel"/>
    <w:tmpl w:val="1E1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867C6"/>
    <w:multiLevelType w:val="multilevel"/>
    <w:tmpl w:val="DEF6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224200"/>
    <w:multiLevelType w:val="multilevel"/>
    <w:tmpl w:val="530A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404B5F"/>
    <w:multiLevelType w:val="multilevel"/>
    <w:tmpl w:val="9FC0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9B6923"/>
    <w:multiLevelType w:val="multilevel"/>
    <w:tmpl w:val="690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A207E"/>
    <w:multiLevelType w:val="multilevel"/>
    <w:tmpl w:val="7562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9552E"/>
    <w:multiLevelType w:val="multilevel"/>
    <w:tmpl w:val="00E0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E61AA"/>
    <w:multiLevelType w:val="multilevel"/>
    <w:tmpl w:val="1FF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B42BD"/>
    <w:multiLevelType w:val="multilevel"/>
    <w:tmpl w:val="428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7515C"/>
    <w:multiLevelType w:val="multilevel"/>
    <w:tmpl w:val="F26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B2945"/>
    <w:multiLevelType w:val="multilevel"/>
    <w:tmpl w:val="037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7"/>
  </w:num>
  <w:num w:numId="5">
    <w:abstractNumId w:val="18"/>
  </w:num>
  <w:num w:numId="6">
    <w:abstractNumId w:val="40"/>
  </w:num>
  <w:num w:numId="7">
    <w:abstractNumId w:val="30"/>
  </w:num>
  <w:num w:numId="8">
    <w:abstractNumId w:val="5"/>
  </w:num>
  <w:num w:numId="9">
    <w:abstractNumId w:val="33"/>
  </w:num>
  <w:num w:numId="10">
    <w:abstractNumId w:val="11"/>
  </w:num>
  <w:num w:numId="11">
    <w:abstractNumId w:val="23"/>
  </w:num>
  <w:num w:numId="12">
    <w:abstractNumId w:val="15"/>
  </w:num>
  <w:num w:numId="13">
    <w:abstractNumId w:val="20"/>
  </w:num>
  <w:num w:numId="14">
    <w:abstractNumId w:val="47"/>
  </w:num>
  <w:num w:numId="15">
    <w:abstractNumId w:val="31"/>
  </w:num>
  <w:num w:numId="16">
    <w:abstractNumId w:val="48"/>
  </w:num>
  <w:num w:numId="17">
    <w:abstractNumId w:val="42"/>
  </w:num>
  <w:num w:numId="18">
    <w:abstractNumId w:val="32"/>
  </w:num>
  <w:num w:numId="19">
    <w:abstractNumId w:val="26"/>
  </w:num>
  <w:num w:numId="20">
    <w:abstractNumId w:val="36"/>
  </w:num>
  <w:num w:numId="21">
    <w:abstractNumId w:val="43"/>
  </w:num>
  <w:num w:numId="22">
    <w:abstractNumId w:val="0"/>
  </w:num>
  <w:num w:numId="23">
    <w:abstractNumId w:val="27"/>
  </w:num>
  <w:num w:numId="24">
    <w:abstractNumId w:val="13"/>
  </w:num>
  <w:num w:numId="25">
    <w:abstractNumId w:val="24"/>
  </w:num>
  <w:num w:numId="26">
    <w:abstractNumId w:val="34"/>
  </w:num>
  <w:num w:numId="27">
    <w:abstractNumId w:val="37"/>
  </w:num>
  <w:num w:numId="28">
    <w:abstractNumId w:val="28"/>
  </w:num>
  <w:num w:numId="29">
    <w:abstractNumId w:val="10"/>
  </w:num>
  <w:num w:numId="30">
    <w:abstractNumId w:val="21"/>
  </w:num>
  <w:num w:numId="31">
    <w:abstractNumId w:val="6"/>
  </w:num>
  <w:num w:numId="32">
    <w:abstractNumId w:val="1"/>
  </w:num>
  <w:num w:numId="33">
    <w:abstractNumId w:val="39"/>
  </w:num>
  <w:num w:numId="34">
    <w:abstractNumId w:val="16"/>
  </w:num>
  <w:num w:numId="35">
    <w:abstractNumId w:val="45"/>
  </w:num>
  <w:num w:numId="36">
    <w:abstractNumId w:val="46"/>
  </w:num>
  <w:num w:numId="37">
    <w:abstractNumId w:val="22"/>
  </w:num>
  <w:num w:numId="38">
    <w:abstractNumId w:val="4"/>
  </w:num>
  <w:num w:numId="39">
    <w:abstractNumId w:val="44"/>
  </w:num>
  <w:num w:numId="40">
    <w:abstractNumId w:val="41"/>
  </w:num>
  <w:num w:numId="41">
    <w:abstractNumId w:val="2"/>
  </w:num>
  <w:num w:numId="42">
    <w:abstractNumId w:val="12"/>
  </w:num>
  <w:num w:numId="43">
    <w:abstractNumId w:val="38"/>
  </w:num>
  <w:num w:numId="44">
    <w:abstractNumId w:val="14"/>
  </w:num>
  <w:num w:numId="45">
    <w:abstractNumId w:val="7"/>
  </w:num>
  <w:num w:numId="46">
    <w:abstractNumId w:val="25"/>
  </w:num>
  <w:num w:numId="47">
    <w:abstractNumId w:val="29"/>
  </w:num>
  <w:num w:numId="48">
    <w:abstractNumId w:val="19"/>
  </w:num>
  <w:num w:numId="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E98"/>
    <w:rsid w:val="0022449B"/>
    <w:rsid w:val="00FE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D0A5D-057B-4F4C-87C2-8AE13C31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3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3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5db4b501-ca9b-43f5-a448-638e5cce4fc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5db4b501-ca9b-43f5-a448-638e5cce4fc6" TargetMode="External"/><Relationship Id="rId12" Type="http://schemas.openxmlformats.org/officeDocument/2006/relationships/hyperlink" Target="https://claude.ai/chat/5db4b501-ca9b-43f5-a448-638e5cce4fc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5db4b501-ca9b-43f5-a448-638e5cce4fc6" TargetMode="External"/><Relationship Id="rId11" Type="http://schemas.openxmlformats.org/officeDocument/2006/relationships/hyperlink" Target="https://claude.ai/chat/5db4b501-ca9b-43f5-a448-638e5cce4fc6" TargetMode="External"/><Relationship Id="rId5" Type="http://schemas.openxmlformats.org/officeDocument/2006/relationships/hyperlink" Target="https://claude.ai/chat/5db4b501-ca9b-43f5-a448-638e5cce4fc6" TargetMode="External"/><Relationship Id="rId10" Type="http://schemas.openxmlformats.org/officeDocument/2006/relationships/hyperlink" Target="https://claude.ai/chat/5db4b501-ca9b-43f5-a448-638e5cce4fc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5db4b501-ca9b-43f5-a448-638e5cce4fc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4099</Words>
  <Characters>23367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2026-01-18T18:47:00Z</dcterms:created>
  <dcterms:modified xsi:type="dcterms:W3CDTF">2026-01-18T18:49:00Z</dcterms:modified>
</cp:coreProperties>
</file>