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center"/>
        <w:rPr>
          <w:rFonts w:ascii="Verdana" w:cs="Verdana" w:eastAsia="Verdana" w:hAnsi="Verdana"/>
          <w:i w:val="0"/>
          <w:smallCaps w:val="0"/>
          <w:strike w:val="0"/>
          <w:color w:val="000000"/>
          <w:sz w:val="48"/>
          <w:szCs w:val="48"/>
          <w:shd w:fill="auto" w:val="clear"/>
          <w:vertAlign w:val="baseline"/>
        </w:rPr>
      </w:pPr>
      <w:r w:rsidDel="00000000" w:rsidR="00000000" w:rsidRPr="00000000">
        <w:rPr>
          <w:rFonts w:ascii="Verdana" w:cs="Verdana" w:eastAsia="Verdana" w:hAnsi="Verdana"/>
          <w:i w:val="0"/>
          <w:smallCaps w:val="0"/>
          <w:strike w:val="0"/>
          <w:color w:val="000000"/>
          <w:sz w:val="48"/>
          <w:szCs w:val="48"/>
          <w:u w:val="none"/>
          <w:shd w:fill="auto" w:val="clear"/>
          <w:vertAlign w:val="baseline"/>
          <w:rtl w:val="0"/>
        </w:rPr>
        <w:t xml:space="preserve">NUnit-Handson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Verdana" w:cs="Verdana" w:eastAsia="Verdana" w:hAnsi="Verdana"/>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jc w:val="both"/>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Given: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Follow the steps listed below to write the NUnit test cases for the application.</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Create a Unit test project(.Net Framework) in the solution provided.</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Add the CalcLibrary project as reference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Create a class “CalculatorTests” to write all the test cases for the methods in the solution</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 the ‘TestFixture’, ‘SetUp’ and ‘TearDown’ attributes, to declare, initialize and cleanup activities respectively</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Create a Test method to check the addition functionality</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 the ‘TestCase’ attribute to send the inputs and the expected result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 Assert.That to check the actual and expected result match</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Code Implementation: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Calc.cs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Pr>
        <w:drawing>
          <wp:inline distB="0" distT="0" distL="0" distR="0">
            <wp:extent cx="4344006" cy="329611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44006" cy="32961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Verdana" w:cs="Verdana" w:eastAsia="Verdana" w:hAnsi="Verdana"/>
          <w:b w:val="1"/>
        </w:rPr>
      </w:pPr>
      <w:r w:rsidDel="00000000" w:rsidR="00000000" w:rsidRPr="00000000">
        <w:rPr>
          <w:rtl w:val="0"/>
        </w:rPr>
      </w:r>
    </w:p>
    <w:p w:rsidR="00000000" w:rsidDel="00000000" w:rsidP="00000000" w:rsidRDefault="00000000" w:rsidRPr="00000000" w14:paraId="00000010">
      <w:pPr>
        <w:rPr>
          <w:rFonts w:ascii="Verdana" w:cs="Verdana" w:eastAsia="Verdana" w:hAnsi="Verdana"/>
          <w:b w:val="1"/>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CalculatorTests.cs</w:t>
      </w: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Pr>
        <w:drawing>
          <wp:inline distB="0" distT="0" distL="0" distR="0">
            <wp:extent cx="5676900" cy="5715000"/>
            <wp:effectExtent b="0" l="0" r="0" t="0"/>
            <wp:docPr id="3" name="image6.png"/>
            <a:graphic>
              <a:graphicData uri="http://schemas.openxmlformats.org/drawingml/2006/picture">
                <pic:pic>
                  <pic:nvPicPr>
                    <pic:cNvPr id="0" name="image6.png"/>
                    <pic:cNvPicPr preferRelativeResize="0"/>
                  </pic:nvPicPr>
                  <pic:blipFill>
                    <a:blip r:embed="rId7"/>
                    <a:srcRect b="0" l="0" r="6436" t="0"/>
                    <a:stretch>
                      <a:fillRect/>
                    </a:stretch>
                  </pic:blipFill>
                  <pic:spPr>
                    <a:xfrm>
                      <a:off x="0" y="0"/>
                      <a:ext cx="56769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Used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[TestFixture]</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to declare the test class for NUnit.</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Used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[SetUp]</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to initialize the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Calculator</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object before each test.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Used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[TearDown]</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to clean up the object after each test (optional but good practice).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Tested the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Add()</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method with different inputs using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[TestCase]</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Used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Assert.That</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 to compare actual and expected results.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72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Ensured the method works correctly for positive, negative, and zero inputs.</w:t>
      </w:r>
    </w:p>
    <w:p w:rsidR="00000000" w:rsidDel="00000000" w:rsidP="00000000" w:rsidRDefault="00000000" w:rsidRPr="00000000" w14:paraId="0000001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Output:</w:t>
      </w:r>
    </w:p>
    <w:p w:rsidR="00000000" w:rsidDel="00000000" w:rsidP="00000000" w:rsidRDefault="00000000" w:rsidRPr="00000000" w14:paraId="0000001E">
      <w:pPr>
        <w:jc w:val="both"/>
        <w:rPr>
          <w:rFonts w:ascii="Verdana" w:cs="Verdana" w:eastAsia="Verdana" w:hAnsi="Verdana"/>
        </w:rPr>
      </w:pPr>
      <w:r w:rsidDel="00000000" w:rsidR="00000000" w:rsidRPr="00000000">
        <w:rPr>
          <w:rFonts w:ascii="Verdana" w:cs="Verdana" w:eastAsia="Verdana" w:hAnsi="Verdana"/>
        </w:rPr>
        <w:drawing>
          <wp:inline distB="0" distT="0" distL="0" distR="0">
            <wp:extent cx="5731510" cy="2004191"/>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200419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1">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2">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3">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4">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5">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6">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7">
      <w:pPr>
        <w:spacing w:after="0" w:line="360" w:lineRule="auto"/>
        <w:jc w:val="center"/>
        <w:rPr>
          <w:rFonts w:ascii="Verdana" w:cs="Verdana" w:eastAsia="Verdana" w:hAnsi="Verdana"/>
          <w:sz w:val="48"/>
          <w:szCs w:val="48"/>
        </w:rPr>
      </w:pPr>
      <w:r w:rsidDel="00000000" w:rsidR="00000000" w:rsidRPr="00000000">
        <w:rPr>
          <w:rtl w:val="0"/>
        </w:rPr>
      </w:r>
    </w:p>
    <w:p w:rsidR="00000000" w:rsidDel="00000000" w:rsidP="00000000" w:rsidRDefault="00000000" w:rsidRPr="00000000" w14:paraId="00000028">
      <w:pPr>
        <w:spacing w:after="0" w:line="360" w:lineRule="auto"/>
        <w:jc w:val="center"/>
        <w:rPr>
          <w:rFonts w:ascii="Verdana" w:cs="Verdana" w:eastAsia="Verdana" w:hAnsi="Verdana"/>
          <w:color w:val="000000"/>
          <w:sz w:val="28"/>
          <w:szCs w:val="28"/>
        </w:rPr>
      </w:pPr>
      <w:r w:rsidDel="00000000" w:rsidR="00000000" w:rsidRPr="00000000">
        <w:rPr>
          <w:rFonts w:ascii="Verdana" w:cs="Verdana" w:eastAsia="Verdana" w:hAnsi="Verdana"/>
          <w:color w:val="000000"/>
          <w:sz w:val="28"/>
          <w:szCs w:val="28"/>
          <w:rtl w:val="0"/>
        </w:rPr>
        <w:t xml:space="preserve">1. Moq-Handson</w:t>
      </w:r>
    </w:p>
    <w:p w:rsidR="00000000" w:rsidDel="00000000" w:rsidP="00000000" w:rsidRDefault="00000000" w:rsidRPr="00000000" w14:paraId="00000029">
      <w:pPr>
        <w:pStyle w:val="Title"/>
        <w:spacing w:line="360" w:lineRule="auto"/>
        <w:ind w:left="502" w:firstLine="0"/>
        <w:jc w:val="both"/>
        <w:rPr>
          <w:rFonts w:ascii="Verdana" w:cs="Verdana" w:eastAsia="Verdana" w:hAnsi="Verdana"/>
          <w:sz w:val="30"/>
          <w:szCs w:val="30"/>
        </w:rPr>
      </w:pPr>
      <w:r w:rsidDel="00000000" w:rsidR="00000000" w:rsidRPr="00000000">
        <w:rPr>
          <w:rFonts w:ascii="Verdana" w:cs="Verdana" w:eastAsia="Verdana" w:hAnsi="Verdana"/>
          <w:sz w:val="48"/>
          <w:szCs w:val="48"/>
          <w:rtl w:val="0"/>
        </w:rPr>
        <w:t xml:space="preserve">    </w:t>
        <w:tab/>
        <w:tab/>
        <w:t xml:space="preserve">  </w:t>
      </w:r>
      <w:r w:rsidDel="00000000" w:rsidR="00000000" w:rsidRPr="00000000">
        <w:rPr>
          <w:rFonts w:ascii="Verdana" w:cs="Verdana" w:eastAsia="Verdana" w:hAnsi="Verdana"/>
          <w:sz w:val="30"/>
          <w:szCs w:val="30"/>
          <w:rtl w:val="0"/>
        </w:rPr>
        <w:t xml:space="preserve">1.Testable Code with Moq</w:t>
      </w:r>
    </w:p>
    <w:p w:rsidR="00000000" w:rsidDel="00000000" w:rsidP="00000000" w:rsidRDefault="00000000" w:rsidRPr="00000000" w14:paraId="0000002A">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Scenario</w:t>
      </w:r>
    </w:p>
    <w:p w:rsidR="00000000" w:rsidDel="00000000" w:rsidP="00000000" w:rsidRDefault="00000000" w:rsidRPr="00000000" w14:paraId="0000002B">
      <w:pPr>
        <w:rPr>
          <w:rFonts w:ascii="Verdana" w:cs="Verdana" w:eastAsia="Verdana" w:hAnsi="Verdana"/>
        </w:rPr>
      </w:pPr>
      <w:r w:rsidDel="00000000" w:rsidR="00000000" w:rsidRPr="00000000">
        <w:rPr>
          <w:rFonts w:ascii="Verdana" w:cs="Verdana" w:eastAsia="Verdana" w:hAnsi="Verdana"/>
          <w:rtl w:val="0"/>
        </w:rPr>
        <w:t xml:space="preserve">You are tasked to write a unit test code for the below scenario.</w:t>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rsidR="00000000" w:rsidDel="00000000" w:rsidP="00000000" w:rsidRDefault="00000000" w:rsidRPr="00000000" w14:paraId="0000002D">
      <w:pPr>
        <w:rPr>
          <w:rFonts w:ascii="Verdana" w:cs="Verdana" w:eastAsia="Verdana" w:hAnsi="Verdana"/>
        </w:rPr>
      </w:pPr>
      <w:r w:rsidDel="00000000" w:rsidR="00000000" w:rsidRPr="00000000">
        <w:rPr>
          <w:rFonts w:ascii="Verdana" w:cs="Verdana" w:eastAsia="Verdana" w:hAnsi="Verdana"/>
          <w:rtl w:val="0"/>
        </w:rPr>
        <w:t xml:space="preserve">After investigating the problem scenario, you found a solution and that is creating mock objects of these external dependencies in the unit testing project so that you can achieve speedier test execution and loose coupling of code.</w:t>
      </w:r>
    </w:p>
    <w:p w:rsidR="00000000" w:rsidDel="00000000" w:rsidP="00000000" w:rsidRDefault="00000000" w:rsidRPr="00000000" w14:paraId="0000002E">
      <w:pPr>
        <w:spacing w:after="280" w:before="28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Task 1: </w:t>
      </w:r>
    </w:p>
    <w:p w:rsidR="00000000" w:rsidDel="00000000" w:rsidP="00000000" w:rsidRDefault="00000000" w:rsidRPr="00000000" w14:paraId="0000002F">
      <w:pPr>
        <w:numPr>
          <w:ilvl w:val="0"/>
          <w:numId w:val="4"/>
        </w:numPr>
        <w:spacing w:after="0" w:before="280" w:lineRule="auto"/>
        <w:ind w:left="720" w:hanging="360"/>
        <w:rPr/>
      </w:pPr>
      <w:r w:rsidDel="00000000" w:rsidR="00000000" w:rsidRPr="00000000">
        <w:rPr>
          <w:rFonts w:ascii="Verdana" w:cs="Verdana" w:eastAsia="Verdana" w:hAnsi="Verdana"/>
          <w:sz w:val="24"/>
          <w:szCs w:val="24"/>
          <w:rtl w:val="0"/>
        </w:rPr>
        <w:t xml:space="preserve">Created a </w:t>
      </w:r>
      <w:r w:rsidDel="00000000" w:rsidR="00000000" w:rsidRPr="00000000">
        <w:rPr>
          <w:rFonts w:ascii="Verdana" w:cs="Verdana" w:eastAsia="Verdana" w:hAnsi="Verdana"/>
          <w:b w:val="1"/>
          <w:sz w:val="24"/>
          <w:szCs w:val="24"/>
          <w:rtl w:val="0"/>
        </w:rPr>
        <w:t xml:space="preserve">Class Library</w:t>
      </w:r>
      <w:r w:rsidDel="00000000" w:rsidR="00000000" w:rsidRPr="00000000">
        <w:rPr>
          <w:rFonts w:ascii="Verdana" w:cs="Verdana" w:eastAsia="Verdana" w:hAnsi="Verdana"/>
          <w:sz w:val="24"/>
          <w:szCs w:val="24"/>
          <w:rtl w:val="0"/>
        </w:rPr>
        <w:t xml:space="preserve"> named CustomerCommLib.</w:t>
      </w:r>
    </w:p>
    <w:p w:rsidR="00000000" w:rsidDel="00000000" w:rsidP="00000000" w:rsidRDefault="00000000" w:rsidRPr="00000000" w14:paraId="00000030">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Defined an </w:t>
      </w:r>
      <w:r w:rsidDel="00000000" w:rsidR="00000000" w:rsidRPr="00000000">
        <w:rPr>
          <w:rFonts w:ascii="Verdana" w:cs="Verdana" w:eastAsia="Verdana" w:hAnsi="Verdana"/>
          <w:b w:val="1"/>
          <w:sz w:val="24"/>
          <w:szCs w:val="24"/>
          <w:rtl w:val="0"/>
        </w:rPr>
        <w:t xml:space="preserve">interface IMailSender</w:t>
      </w:r>
      <w:r w:rsidDel="00000000" w:rsidR="00000000" w:rsidRPr="00000000">
        <w:rPr>
          <w:rFonts w:ascii="Verdana" w:cs="Verdana" w:eastAsia="Verdana" w:hAnsi="Verdana"/>
          <w:sz w:val="24"/>
          <w:szCs w:val="24"/>
          <w:rtl w:val="0"/>
        </w:rPr>
        <w:t xml:space="preserve"> with a SendMail() method.</w:t>
      </w:r>
    </w:p>
    <w:p w:rsidR="00000000" w:rsidDel="00000000" w:rsidP="00000000" w:rsidRDefault="00000000" w:rsidRPr="00000000" w14:paraId="00000031">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Implemented the interface in a class called </w:t>
      </w:r>
      <w:r w:rsidDel="00000000" w:rsidR="00000000" w:rsidRPr="00000000">
        <w:rPr>
          <w:rFonts w:ascii="Verdana" w:cs="Verdana" w:eastAsia="Verdana" w:hAnsi="Verdana"/>
          <w:b w:val="1"/>
          <w:sz w:val="24"/>
          <w:szCs w:val="24"/>
          <w:rtl w:val="0"/>
        </w:rPr>
        <w:t xml:space="preserve">MailSender</w:t>
      </w:r>
      <w:r w:rsidDel="00000000" w:rsidR="00000000" w:rsidRPr="00000000">
        <w:rPr>
          <w:rFonts w:ascii="Verdana" w:cs="Verdana" w:eastAsia="Verdana" w:hAnsi="Verdana"/>
          <w:sz w:val="24"/>
          <w:szCs w:val="24"/>
          <w:rtl w:val="0"/>
        </w:rPr>
        <w:t xml:space="preserve"> using SmtpClient to send real emails.</w:t>
      </w:r>
    </w:p>
    <w:p w:rsidR="00000000" w:rsidDel="00000000" w:rsidP="00000000" w:rsidRDefault="00000000" w:rsidRPr="00000000" w14:paraId="00000032">
      <w:pPr>
        <w:numPr>
          <w:ilvl w:val="0"/>
          <w:numId w:val="4"/>
        </w:numPr>
        <w:spacing w:after="0" w:before="0" w:lineRule="auto"/>
        <w:ind w:left="720" w:hanging="360"/>
        <w:rPr/>
      </w:pPr>
      <w:r w:rsidDel="00000000" w:rsidR="00000000" w:rsidRPr="00000000">
        <w:rPr>
          <w:rFonts w:ascii="Verdana" w:cs="Verdana" w:eastAsia="Verdana" w:hAnsi="Verdana"/>
          <w:sz w:val="24"/>
          <w:szCs w:val="24"/>
          <w:rtl w:val="0"/>
        </w:rPr>
        <w:t xml:space="preserve">Created a class </w:t>
      </w:r>
      <w:r w:rsidDel="00000000" w:rsidR="00000000" w:rsidRPr="00000000">
        <w:rPr>
          <w:rFonts w:ascii="Verdana" w:cs="Verdana" w:eastAsia="Verdana" w:hAnsi="Verdana"/>
          <w:b w:val="1"/>
          <w:sz w:val="24"/>
          <w:szCs w:val="24"/>
          <w:rtl w:val="0"/>
        </w:rPr>
        <w:t xml:space="preserve">CustomerComm</w:t>
      </w:r>
      <w:r w:rsidDel="00000000" w:rsidR="00000000" w:rsidRPr="00000000">
        <w:rPr>
          <w:rFonts w:ascii="Verdana" w:cs="Verdana" w:eastAsia="Verdana" w:hAnsi="Verdana"/>
          <w:sz w:val="24"/>
          <w:szCs w:val="24"/>
          <w:rtl w:val="0"/>
        </w:rPr>
        <w:t xml:space="preserve"> that </w:t>
      </w:r>
      <w:r w:rsidDel="00000000" w:rsidR="00000000" w:rsidRPr="00000000">
        <w:rPr>
          <w:rFonts w:ascii="Verdana" w:cs="Verdana" w:eastAsia="Verdana" w:hAnsi="Verdana"/>
          <w:b w:val="1"/>
          <w:sz w:val="24"/>
          <w:szCs w:val="24"/>
          <w:rtl w:val="0"/>
        </w:rPr>
        <w:t xml:space="preserve">injects IMailSender</w:t>
      </w:r>
      <w:r w:rsidDel="00000000" w:rsidR="00000000" w:rsidRPr="00000000">
        <w:rPr>
          <w:rFonts w:ascii="Verdana" w:cs="Verdana" w:eastAsia="Verdana" w:hAnsi="Verdana"/>
          <w:sz w:val="24"/>
          <w:szCs w:val="24"/>
          <w:rtl w:val="0"/>
        </w:rPr>
        <w:t xml:space="preserve"> through its constructor.</w:t>
      </w:r>
    </w:p>
    <w:p w:rsidR="00000000" w:rsidDel="00000000" w:rsidP="00000000" w:rsidRDefault="00000000" w:rsidRPr="00000000" w14:paraId="00000033">
      <w:pPr>
        <w:numPr>
          <w:ilvl w:val="0"/>
          <w:numId w:val="4"/>
        </w:numPr>
        <w:spacing w:after="0" w:before="0" w:lineRule="auto"/>
        <w:ind w:left="720" w:hanging="360"/>
        <w:rPr>
          <w:rFonts w:ascii="Verdana" w:cs="Verdana" w:eastAsia="Verdana" w:hAnsi="Verdana"/>
        </w:rPr>
      </w:pPr>
      <w:r w:rsidDel="00000000" w:rsidR="00000000" w:rsidRPr="00000000">
        <w:rPr>
          <w:rFonts w:ascii="Verdana" w:cs="Verdana" w:eastAsia="Verdana" w:hAnsi="Verdana"/>
          <w:sz w:val="24"/>
          <w:szCs w:val="24"/>
          <w:rtl w:val="0"/>
        </w:rPr>
        <w:t xml:space="preserve">The method SendMailToCustomer() calls the injected SendMail() method.</w:t>
      </w:r>
    </w:p>
    <w:p w:rsidR="00000000" w:rsidDel="00000000" w:rsidP="00000000" w:rsidRDefault="00000000" w:rsidRPr="00000000" w14:paraId="00000034">
      <w:pPr>
        <w:numPr>
          <w:ilvl w:val="0"/>
          <w:numId w:val="4"/>
        </w:numPr>
        <w:spacing w:after="280" w:before="0" w:lineRule="auto"/>
        <w:ind w:left="720" w:hanging="360"/>
        <w:rPr/>
      </w:pPr>
      <w:r w:rsidDel="00000000" w:rsidR="00000000" w:rsidRPr="00000000">
        <w:rPr>
          <w:rFonts w:ascii="Verdana" w:cs="Verdana" w:eastAsia="Verdana" w:hAnsi="Verdana"/>
          <w:sz w:val="24"/>
          <w:szCs w:val="24"/>
          <w:rtl w:val="0"/>
        </w:rPr>
        <w:t xml:space="preserve">This structure makes the code </w:t>
      </w:r>
      <w:r w:rsidDel="00000000" w:rsidR="00000000" w:rsidRPr="00000000">
        <w:rPr>
          <w:rFonts w:ascii="Verdana" w:cs="Verdana" w:eastAsia="Verdana" w:hAnsi="Verdana"/>
          <w:b w:val="1"/>
          <w:sz w:val="24"/>
          <w:szCs w:val="24"/>
          <w:rtl w:val="0"/>
        </w:rPr>
        <w:t xml:space="preserve">testable</w:t>
      </w:r>
      <w:r w:rsidDel="00000000" w:rsidR="00000000" w:rsidRPr="00000000">
        <w:rPr>
          <w:rFonts w:ascii="Verdana" w:cs="Verdana" w:eastAsia="Verdana" w:hAnsi="Verdana"/>
          <w:sz w:val="24"/>
          <w:szCs w:val="24"/>
          <w:rtl w:val="0"/>
        </w:rPr>
        <w:t xml:space="preserve"> by allowing </w:t>
      </w:r>
      <w:r w:rsidDel="00000000" w:rsidR="00000000" w:rsidRPr="00000000">
        <w:rPr>
          <w:rFonts w:ascii="Verdana" w:cs="Verdana" w:eastAsia="Verdana" w:hAnsi="Verdana"/>
          <w:b w:val="1"/>
          <w:sz w:val="24"/>
          <w:szCs w:val="24"/>
          <w:rtl w:val="0"/>
        </w:rPr>
        <w:t xml:space="preserve">mocking</w:t>
      </w:r>
      <w:r w:rsidDel="00000000" w:rsidR="00000000" w:rsidRPr="00000000">
        <w:rPr>
          <w:rFonts w:ascii="Verdana" w:cs="Verdana" w:eastAsia="Verdana" w:hAnsi="Verdana"/>
          <w:sz w:val="24"/>
          <w:szCs w:val="24"/>
          <w:rtl w:val="0"/>
        </w:rPr>
        <w:t xml:space="preserve"> of the SendMail() method during unit testing.</w:t>
      </w:r>
    </w:p>
    <w:p w:rsidR="00000000" w:rsidDel="00000000" w:rsidP="00000000" w:rsidRDefault="00000000" w:rsidRPr="00000000" w14:paraId="00000035">
      <w:pPr>
        <w:pStyle w:val="Heading2"/>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Task2 :</w:t>
      </w:r>
    </w:p>
    <w:p w:rsidR="00000000" w:rsidDel="00000000" w:rsidP="00000000" w:rsidRDefault="00000000" w:rsidRPr="00000000" w14:paraId="00000036">
      <w:pPr>
        <w:jc w:val="both"/>
        <w:rPr>
          <w:rFonts w:ascii="Verdana" w:cs="Verdana" w:eastAsia="Verdana" w:hAnsi="Verdana"/>
        </w:rPr>
      </w:pPr>
      <w:r w:rsidDel="00000000" w:rsidR="00000000" w:rsidRPr="00000000">
        <w:rPr>
          <w:rFonts w:ascii="Verdana" w:cs="Verdana" w:eastAsia="Verdana" w:hAnsi="Verdana"/>
          <w:rtl w:val="0"/>
        </w:rPr>
        <w:t xml:space="preserve">In this task, you will create unit test project which make use of NUnit framework and Moq.</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Create a new class library project called</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CustomerComm.Tests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add the following external dependencies to it using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NuGet Package Manager.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NUnit</w:t>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Verdana" w:cs="Verdana" w:eastAsia="Verdana" w:hAnsi="Verdana"/>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NUnit Test Adapter</w:t>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Verdana" w:cs="Verdana" w:eastAsia="Verdana" w:hAnsi="Verdana"/>
          <w:b w:val="1"/>
          <w:i w:val="0"/>
          <w:smallCaps w:val="0"/>
          <w:strike w:val="0"/>
          <w:color w:val="000000"/>
          <w:sz w:val="22"/>
          <w:szCs w:val="22"/>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Moq</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Add the references of assemblies as appropriate including</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CustomerCommLib.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Write unit test code and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mock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MailSender (IMailSender)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class.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TestFixture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OneTimeSetUp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TestCase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attribute classes on top of test class, init method and test method respectively.</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Configure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mock object in such away that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SendMail()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method will accept any two string arguments and always return true when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SendMailToCustomer()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gets invoked.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Finally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assert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return value to “true”.</w:t>
      </w:r>
      <w:r w:rsidDel="00000000" w:rsidR="00000000" w:rsidRPr="00000000">
        <w:rPr>
          <w:rtl w:val="0"/>
        </w:rPr>
      </w:r>
    </w:p>
    <w:p w:rsidR="00000000" w:rsidDel="00000000" w:rsidP="00000000" w:rsidRDefault="00000000" w:rsidRPr="00000000" w14:paraId="00000046">
      <w:pPr>
        <w:numPr>
          <w:ilvl w:val="0"/>
          <w:numId w:val="4"/>
        </w:numPr>
        <w:spacing w:after="280" w:before="280" w:line="240" w:lineRule="auto"/>
        <w:ind w:left="720" w:hanging="360"/>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Code Implementation:</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Verdana" w:cs="Verdana" w:eastAsia="Verdana" w:hAnsi="Verdana"/>
          <w:i w:val="0"/>
          <w:smallCaps w:val="0"/>
          <w:strike w:val="0"/>
          <w:color w:val="000000"/>
          <w:sz w:val="24"/>
          <w:szCs w:val="24"/>
          <w:shd w:fill="auto" w:val="clear"/>
          <w:vertAlign w:val="baseline"/>
        </w:rPr>
      </w:pP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 xml:space="preserve">Write Code in CustomerCommLib</w:t>
      </w:r>
      <w:r w:rsidDel="00000000" w:rsidR="00000000" w:rsidRPr="00000000">
        <w:rPr>
          <w:rtl w:val="0"/>
        </w:rPr>
      </w:r>
    </w:p>
    <w:p w:rsidR="00000000" w:rsidDel="00000000" w:rsidP="00000000" w:rsidRDefault="00000000" w:rsidRPr="00000000" w14:paraId="0000004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IMailSender.cs</w:t>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Pr>
        <w:drawing>
          <wp:inline distB="0" distT="0" distL="0" distR="0">
            <wp:extent cx="5731510" cy="199990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510" cy="199990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C">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D">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E">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4F">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1">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2">
      <w:pPr>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MailSender.cs</w:t>
      </w:r>
    </w:p>
    <w:p w:rsidR="00000000" w:rsidDel="00000000" w:rsidP="00000000" w:rsidRDefault="00000000" w:rsidRPr="00000000" w14:paraId="00000053">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54">
      <w:pPr>
        <w:rPr>
          <w:rFonts w:ascii="Verdana" w:cs="Verdana" w:eastAsia="Verdana" w:hAnsi="Verdana"/>
        </w:rPr>
      </w:pPr>
      <w:r w:rsidDel="00000000" w:rsidR="00000000" w:rsidRPr="00000000">
        <w:rPr>
          <w:rFonts w:ascii="Verdana" w:cs="Verdana" w:eastAsia="Verdana" w:hAnsi="Verdana"/>
        </w:rPr>
        <w:drawing>
          <wp:inline distB="0" distT="0" distL="0" distR="0">
            <wp:extent cx="5731510" cy="4015119"/>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510" cy="401511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Verdana" w:cs="Verdana" w:eastAsia="Verdana" w:hAnsi="Verdana"/>
        </w:rPr>
      </w:pPr>
      <w:r w:rsidDel="00000000" w:rsidR="00000000" w:rsidRPr="00000000">
        <w:rPr>
          <w:rtl w:val="0"/>
        </w:rPr>
      </w:r>
    </w:p>
    <w:p w:rsidR="00000000" w:rsidDel="00000000" w:rsidP="00000000" w:rsidRDefault="00000000" w:rsidRPr="00000000" w14:paraId="00000056">
      <w:pPr>
        <w:rPr>
          <w:rFonts w:ascii="Verdana" w:cs="Verdana" w:eastAsia="Verdana" w:hAnsi="Verdana"/>
        </w:rPr>
      </w:pPr>
      <w:r w:rsidDel="00000000" w:rsidR="00000000" w:rsidRPr="00000000">
        <w:rPr>
          <w:rtl w:val="0"/>
        </w:rPr>
      </w:r>
    </w:p>
    <w:p w:rsidR="00000000" w:rsidDel="00000000" w:rsidP="00000000" w:rsidRDefault="00000000" w:rsidRPr="00000000" w14:paraId="00000057">
      <w:pPr>
        <w:rPr>
          <w:rFonts w:ascii="Verdana" w:cs="Verdana" w:eastAsia="Verdana" w:hAnsi="Verdana"/>
        </w:rPr>
      </w:pPr>
      <w:r w:rsidDel="00000000" w:rsidR="00000000" w:rsidRPr="00000000">
        <w:rPr>
          <w:rtl w:val="0"/>
        </w:rPr>
      </w:r>
    </w:p>
    <w:p w:rsidR="00000000" w:rsidDel="00000000" w:rsidP="00000000" w:rsidRDefault="00000000" w:rsidRPr="00000000" w14:paraId="00000058">
      <w:pPr>
        <w:rPr>
          <w:rFonts w:ascii="Verdana" w:cs="Verdana" w:eastAsia="Verdana" w:hAnsi="Verdana"/>
        </w:rPr>
      </w:pPr>
      <w:r w:rsidDel="00000000" w:rsidR="00000000" w:rsidRPr="00000000">
        <w:rPr>
          <w:rtl w:val="0"/>
        </w:rPr>
      </w:r>
    </w:p>
    <w:p w:rsidR="00000000" w:rsidDel="00000000" w:rsidP="00000000" w:rsidRDefault="00000000" w:rsidRPr="00000000" w14:paraId="00000059">
      <w:pPr>
        <w:rPr>
          <w:rFonts w:ascii="Verdana" w:cs="Verdana" w:eastAsia="Verdana" w:hAnsi="Verdana"/>
        </w:rPr>
      </w:pPr>
      <w:r w:rsidDel="00000000" w:rsidR="00000000" w:rsidRPr="00000000">
        <w:rPr>
          <w:rtl w:val="0"/>
        </w:rPr>
      </w:r>
    </w:p>
    <w:p w:rsidR="00000000" w:rsidDel="00000000" w:rsidP="00000000" w:rsidRDefault="00000000" w:rsidRPr="00000000" w14:paraId="0000005A">
      <w:pPr>
        <w:rPr>
          <w:rFonts w:ascii="Verdana" w:cs="Verdana" w:eastAsia="Verdana" w:hAnsi="Verdana"/>
        </w:rPr>
      </w:pPr>
      <w:r w:rsidDel="00000000" w:rsidR="00000000" w:rsidRPr="00000000">
        <w:rPr>
          <w:rtl w:val="0"/>
        </w:rPr>
      </w:r>
    </w:p>
    <w:p w:rsidR="00000000" w:rsidDel="00000000" w:rsidP="00000000" w:rsidRDefault="00000000" w:rsidRPr="00000000" w14:paraId="0000005B">
      <w:pPr>
        <w:rPr>
          <w:rFonts w:ascii="Verdana" w:cs="Verdana" w:eastAsia="Verdana" w:hAnsi="Verdana"/>
        </w:rPr>
      </w:pPr>
      <w:r w:rsidDel="00000000" w:rsidR="00000000" w:rsidRPr="00000000">
        <w:rPr>
          <w:rtl w:val="0"/>
        </w:rPr>
      </w:r>
    </w:p>
    <w:p w:rsidR="00000000" w:rsidDel="00000000" w:rsidP="00000000" w:rsidRDefault="00000000" w:rsidRPr="00000000" w14:paraId="0000005C">
      <w:pPr>
        <w:rPr>
          <w:rFonts w:ascii="Verdana" w:cs="Verdana" w:eastAsia="Verdana" w:hAnsi="Verdana"/>
        </w:rPr>
      </w:pPr>
      <w:r w:rsidDel="00000000" w:rsidR="00000000" w:rsidRPr="00000000">
        <w:rPr>
          <w:rtl w:val="0"/>
        </w:rPr>
      </w:r>
    </w:p>
    <w:p w:rsidR="00000000" w:rsidDel="00000000" w:rsidP="00000000" w:rsidRDefault="00000000" w:rsidRPr="00000000" w14:paraId="0000005D">
      <w:pPr>
        <w:rPr>
          <w:rFonts w:ascii="Verdana" w:cs="Verdana" w:eastAsia="Verdana" w:hAnsi="Verdana"/>
        </w:rPr>
      </w:pPr>
      <w:r w:rsidDel="00000000" w:rsidR="00000000" w:rsidRPr="00000000">
        <w:rPr>
          <w:rtl w:val="0"/>
        </w:rPr>
      </w:r>
    </w:p>
    <w:p w:rsidR="00000000" w:rsidDel="00000000" w:rsidP="00000000" w:rsidRDefault="00000000" w:rsidRPr="00000000" w14:paraId="0000005E">
      <w:pPr>
        <w:rPr>
          <w:rFonts w:ascii="Verdana" w:cs="Verdana" w:eastAsia="Verdana" w:hAnsi="Verdana"/>
        </w:rPr>
      </w:pPr>
      <w:r w:rsidDel="00000000" w:rsidR="00000000" w:rsidRPr="00000000">
        <w:rPr>
          <w:rtl w:val="0"/>
        </w:rPr>
      </w:r>
    </w:p>
    <w:p w:rsidR="00000000" w:rsidDel="00000000" w:rsidP="00000000" w:rsidRDefault="00000000" w:rsidRPr="00000000" w14:paraId="0000005F">
      <w:pPr>
        <w:rPr>
          <w:rFonts w:ascii="Verdana" w:cs="Verdana" w:eastAsia="Verdana" w:hAnsi="Verdana"/>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8"/>
          <w:szCs w:val="28"/>
        </w:rPr>
      </w:pPr>
      <w:bookmarkStart w:colFirst="0" w:colLast="0" w:name="_qac10atvbs2b" w:id="0"/>
      <w:bookmarkEnd w:id="0"/>
      <w:r w:rsidDel="00000000" w:rsidR="00000000" w:rsidRPr="00000000">
        <w:rPr>
          <w:rtl w:val="0"/>
        </w:rPr>
      </w:r>
    </w:p>
    <w:p w:rsidR="00000000" w:rsidDel="00000000" w:rsidP="00000000" w:rsidRDefault="00000000" w:rsidRPr="00000000" w14:paraId="00000061">
      <w:pPr>
        <w:rPr>
          <w:rFonts w:ascii="Verdana" w:cs="Verdana" w:eastAsia="Verdana" w:hAnsi="Verdana"/>
          <w:sz w:val="32"/>
          <w:szCs w:val="32"/>
        </w:rPr>
      </w:pPr>
      <w:bookmarkStart w:colFirst="0" w:colLast="0" w:name="_e4nxcu6pecdd" w:id="1"/>
      <w:bookmarkEnd w:id="1"/>
      <w:r w:rsidDel="00000000" w:rsidR="00000000" w:rsidRPr="00000000">
        <w:rPr>
          <w:rFonts w:ascii="Verdana" w:cs="Verdana" w:eastAsia="Verdana" w:hAnsi="Verdana"/>
          <w:sz w:val="28"/>
          <w:szCs w:val="28"/>
          <w:rtl w:val="0"/>
        </w:rPr>
        <w:t xml:space="preserve">CustomerComm.cs</w:t>
      </w:r>
      <w:r w:rsidDel="00000000" w:rsidR="00000000" w:rsidRPr="00000000">
        <w:rPr>
          <w:rtl w:val="0"/>
        </w:rPr>
      </w:r>
    </w:p>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rPr>
        <w:drawing>
          <wp:inline distB="0" distT="0" distL="0" distR="0">
            <wp:extent cx="5731510" cy="4956712"/>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495671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Verdana" w:cs="Verdana" w:eastAsia="Verdana" w:hAnsi="Verdana"/>
        </w:rPr>
      </w:pPr>
      <w:r w:rsidDel="00000000" w:rsidR="00000000" w:rsidRPr="00000000">
        <w:rPr>
          <w:rtl w:val="0"/>
        </w:rPr>
      </w:r>
    </w:p>
    <w:p w:rsidR="00000000" w:rsidDel="00000000" w:rsidP="00000000" w:rsidRDefault="00000000" w:rsidRPr="00000000" w14:paraId="00000064">
      <w:pPr>
        <w:rPr>
          <w:rFonts w:ascii="Verdana" w:cs="Verdana" w:eastAsia="Verdana" w:hAnsi="Verdana"/>
        </w:rPr>
      </w:pPr>
      <w:r w:rsidDel="00000000" w:rsidR="00000000" w:rsidRPr="00000000">
        <w:rPr>
          <w:rtl w:val="0"/>
        </w:rPr>
      </w:r>
    </w:p>
    <w:p w:rsidR="00000000" w:rsidDel="00000000" w:rsidP="00000000" w:rsidRDefault="00000000" w:rsidRPr="00000000" w14:paraId="00000065">
      <w:pPr>
        <w:rPr>
          <w:rFonts w:ascii="Verdana" w:cs="Verdana" w:eastAsia="Verdana" w:hAnsi="Verdana"/>
        </w:rPr>
      </w:pPr>
      <w:r w:rsidDel="00000000" w:rsidR="00000000" w:rsidRPr="00000000">
        <w:rPr>
          <w:rtl w:val="0"/>
        </w:rPr>
      </w:r>
    </w:p>
    <w:p w:rsidR="00000000" w:rsidDel="00000000" w:rsidP="00000000" w:rsidRDefault="00000000" w:rsidRPr="00000000" w14:paraId="00000066">
      <w:pPr>
        <w:rPr>
          <w:rFonts w:ascii="Verdana" w:cs="Verdana" w:eastAsia="Verdana" w:hAnsi="Verdana"/>
        </w:rPr>
      </w:pPr>
      <w:r w:rsidDel="00000000" w:rsidR="00000000" w:rsidRPr="00000000">
        <w:rPr>
          <w:rtl w:val="0"/>
        </w:rPr>
      </w:r>
    </w:p>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rPr>
          <w:rFonts w:ascii="Verdana" w:cs="Verdana" w:eastAsia="Verdana" w:hAnsi="Verdana"/>
        </w:rPr>
      </w:pPr>
      <w:r w:rsidDel="00000000" w:rsidR="00000000" w:rsidRPr="00000000">
        <w:rPr>
          <w:rtl w:val="0"/>
        </w:rPr>
      </w:r>
    </w:p>
    <w:p w:rsidR="00000000" w:rsidDel="00000000" w:rsidP="00000000" w:rsidRDefault="00000000" w:rsidRPr="00000000" w14:paraId="0000006D">
      <w:pPr>
        <w:rPr>
          <w:rFonts w:ascii="Verdana" w:cs="Verdana" w:eastAsia="Verdana" w:hAnsi="Verdana"/>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Verdana" w:cs="Verdana" w:eastAsia="Verdana" w:hAnsi="Verdana"/>
          <w:i w:val="0"/>
          <w:smallCaps w:val="0"/>
          <w:strike w:val="0"/>
          <w:color w:val="000000"/>
          <w:sz w:val="28"/>
          <w:szCs w:val="28"/>
          <w:shd w:fill="auto" w:val="clear"/>
          <w:vertAlign w:val="baseline"/>
        </w:rPr>
      </w:pPr>
      <w:r w:rsidDel="00000000" w:rsidR="00000000" w:rsidRPr="00000000">
        <w:rPr>
          <w:rFonts w:ascii="Verdana" w:cs="Verdana" w:eastAsia="Verdana" w:hAnsi="Verdana"/>
          <w:i w:val="0"/>
          <w:smallCaps w:val="0"/>
          <w:strike w:val="0"/>
          <w:color w:val="000000"/>
          <w:sz w:val="28"/>
          <w:szCs w:val="28"/>
          <w:u w:val="none"/>
          <w:shd w:fill="auto" w:val="clear"/>
          <w:vertAlign w:val="baseline"/>
          <w:rtl w:val="0"/>
        </w:rPr>
        <w:t xml:space="preserve">Write Test in CustomerComm.Tests</w:t>
      </w:r>
    </w:p>
    <w:p w:rsidR="00000000" w:rsidDel="00000000" w:rsidP="00000000" w:rsidRDefault="00000000" w:rsidRPr="00000000" w14:paraId="0000006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CustomerCommTests.cs</w:t>
      </w:r>
    </w:p>
    <w:p w:rsidR="00000000" w:rsidDel="00000000" w:rsidP="00000000" w:rsidRDefault="00000000" w:rsidRPr="00000000" w14:paraId="00000070">
      <w:pPr>
        <w:jc w:val="both"/>
        <w:rPr>
          <w:rFonts w:ascii="Verdana" w:cs="Verdana" w:eastAsia="Verdana" w:hAnsi="Verdana"/>
          <w:sz w:val="36"/>
          <w:szCs w:val="36"/>
        </w:rPr>
      </w:pPr>
      <w:r w:rsidDel="00000000" w:rsidR="00000000" w:rsidRPr="00000000">
        <w:rPr>
          <w:rFonts w:ascii="Verdana" w:cs="Verdana" w:eastAsia="Verdana" w:hAnsi="Verdana"/>
          <w:sz w:val="36"/>
          <w:szCs w:val="36"/>
        </w:rPr>
        <w:drawing>
          <wp:inline distB="0" distT="0" distL="0" distR="0">
            <wp:extent cx="5471626" cy="5827092"/>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71626" cy="582709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Verdana" w:cs="Verdana" w:eastAsia="Verdana" w:hAnsi="Verdana"/>
          <w:sz w:val="36"/>
          <w:szCs w:val="36"/>
        </w:rPr>
      </w:pPr>
      <w:r w:rsidDel="00000000" w:rsidR="00000000" w:rsidRPr="00000000">
        <w:rPr>
          <w:rFonts w:ascii="Verdana" w:cs="Verdana" w:eastAsia="Verdana" w:hAnsi="Verdana"/>
        </w:rPr>
        <w:drawing>
          <wp:inline distB="0" distT="0" distL="0" distR="0">
            <wp:extent cx="5731510" cy="1849882"/>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510" cy="184988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Output:</w:t>
      </w:r>
    </w:p>
    <w:p w:rsidR="00000000" w:rsidDel="00000000" w:rsidP="00000000" w:rsidRDefault="00000000" w:rsidRPr="00000000" w14:paraId="00000073">
      <w:pPr>
        <w:jc w:val="both"/>
        <w:rPr>
          <w:rFonts w:ascii="Verdana" w:cs="Verdana" w:eastAsia="Verdana" w:hAnsi="Verdana"/>
          <w:sz w:val="36"/>
          <w:szCs w:val="36"/>
        </w:rPr>
      </w:pPr>
      <w:r w:rsidDel="00000000" w:rsidR="00000000" w:rsidRPr="00000000">
        <w:rPr>
          <w:rFonts w:ascii="Verdana" w:cs="Verdana" w:eastAsia="Verdana" w:hAnsi="Verdana"/>
          <w:sz w:val="36"/>
          <w:szCs w:val="36"/>
        </w:rPr>
        <w:drawing>
          <wp:inline distB="0" distT="0" distL="0" distR="0">
            <wp:extent cx="5731510" cy="3290551"/>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510" cy="3290551"/>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Verdan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