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6C69" w:rsidRDefault="00F76C69" w:rsidP="00F76C69">
      <w:r>
        <w:t xml:space="preserve">You are spot on. In the architecture document, **Section 3.9** covers the Token Generation Module. </w:t>
      </w:r>
    </w:p>
    <w:p w:rsidR="00F76C69" w:rsidRDefault="00F76C69" w:rsidP="00F76C69"/>
    <w:p w:rsidR="00F76C69" w:rsidRDefault="00F76C69" w:rsidP="00F76C69">
      <w:r>
        <w:t>Here is exactly where we stand on Token Generation and what it takes to make it production-ready.</w:t>
      </w:r>
    </w:p>
    <w:p w:rsidR="00F76C69" w:rsidRDefault="00F76C69" w:rsidP="00F76C69"/>
    <w:p w:rsidR="00F76C69" w:rsidRDefault="00F76C69" w:rsidP="00F76C69">
      <w:r>
        <w:t xml:space="preserve">### </w:t>
      </w:r>
      <w:r>
        <w:rPr>
          <w:rFonts w:ascii="Calibri" w:hAnsi="Calibri" w:cs="Calibri"/>
        </w:rPr>
        <w:t>🟡</w:t>
      </w:r>
      <w:r>
        <w:t xml:space="preserve"> Current State: Simulated Token Generation</w:t>
      </w:r>
    </w:p>
    <w:p w:rsidR="00F76C69" w:rsidRDefault="00F76C69" w:rsidP="00F76C69">
      <w:r>
        <w:t xml:space="preserve">Right now, your system has </w:t>
      </w:r>
      <w:proofErr w:type="gramStart"/>
      <w:r>
        <w:t>a</w:t>
      </w:r>
      <w:proofErr w:type="gramEnd"/>
      <w:r>
        <w:t xml:space="preserve"> `</w:t>
      </w:r>
      <w:proofErr w:type="spellStart"/>
      <w:r>
        <w:t>api</w:t>
      </w:r>
      <w:proofErr w:type="spellEnd"/>
      <w:r>
        <w:t>/services/token_engine.py` file. When a tenant buys prepaid electricity (via the Tenant Portal or PM Dashboard), the system deducts the money from their wallet and instantly generates a 20-digit code using a random number generator.</w:t>
      </w:r>
    </w:p>
    <w:p w:rsidR="00F76C69" w:rsidRDefault="00F76C69" w:rsidP="00F76C69"/>
    <w:p w:rsidR="00F76C69" w:rsidRDefault="00F76C69" w:rsidP="00F76C69">
      <w:r>
        <w:t>**What works right now</w:t>
      </w:r>
      <w:proofErr w:type="gramStart"/>
      <w:r>
        <w:t>:*</w:t>
      </w:r>
      <w:proofErr w:type="gramEnd"/>
      <w:r>
        <w:t>*</w:t>
      </w:r>
    </w:p>
    <w:p w:rsidR="00F76C69" w:rsidRDefault="00F76C69" w:rsidP="00F76C69">
      <w:r>
        <w:t>* The financial transaction is 100% accurate. The wallet is debited, and the ledger records the purchase.</w:t>
      </w:r>
    </w:p>
    <w:p w:rsidR="00F76C69" w:rsidRDefault="00F76C69" w:rsidP="00F76C69">
      <w:r>
        <w:t>* A 20-digit code is generated and displayed to the tenant.</w:t>
      </w:r>
    </w:p>
    <w:p w:rsidR="00F76C69" w:rsidRDefault="00F76C69" w:rsidP="00F76C69"/>
    <w:p w:rsidR="00F76C69" w:rsidRDefault="00F76C69" w:rsidP="00F76C69">
      <w:r>
        <w:t>**The Missing Piece (The "Real" STS Token):**</w:t>
      </w:r>
    </w:p>
    <w:p w:rsidR="00F76C69" w:rsidRDefault="00F76C69" w:rsidP="00F76C69">
      <w:r>
        <w:t>Currently, the 20-digit code is *random*. If you type that code into a physical prepaid meter, the meter will reject it because it doesn't contain the encrypted data the meter needs to authorize electricity.</w:t>
      </w:r>
    </w:p>
    <w:p w:rsidR="00F76C69" w:rsidRDefault="00F76C69" w:rsidP="00F76C69"/>
    <w:p w:rsidR="00F76C69" w:rsidRDefault="00F76C69" w:rsidP="00F76C69">
      <w:r>
        <w:t xml:space="preserve">### </w:t>
      </w:r>
      <w:r>
        <w:rPr>
          <w:rFonts w:ascii="Segoe UI Symbol" w:hAnsi="Segoe UI Symbol" w:cs="Segoe UI Symbol"/>
        </w:rPr>
        <w:t>🚀</w:t>
      </w:r>
      <w:r>
        <w:t xml:space="preserve"> How to make it 100% Production-Ready (Real STS Tokens)</w:t>
      </w:r>
    </w:p>
    <w:p w:rsidR="00F76C69" w:rsidRDefault="00F76C69" w:rsidP="00F76C69"/>
    <w:p w:rsidR="00F76C69" w:rsidRDefault="00F76C69" w:rsidP="00F76C69">
      <w:r>
        <w:t>To make the tokens work with actual physical hardware, the system needs to comply with the **Standard Transfer Specification (STS</w:t>
      </w:r>
      <w:proofErr w:type="gramStart"/>
      <w:r>
        <w:t>)*</w:t>
      </w:r>
      <w:proofErr w:type="gramEnd"/>
      <w:r>
        <w:t>*. You have two options:</w:t>
      </w:r>
    </w:p>
    <w:p w:rsidR="00F76C69" w:rsidRDefault="00F76C69" w:rsidP="00F76C69"/>
    <w:p w:rsidR="00F76C69" w:rsidRDefault="00F76C69" w:rsidP="00F76C69">
      <w:r>
        <w:t>#### Option 1: Direct STS Algorithm Integration (More Complex)</w:t>
      </w:r>
    </w:p>
    <w:p w:rsidR="00F76C69" w:rsidRDefault="00F76C69" w:rsidP="00F76C69">
      <w:r>
        <w:t>1. You license the STS encryption algorithm from the **STS Association**.</w:t>
      </w:r>
    </w:p>
    <w:p w:rsidR="00F76C69" w:rsidRDefault="00F76C69" w:rsidP="00F76C69">
      <w:r>
        <w:t>2. You obtain the unique encryption keys (KRN - Key Revision Number) for each batch of physical meters you purchase from the manufacturer.</w:t>
      </w:r>
    </w:p>
    <w:p w:rsidR="00F76C69" w:rsidRDefault="00F76C69" w:rsidP="00F76C69">
      <w:r>
        <w:t>3. We update your `token_engine.py` to encrypt the `Amount`, `Meter Number`, and `Date` using those hardware keys.</w:t>
      </w:r>
    </w:p>
    <w:p w:rsidR="00F76C69" w:rsidRDefault="00F76C69" w:rsidP="00F76C69">
      <w:r>
        <w:t>4. The generated 20-digit code will now perfectly match what the physical meter expects, and it will dispense electricity.</w:t>
      </w:r>
    </w:p>
    <w:p w:rsidR="00F76C69" w:rsidRDefault="00F76C69" w:rsidP="00F76C69"/>
    <w:p w:rsidR="00F76C69" w:rsidRDefault="00F76C69" w:rsidP="00F76C69">
      <w:r>
        <w:lastRenderedPageBreak/>
        <w:t>#### Option 2: HES/MDM API Integration (Recommended in your Architecture Doc)</w:t>
      </w:r>
    </w:p>
    <w:p w:rsidR="00F76C69" w:rsidRDefault="00F76C69" w:rsidP="00F76C69">
      <w:r>
        <w:t>As stated in your document (Section 3.8 &amp; 3.9), the recommended approach is to let a licensed HES/MDM platform handle the hardware communication.</w:t>
      </w:r>
    </w:p>
    <w:p w:rsidR="00F76C69" w:rsidRDefault="00F76C69" w:rsidP="00F76C69">
      <w:r>
        <w:t xml:space="preserve">1. You use a Token Vending API (like CIG, </w:t>
      </w:r>
      <w:proofErr w:type="spellStart"/>
      <w:r>
        <w:t>Intellimeter</w:t>
      </w:r>
      <w:proofErr w:type="spellEnd"/>
      <w:r>
        <w:t>, or your chosen HES vendor).</w:t>
      </w:r>
    </w:p>
    <w:p w:rsidR="00F76C69" w:rsidRDefault="00F76C69" w:rsidP="00F76C69">
      <w:r>
        <w:t>2. We update your `/buy-utility/` route. Instead of calling our local `</w:t>
      </w:r>
      <w:proofErr w:type="spellStart"/>
      <w:r>
        <w:t>generate_</w:t>
      </w:r>
      <w:proofErr w:type="gramStart"/>
      <w:r>
        <w:t>token</w:t>
      </w:r>
      <w:proofErr w:type="spellEnd"/>
      <w:r>
        <w:t>(</w:t>
      </w:r>
      <w:proofErr w:type="gramEnd"/>
      <w:r>
        <w:t>)`, it sends a POST request to the vendor's API (e.g., `https://vendor-api.com/generate-token`) with the meter serial number and amount.</w:t>
      </w:r>
    </w:p>
    <w:p w:rsidR="00F76C69" w:rsidRDefault="00F76C69" w:rsidP="00F76C69">
      <w:r>
        <w:t>3. The vendor generates the STS-compliant token and sends it back to our system.</w:t>
      </w:r>
    </w:p>
    <w:p w:rsidR="00F76C69" w:rsidRDefault="00F76C69" w:rsidP="00F76C69">
      <w:r>
        <w:t>4. We display the vendor's token to the tenant.</w:t>
      </w:r>
    </w:p>
    <w:p w:rsidR="00F76C69" w:rsidRDefault="00F76C69" w:rsidP="00F76C69"/>
    <w:p w:rsidR="00F76C69" w:rsidRDefault="00F76C69" w:rsidP="00F76C69">
      <w:r>
        <w:t>### Summary</w:t>
      </w:r>
    </w:p>
    <w:p w:rsidR="00B37945" w:rsidRDefault="00F76C69" w:rsidP="00F76C69">
      <w:r>
        <w:t>The plumbing, database, and UI for Token Generation are **fully built**. The only step remaining is replacing the "random number generator" in `token_engine.py` with the actual STS encryption logic or a third-party API call once you license the software or select your hardware vendor.</w:t>
      </w:r>
      <w:bookmarkStart w:id="0" w:name="_GoBack"/>
      <w:bookmarkEnd w:id="0"/>
    </w:p>
    <w:sectPr w:rsidR="00B379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C69"/>
    <w:rsid w:val="00B37945"/>
    <w:rsid w:val="00F76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7BF5443-95D2-40A4-A971-1038BD960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Mpshe</dc:creator>
  <cp:keywords/>
  <dc:description/>
  <cp:lastModifiedBy>Joel Mpshe</cp:lastModifiedBy>
  <cp:revision>1</cp:revision>
  <dcterms:created xsi:type="dcterms:W3CDTF">2026-09-02T09:04:00Z</dcterms:created>
  <dcterms:modified xsi:type="dcterms:W3CDTF">2026-09-02T09:05:00Z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7e51f6db-cf92-43be-855c-da93beb777b1</vt:lpwstr>
  </property>
</Properties>
</file>