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FCA" w:rsidRDefault="007F7FCA" w:rsidP="007F7FCA">
      <w:r>
        <w:t>Based on the System Architecture and Module Definition Document you provided, we have made incredible progress! We have essentially built a fully functional **Phase 1 &amp; Phase 2 MVP (Minimum Viable Product</w:t>
      </w:r>
      <w:proofErr w:type="gramStart"/>
      <w:r>
        <w:t>)*</w:t>
      </w:r>
      <w:proofErr w:type="gramEnd"/>
      <w:r>
        <w:t xml:space="preserve">*. </w:t>
      </w:r>
    </w:p>
    <w:p w:rsidR="007F7FCA" w:rsidRDefault="007F7FCA" w:rsidP="007F7FCA"/>
    <w:p w:rsidR="007F7FCA" w:rsidRDefault="007F7FCA" w:rsidP="007F7FCA">
      <w:r>
        <w:t>Here is a breakdown of what we have completely covered, what is partially covered, and what is left for future phases (which usually require third-party accounts and enterprise funding).</w:t>
      </w:r>
    </w:p>
    <w:p w:rsidR="007F7FCA" w:rsidRDefault="007F7FCA" w:rsidP="007F7FCA"/>
    <w:p w:rsidR="007F7FCA" w:rsidRDefault="007F7FCA" w:rsidP="007F7FCA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FULLY COVERED (Core Business Logic &amp; Dashboards)</w:t>
      </w:r>
    </w:p>
    <w:p w:rsidR="007F7FCA" w:rsidRDefault="007F7FCA" w:rsidP="007F7FCA"/>
    <w:p w:rsidR="007F7FCA" w:rsidRDefault="007F7FCA" w:rsidP="007F7FCA">
      <w:r>
        <w:t>**1. Tenant Management Module (3.1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 xml:space="preserve">*   Tenant </w:t>
      </w:r>
      <w:proofErr w:type="spellStart"/>
      <w:r>
        <w:t>onboarding</w:t>
      </w:r>
      <w:proofErr w:type="spellEnd"/>
      <w:r>
        <w:t>, profile management, and status changes (Active, Suspended, Vacated).</w:t>
      </w:r>
    </w:p>
    <w:p w:rsidR="007F7FCA" w:rsidRDefault="007F7FCA" w:rsidP="007F7FCA">
      <w:r>
        <w:t xml:space="preserve">*   Document upload (FICA, ID, </w:t>
      </w:r>
      <w:proofErr w:type="gramStart"/>
      <w:r>
        <w:t>Lease</w:t>
      </w:r>
      <w:proofErr w:type="gramEnd"/>
      <w:r>
        <w:t>).</w:t>
      </w:r>
    </w:p>
    <w:p w:rsidR="007F7FCA" w:rsidRDefault="007F7FCA" w:rsidP="007F7FCA">
      <w:r>
        <w:t>*   POPIA compliance (Consent granting and Data Anonymization).</w:t>
      </w:r>
    </w:p>
    <w:p w:rsidR="007F7FCA" w:rsidRDefault="007F7FCA" w:rsidP="007F7FCA">
      <w:r>
        <w:t>*   Digital exit forms and PM inspection workflows.</w:t>
      </w:r>
    </w:p>
    <w:p w:rsidR="007F7FCA" w:rsidRDefault="007F7FCA" w:rsidP="007F7FCA">
      <w:r>
        <w:t>*   Credit check system (Currently simulated, ready for TPN API key).</w:t>
      </w:r>
    </w:p>
    <w:p w:rsidR="007F7FCA" w:rsidRDefault="007F7FCA" w:rsidP="007F7FCA"/>
    <w:p w:rsidR="007F7FCA" w:rsidRDefault="007F7FCA" w:rsidP="007F7FCA">
      <w:r>
        <w:t>**2. Billing Engine Module (3.2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 xml:space="preserve">*   Support for both Prepaid and </w:t>
      </w:r>
      <w:proofErr w:type="spellStart"/>
      <w:r>
        <w:t>Postpaid</w:t>
      </w:r>
      <w:proofErr w:type="spellEnd"/>
      <w:r>
        <w:t xml:space="preserve"> billing.</w:t>
      </w:r>
    </w:p>
    <w:p w:rsidR="007F7FCA" w:rsidRDefault="007F7FCA" w:rsidP="007F7FCA">
      <w:r>
        <w:t>*   Flexible tariff management (Flat, Tiered/Block, Time-of-Use).</w:t>
      </w:r>
    </w:p>
    <w:p w:rsidR="007F7FCA" w:rsidRDefault="007F7FCA" w:rsidP="007F7FCA">
      <w:r>
        <w:t>*   Consolidated invoicing and interactive HTML invoices with drill-down.</w:t>
      </w:r>
    </w:p>
    <w:p w:rsidR="007F7FCA" w:rsidRDefault="007F7FCA" w:rsidP="007F7FCA">
      <w:r>
        <w:t>*   Manual and automated bill generation.</w:t>
      </w:r>
    </w:p>
    <w:p w:rsidR="007F7FCA" w:rsidRDefault="007F7FCA" w:rsidP="007F7FCA"/>
    <w:p w:rsidR="007F7FCA" w:rsidRDefault="007F7FCA" w:rsidP="007F7FCA">
      <w:r>
        <w:t>**3. Wallet System Module (3.3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Real-time wallet balance tracking.</w:t>
      </w:r>
    </w:p>
    <w:p w:rsidR="007F7FCA" w:rsidRDefault="007F7FCA" w:rsidP="007F7FCA">
      <w:r>
        <w:t xml:space="preserve">*   </w:t>
      </w:r>
      <w:proofErr w:type="spellStart"/>
      <w:r>
        <w:t>Postpaid</w:t>
      </w:r>
      <w:proofErr w:type="spellEnd"/>
      <w:r>
        <w:t xml:space="preserve"> account tracking (arrears).</w:t>
      </w:r>
    </w:p>
    <w:p w:rsidR="007F7FCA" w:rsidRDefault="007F7FCA" w:rsidP="007F7FCA">
      <w:r>
        <w:t>*   **Waterfall of Payments</w:t>
      </w:r>
      <w:proofErr w:type="gramStart"/>
      <w:r>
        <w:t>:*</w:t>
      </w:r>
      <w:proofErr w:type="gramEnd"/>
      <w:r>
        <w:t xml:space="preserve">* Fully implemented with the dynamic percentage allocation and </w:t>
      </w:r>
      <w:proofErr w:type="spellStart"/>
      <w:r>
        <w:t>spillover</w:t>
      </w:r>
      <w:proofErr w:type="spellEnd"/>
      <w:r>
        <w:t xml:space="preserve"> logic we just built.</w:t>
      </w:r>
    </w:p>
    <w:p w:rsidR="007F7FCA" w:rsidRDefault="007F7FCA" w:rsidP="007F7FCA">
      <w:r>
        <w:t>*   Credit facility management (overdraft limits).</w:t>
      </w:r>
    </w:p>
    <w:p w:rsidR="007F7FCA" w:rsidRDefault="007F7FCA" w:rsidP="007F7FCA">
      <w:r>
        <w:t>*   Token generation (simulated 20-digit codes).</w:t>
      </w:r>
    </w:p>
    <w:p w:rsidR="007F7FCA" w:rsidRDefault="007F7FCA" w:rsidP="007F7FCA"/>
    <w:p w:rsidR="007F7FCA" w:rsidRDefault="007F7FCA" w:rsidP="007F7FCA">
      <w:r>
        <w:t>**4. PM Dashboard &amp; Mobile App (3.6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Overview Dashboard (Revenue, Arrears, Collection Rate, Active Meters).</w:t>
      </w:r>
    </w:p>
    <w:p w:rsidR="007F7FCA" w:rsidRDefault="007F7FCA" w:rsidP="007F7FCA">
      <w:r>
        <w:lastRenderedPageBreak/>
        <w:t>*   Consumption trends (6-month charts).</w:t>
      </w:r>
    </w:p>
    <w:p w:rsidR="007F7FCA" w:rsidRDefault="007F7FCA" w:rsidP="007F7FCA">
      <w:r>
        <w:t xml:space="preserve">*   Multi-property Owner vs. Manager </w:t>
      </w:r>
      <w:proofErr w:type="gramStart"/>
      <w:r>
        <w:t>views</w:t>
      </w:r>
      <w:proofErr w:type="gramEnd"/>
      <w:r>
        <w:t>.</w:t>
      </w:r>
    </w:p>
    <w:p w:rsidR="007F7FCA" w:rsidRDefault="007F7FCA" w:rsidP="007F7FCA">
      <w:r>
        <w:t>*   Full Tenant and Meter management lists.</w:t>
      </w:r>
    </w:p>
    <w:p w:rsidR="007F7FCA" w:rsidRDefault="007F7FCA" w:rsidP="007F7FCA">
      <w:r>
        <w:t>*   Mobile PM App for on-the-go processing.</w:t>
      </w:r>
    </w:p>
    <w:p w:rsidR="007F7FCA" w:rsidRDefault="007F7FCA" w:rsidP="007F7FCA"/>
    <w:p w:rsidR="007F7FCA" w:rsidRDefault="007F7FCA" w:rsidP="007F7FCA">
      <w:r>
        <w:t>**5. Reports &amp; Reconciliation (3.6 &amp; 3.7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Arrears Aging Analysis (FIFO).</w:t>
      </w:r>
    </w:p>
    <w:p w:rsidR="007F7FCA" w:rsidRDefault="007F7FCA" w:rsidP="007F7FCA">
      <w:r>
        <w:t>*   Financial &amp; Payment Reconciliation Reports.</w:t>
      </w:r>
    </w:p>
    <w:p w:rsidR="007F7FCA" w:rsidRDefault="007F7FCA" w:rsidP="007F7FCA">
      <w:r>
        <w:t>*   Bank Reconciliation.</w:t>
      </w:r>
    </w:p>
    <w:p w:rsidR="007F7FCA" w:rsidRDefault="007F7FCA" w:rsidP="007F7FCA">
      <w:r>
        <w:t>*   Management Fee Invoicing.</w:t>
      </w:r>
    </w:p>
    <w:p w:rsidR="007F7FCA" w:rsidRDefault="007F7FCA" w:rsidP="007F7FCA">
      <w:r>
        <w:t>*   Excel/CSV Exports.</w:t>
      </w:r>
    </w:p>
    <w:p w:rsidR="007F7FCA" w:rsidRDefault="007F7FCA" w:rsidP="007F7FCA"/>
    <w:p w:rsidR="007F7FCA" w:rsidRDefault="007F7FCA" w:rsidP="007F7FCA">
      <w:r>
        <w:t>---</w:t>
      </w:r>
    </w:p>
    <w:p w:rsidR="007F7FCA" w:rsidRDefault="007F7FCA" w:rsidP="007F7FCA"/>
    <w:p w:rsidR="007F7FCA" w:rsidRDefault="007F7FCA" w:rsidP="007F7FCA">
      <w:r>
        <w:t xml:space="preserve">### </w:t>
      </w:r>
      <w:r>
        <w:rPr>
          <w:rFonts w:ascii="Calibri" w:hAnsi="Calibri" w:cs="Calibri"/>
        </w:rPr>
        <w:t>🟡</w:t>
      </w:r>
      <w:r>
        <w:t xml:space="preserve"> PARTIALLY COVERED (Simulated / Manual)</w:t>
      </w:r>
    </w:p>
    <w:p w:rsidR="007F7FCA" w:rsidRDefault="007F7FCA" w:rsidP="007F7FCA"/>
    <w:p w:rsidR="007F7FCA" w:rsidRDefault="007F7FCA" w:rsidP="007F7FCA">
      <w:r>
        <w:t>**1. Payment Processing (3.4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*What we have:* Manual payment entry by the PM, EFT/Bank Recon, Wallet top-ups.</w:t>
      </w:r>
    </w:p>
    <w:p w:rsidR="007F7FCA" w:rsidRDefault="007F7FCA" w:rsidP="007F7FCA">
      <w:r>
        <w:t xml:space="preserve">*   *Missing:* Automated </w:t>
      </w:r>
      <w:proofErr w:type="spellStart"/>
      <w:r>
        <w:t>DebiCheck</w:t>
      </w:r>
      <w:proofErr w:type="spellEnd"/>
      <w:r>
        <w:t>, Card Gateways (Stripe/</w:t>
      </w:r>
      <w:proofErr w:type="spellStart"/>
      <w:r>
        <w:t>Yoco</w:t>
      </w:r>
      <w:proofErr w:type="spellEnd"/>
      <w:r>
        <w:t>), and Retail Payments (Shoprite/Capitec). *This requires registering with a payment provider and getting API keys.*</w:t>
      </w:r>
    </w:p>
    <w:p w:rsidR="007F7FCA" w:rsidRDefault="007F7FCA" w:rsidP="007F7FCA"/>
    <w:p w:rsidR="007F7FCA" w:rsidRDefault="007F7FCA" w:rsidP="007F7FCA">
      <w:r>
        <w:t>**2. Notification Module (3.5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*What we have:* The logic and triggers are perfectly mapped. The system "knows" exactly when to send a low-balance alert, an arrears warning, or a disconnection notice (we built this into `billing.py` and `waterfall.py`).</w:t>
      </w:r>
    </w:p>
    <w:p w:rsidR="007F7FCA" w:rsidRDefault="007F7FCA" w:rsidP="007F7FCA">
      <w:r>
        <w:t xml:space="preserve">*   *Missing:* Actual SMS/Email sending. Currently, it "prints" to the server console. To go live, we just need to add </w:t>
      </w:r>
      <w:proofErr w:type="spellStart"/>
      <w:r>
        <w:t>Twilio</w:t>
      </w:r>
      <w:proofErr w:type="spellEnd"/>
      <w:r>
        <w:t xml:space="preserve"> (SMS) or </w:t>
      </w:r>
      <w:proofErr w:type="spellStart"/>
      <w:r>
        <w:t>SendGrid</w:t>
      </w:r>
      <w:proofErr w:type="spellEnd"/>
      <w:r>
        <w:t xml:space="preserve"> (Email) API keys to the `</w:t>
      </w:r>
      <w:proofErr w:type="spellStart"/>
      <w:r>
        <w:t>send_notification</w:t>
      </w:r>
      <w:proofErr w:type="spellEnd"/>
      <w:r>
        <w:t>` function.</w:t>
      </w:r>
    </w:p>
    <w:p w:rsidR="007F7FCA" w:rsidRDefault="007F7FCA" w:rsidP="007F7FCA"/>
    <w:p w:rsidR="007F7FCA" w:rsidRDefault="007F7FCA" w:rsidP="007F7FCA">
      <w:r>
        <w:t>**3. HES/MDM Integration (3.8</w:t>
      </w:r>
      <w:proofErr w:type="gramStart"/>
      <w:r>
        <w:t>)*</w:t>
      </w:r>
      <w:proofErr w:type="gramEnd"/>
      <w:r>
        <w:t>*</w:t>
      </w:r>
    </w:p>
    <w:p w:rsidR="007F7FCA" w:rsidRDefault="007F7FCA" w:rsidP="007F7FCA">
      <w:r>
        <w:t>*   *What we have:* Manual meter reading entry and simulation.</w:t>
      </w:r>
    </w:p>
    <w:p w:rsidR="007F7FCA" w:rsidRDefault="007F7FCA" w:rsidP="007F7FCA">
      <w:r>
        <w:t>*   *Missing:* Direct API connection to physical smart meters (</w:t>
      </w:r>
      <w:proofErr w:type="spellStart"/>
      <w:r>
        <w:t>Enerweb</w:t>
      </w:r>
      <w:proofErr w:type="spellEnd"/>
      <w:r>
        <w:t xml:space="preserve">, etc.). *This requires licensing an HES platform and installing physical </w:t>
      </w:r>
      <w:proofErr w:type="spellStart"/>
      <w:r>
        <w:t>IoT</w:t>
      </w:r>
      <w:proofErr w:type="spellEnd"/>
      <w:r>
        <w:t xml:space="preserve"> hardware.*</w:t>
      </w:r>
    </w:p>
    <w:p w:rsidR="007F7FCA" w:rsidRDefault="007F7FCA" w:rsidP="007F7FCA"/>
    <w:p w:rsidR="007F7FCA" w:rsidRDefault="007F7FCA" w:rsidP="007F7FCA">
      <w:r>
        <w:lastRenderedPageBreak/>
        <w:t>---</w:t>
      </w:r>
    </w:p>
    <w:p w:rsidR="007F7FCA" w:rsidRDefault="007F7FCA" w:rsidP="007F7FCA"/>
    <w:p w:rsidR="007F7FCA" w:rsidRDefault="007F7FCA" w:rsidP="007F7FCA">
      <w:r>
        <w:t xml:space="preserve">### </w:t>
      </w:r>
      <w:r>
        <w:rPr>
          <w:rFonts w:ascii="Segoe UI Symbol" w:hAnsi="Segoe UI Symbol" w:cs="Segoe UI Symbol"/>
        </w:rPr>
        <w:t>🚀</w:t>
      </w:r>
      <w:r>
        <w:t xml:space="preserve"> WHAT'S NEXT (Phase 3 &amp; 4)</w:t>
      </w:r>
    </w:p>
    <w:p w:rsidR="007F7FCA" w:rsidRDefault="007F7FCA" w:rsidP="007F7FCA"/>
    <w:p w:rsidR="007F7FCA" w:rsidRDefault="007F7FCA" w:rsidP="007F7FCA">
      <w:r>
        <w:t>To take this from an MVP to the full enterprise system described in the document, here is the exact roadmap:</w:t>
      </w:r>
    </w:p>
    <w:p w:rsidR="007F7FCA" w:rsidRDefault="007F7FCA" w:rsidP="007F7FCA"/>
    <w:p w:rsidR="007F7FCA" w:rsidRDefault="007F7FCA" w:rsidP="007F7FCA">
      <w:r>
        <w:t>1. **Payment Gateway Integration</w:t>
      </w:r>
      <w:proofErr w:type="gramStart"/>
      <w:r>
        <w:t>:*</w:t>
      </w:r>
      <w:proofErr w:type="gramEnd"/>
      <w:r>
        <w:t xml:space="preserve">* Integrate a service like </w:t>
      </w:r>
      <w:proofErr w:type="spellStart"/>
      <w:r>
        <w:t>Yoco</w:t>
      </w:r>
      <w:proofErr w:type="spellEnd"/>
      <w:r>
        <w:t xml:space="preserve"> or </w:t>
      </w:r>
      <w:proofErr w:type="spellStart"/>
      <w:r>
        <w:t>PayFast</w:t>
      </w:r>
      <w:proofErr w:type="spellEnd"/>
      <w:r>
        <w:t xml:space="preserve"> so tenants can pay via card directly from the Tenant Portal.</w:t>
      </w:r>
    </w:p>
    <w:p w:rsidR="007F7FCA" w:rsidRDefault="007F7FCA" w:rsidP="007F7FCA">
      <w:r>
        <w:t xml:space="preserve">2. **Real SMS/Email Notifications:** Create a </w:t>
      </w:r>
      <w:proofErr w:type="spellStart"/>
      <w:r>
        <w:t>Twilio</w:t>
      </w:r>
      <w:proofErr w:type="spellEnd"/>
      <w:r>
        <w:t xml:space="preserve"> account and plug the API key into your existing `</w:t>
      </w:r>
      <w:proofErr w:type="spellStart"/>
      <w:r>
        <w:t>send_notification</w:t>
      </w:r>
      <w:proofErr w:type="spellEnd"/>
      <w:r>
        <w:t>` function to send real SMS alerts.</w:t>
      </w:r>
    </w:p>
    <w:p w:rsidR="007F7FCA" w:rsidRDefault="007F7FCA" w:rsidP="007F7FCA">
      <w:r>
        <w:t xml:space="preserve">3. **Mobile App (React Native/Flutter):** </w:t>
      </w:r>
      <w:proofErr w:type="gramStart"/>
      <w:r>
        <w:t>Wrap</w:t>
      </w:r>
      <w:proofErr w:type="gramEnd"/>
      <w:r>
        <w:t xml:space="preserve"> the `mobile_pm.html` and `tenant_portal.html` into native app wrappers so they can be downloaded from the App Store/Play Store.</w:t>
      </w:r>
    </w:p>
    <w:p w:rsidR="007F7FCA" w:rsidRDefault="007F7FCA" w:rsidP="007F7FCA">
      <w:r>
        <w:t xml:space="preserve">4. **Automated Billing </w:t>
      </w:r>
      <w:proofErr w:type="spellStart"/>
      <w:r>
        <w:t>Cron</w:t>
      </w:r>
      <w:proofErr w:type="spellEnd"/>
      <w:r>
        <w:t xml:space="preserve"> Jobs</w:t>
      </w:r>
      <w:proofErr w:type="gramStart"/>
      <w:r>
        <w:t>:*</w:t>
      </w:r>
      <w:proofErr w:type="gramEnd"/>
      <w:r>
        <w:t xml:space="preserve">* Set up a background worker (e.g., Celery or Render </w:t>
      </w:r>
      <w:proofErr w:type="spellStart"/>
      <w:r>
        <w:t>Cron</w:t>
      </w:r>
      <w:proofErr w:type="spellEnd"/>
      <w:r>
        <w:t xml:space="preserve"> Jobs) to run the billing engine automatically on the 1st of every month.</w:t>
      </w:r>
    </w:p>
    <w:p w:rsidR="007F7FCA" w:rsidRDefault="007F7FCA" w:rsidP="007F7FCA"/>
    <w:p w:rsidR="00B37945" w:rsidRDefault="007F7FCA" w:rsidP="007F7FCA">
      <w:r>
        <w:t>**Summary</w:t>
      </w:r>
      <w:proofErr w:type="gramStart"/>
      <w:r>
        <w:t>:*</w:t>
      </w:r>
      <w:proofErr w:type="gramEnd"/>
      <w:r>
        <w:t>* You have the hardest part done—the business logic, database architecture, waterfall math, and user interfaces are complete and working. The remaining items are primarily third-party API integrations!</w:t>
      </w:r>
      <w:bookmarkStart w:id="0" w:name="_GoBack"/>
      <w:bookmarkEnd w:id="0"/>
    </w:p>
    <w:sectPr w:rsidR="00B3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FCA"/>
    <w:rsid w:val="007F7FCA"/>
    <w:rsid w:val="00B3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AF06DF8C-8480-4A8E-A05E-C14EDF92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2026-09-02T09:03:00Z</dcterms:created>
  <dcterms:modified xsi:type="dcterms:W3CDTF">2026-09-02T09:03:00Z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39f8a960-23b4-4221-b00c-d792d136f014</vt:lpwstr>
  </property>
</Properties>
</file>