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color w:val="C8102E"/>
          <w:sz w:val="36"/>
          <w:szCs w:val="36"/>
        </w:rPr>
        <w:t xml:space="preserve">Sistema Disensa Prioridad</w:t>
      </w:r>
    </w:p>
    <w:p>
      <w:pPr>
        <w:spacing w:after="200"/>
      </w:pPr>
      <w:r>
        <w:rPr>
          <w:color w:val="1F3864"/>
          <w:sz w:val="26"/>
          <w:szCs w:val="26"/>
        </w:rPr>
        <w:t xml:space="preserve">Modelo de base de datos y requerimientos del sistema</w:t>
      </w:r>
    </w:p>
    <w:p>
      <w:pPr>
        <w:pStyle w:val="Heading1"/>
        <w:spacing w:after="140" w:before="320"/>
      </w:pPr>
      <w:r>
        <w:rPr>
          <w:b/>
          <w:bCs/>
          <w:color w:val="1F3864"/>
          <w:sz w:val="28"/>
          <w:szCs w:val="28"/>
        </w:rPr>
        <w:t xml:space="preserve">Tablas de la base de datos</w:t>
      </w:r>
    </w:p>
    <w:p>
      <w:pPr>
        <w:spacing w:after="120"/>
        <w:jc w:val="both"/>
      </w:pPr>
      <w:r>
        <w:rPr>
          <w:sz w:val="22"/>
          <w:szCs w:val="22"/>
        </w:rPr>
        <w:t xml:space="preserve">El sistema se soporta sobre una base de datos relacional PostgreSQL con restricciones de integridad referencial gestionadas por Supabase. Las tablas que componen el modelo, con los campos que contienen, son: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300"/>
        <w:gridCol w:w="3360"/>
      </w:tblGrid>
      <w:tr>
        <w:trPr>
          <w:tblHeader/>
        </w:trPr>
        <w:tc>
          <w:tcPr>
            <w:tcW w:type="dxa" w:w="17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Tabla</w:t>
            </w:r>
          </w:p>
        </w:tc>
        <w:tc>
          <w:tcPr>
            <w:tcW w:type="dxa" w:w="43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Campos que contiene</w:t>
            </w:r>
          </w:p>
        </w:tc>
        <w:tc>
          <w:tcPr>
            <w:tcW w:type="dxa" w:w="336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Funcion principal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pedidos</w:t>
            </w:r>
          </w:p>
        </w:tc>
        <w:tc>
          <w:tcPr>
            <w:tcW w:type="dxa" w:w="43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id, codigo, codigo_consulta, descripcion, fecha_entrega, material_id, origen, destino, solicitante, cedula_solicitante, material, cantidad, unidad_medida, stock_disponible, fecha_solicitud, fecha_compromiso, urgencia, estado, tipo_cliente, accion_solicitante, condicion_material, cantidad_despacho, cantidad_despachada, despachado_at, despachado_por, prioridad_calculada, created_at, valor_pendiente, status_erp, nc_pendientes, tiene_gestion_stock, updated_at, tipo_caso, fecha_reprogramada, catman, grupo_id, codigo_material, estado_nc, motivo_nc, fecha_nc, mensaje_suministrador, suministrador, zona</w:t>
            </w:r>
          </w:p>
        </w:tc>
        <w:tc>
          <w:tcPr>
            <w:tcW w:type="dxa" w:w="336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Registra los pedidos de los franquiciados y las reposiciones de bodega: estados, fechas de compromiso, prioridad calculada y flujo de despacho.</w:t>
            </w:r>
          </w:p>
        </w:tc>
      </w:tr>
      <w:tr>
        <w:tc>
          <w:tcPr>
            <w:tcW w:type="dxa" w:w="1700"/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pedidos_bodega_fq</w:t>
            </w:r>
          </w:p>
        </w:tc>
        <w:tc>
          <w:tcPr>
            <w:tcW w:type="dxa" w:w="4300"/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pedido_key, validacion_bodega, lider, observacion_despacho, tipo_caso, responsable, resolucion, estado, base, centro_codigo, cod_pedido, zona_cliente, codigo_cliente, cliente, zona, posicion, cod_proveedor, codigo_material, descripcion_material, cantidad, unidad, peso_kg, m3, linea_producto, placa, cod_trans, fecha_solicitud, fecha_limite, observaciones_general, validacion_lizbeth_nicola, fecha_reportado, fecha_revision, fecha_entrega, dias_entregados, sla, pedidos_dp, fecha_compra, stock_disponible_fuente, stock_en_transito_fuente, bloqueado_fuente, validacion_planning, validado_por, oc, fecha_oc, excluidos, fecha_cierre_bodega, prioridad_calculada, fuente, created_at, updated_at</w:t>
            </w:r>
          </w:p>
        </w:tc>
        <w:tc>
          <w:tcPr>
            <w:tcW w:type="dxa" w:w="3360"/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Fuente sincronizada desde el ERP con los pedidos originales de bodega a franquiciado; base para calcular retrasos e indicadores.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alertas</w:t>
            </w:r>
          </w:p>
        </w:tc>
        <w:tc>
          <w:tcPr>
            <w:tcW w:type="dxa" w:w="43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id, pedido_id, material_id, tipo_alerta, nivel, mensaje, estado, responsable, created_at, regla_id</w:t>
            </w:r>
          </w:p>
        </w:tc>
        <w:tc>
          <w:tcPr>
            <w:tcW w:type="dxa" w:w="336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Almacena las alertas operativas (priorizacion de pedidos, stock y reportes) con su nivel, estado y mensaje.</w:t>
            </w:r>
          </w:p>
        </w:tc>
      </w:tr>
      <w:tr>
        <w:tc>
          <w:tcPr>
            <w:tcW w:type="dxa" w:w="1700"/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reglas_negocio</w:t>
            </w:r>
          </w:p>
        </w:tc>
        <w:tc>
          <w:tcPr>
            <w:tcW w:type="dxa" w:w="4300"/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id, nombre, descripcion, condicion, accion, color, activo, criterio, efecto, peso, estado, created_at, clave, valor_numero, unidad, orden, updated_at</w:t>
            </w:r>
          </w:p>
        </w:tc>
        <w:tc>
          <w:tcPr>
            <w:tcW w:type="dxa" w:w="3360"/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Parametriza las reglas del sistema: pesos de priorizacion, visibilidad y recordatorio de alertas.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prioridad_criterios</w:t>
            </w:r>
          </w:p>
        </w:tc>
        <w:tc>
          <w:tcPr>
            <w:tcW w:type="dxa" w:w="43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clave, etiqueta, descripcion, orden, activo, updated_at</w:t>
            </w:r>
          </w:p>
        </w:tc>
        <w:tc>
          <w:tcPr>
            <w:tcW w:type="dxa" w:w="336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Define los criterios y ponderaciones usados en el calculo de prioridad de la cola de pedidos.</w:t>
            </w:r>
          </w:p>
        </w:tc>
      </w:tr>
      <w:tr>
        <w:tc>
          <w:tcPr>
            <w:tcW w:type="dxa" w:w="1700"/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usuarios_app</w:t>
            </w:r>
          </w:p>
        </w:tc>
        <w:tc>
          <w:tcPr>
            <w:tcW w:type="dxa" w:w="4300"/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id, nombre, correo, rol, estado, created_at</w:t>
            </w:r>
          </w:p>
        </w:tc>
        <w:tc>
          <w:tcPr>
            <w:tcW w:type="dxa" w:w="3360"/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Gestiona los usuarios de la aplicacion y su rol (administrador/bodega, franquiciado y suministrador).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sesiones_activas</w:t>
            </w:r>
          </w:p>
        </w:tc>
        <w:tc>
          <w:tcPr>
            <w:tcW w:type="dxa" w:w="43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user_id, session_id, correo, ultima_actividad, creada_en</w:t>
            </w:r>
          </w:p>
        </w:tc>
        <w:tc>
          <w:tcPr>
            <w:tcW w:type="dxa" w:w="336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Controla las sesiones abiertas para impedir que un mismo usuario inicie sesion dos veces de forma simultanea.</w:t>
            </w:r>
          </w:p>
        </w:tc>
      </w:tr>
      <w:tr>
        <w:tc>
          <w:tcPr>
            <w:tcW w:type="dxa" w:w="1700"/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clientes_franquiciado</w:t>
            </w:r>
          </w:p>
        </w:tc>
        <w:tc>
          <w:tcPr>
            <w:tcW w:type="dxa" w:w="4300"/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codigo_cliente, nombre_cliente, zona_cliente, zona, fuente, updated_at</w:t>
            </w:r>
          </w:p>
        </w:tc>
        <w:tc>
          <w:tcPr>
            <w:tcW w:type="dxa" w:w="3360"/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Catalogo de franquiciados con su zona asignada y datos de contacto.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cliente_sla</w:t>
            </w:r>
          </w:p>
        </w:tc>
        <w:tc>
          <w:tcPr>
            <w:tcW w:type="dxa" w:w="43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codigo_cliente, sla_texto, dias_semana, horas_frecuencia, subdivision, updated_at</w:t>
            </w:r>
          </w:p>
        </w:tc>
        <w:tc>
          <w:tcPr>
            <w:tcW w:type="dxa" w:w="336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Define el acuerdo de nivel de servicio (SLA) por cliente para calcular las fechas de compromiso.</w:t>
            </w:r>
          </w:p>
        </w:tc>
      </w:tr>
      <w:tr>
        <w:tc>
          <w:tcPr>
            <w:tcW w:type="dxa" w:w="1700"/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centros_bodega</w:t>
            </w:r>
          </w:p>
        </w:tc>
        <w:tc>
          <w:tcPr>
            <w:tcW w:type="dxa" w:w="4300"/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centro_codigo, nombre_centro, sociedad, nombre_empresa, fuente, updated_at</w:t>
            </w:r>
          </w:p>
        </w:tc>
        <w:tc>
          <w:tcPr>
            <w:tcW w:type="dxa" w:w="3360"/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Registra los centros o bodegas de distribucion del sistema.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material_catalogo</w:t>
            </w:r>
          </w:p>
        </w:tc>
        <w:tc>
          <w:tcPr>
            <w:tcW w:type="dxa" w:w="43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codigo_material, nombre_material, numero_fb, created_at, updated_at, codigo_nuestro_material, codigo_fabricante_nuestro, codigo_suministrador, nombre_suministrador, marca_material, catman_nombre, catman_nuestro, catman_categoria, unidad_medida_base, estado_planificacion, min_venta, mult_venta, min_compra, mult_compra, fuente_catalogo</w:t>
            </w:r>
          </w:p>
        </w:tc>
        <w:tc>
          <w:tcPr>
            <w:tcW w:type="dxa" w:w="336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Catalogo maestro de materiales sincronizado desde el ERP: codigo, categoria, catman y suministrador.</w:t>
            </w:r>
          </w:p>
        </w:tc>
      </w:tr>
      <w:tr>
        <w:tc>
          <w:tcPr>
            <w:tcW w:type="dxa" w:w="1700"/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materiales</w:t>
            </w:r>
          </w:p>
        </w:tc>
        <w:tc>
          <w:tcPr>
            <w:tcW w:type="dxa" w:w="4300"/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id, codigo_material, nombre, categoria, stock_actual, stock_minimo, unidad_medida, es_critico, estado, created_at</w:t>
            </w:r>
          </w:p>
        </w:tc>
        <w:tc>
          <w:tcPr>
            <w:tcW w:type="dxa" w:w="3360"/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Materiales operativos usados en pedidos y reposiciones, con su suministrador y catman asociados.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inventario_bodega</w:t>
            </w:r>
          </w:p>
        </w:tc>
        <w:tc>
          <w:tcPr>
            <w:tcW w:type="dxa" w:w="43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centro_codigo, codigo_material, sociedad, nombre_empresa, nombre_centro, tipo_material, fabricante, unidad_medida, stock_libre_utilizacion, bloqueado, comprometido_ped_vta, comprometido_entregas, consignacion_libre, stock_en_curso_pedido, devoluciones, stock_disponible, fuente, updated_at</w:t>
            </w:r>
          </w:p>
        </w:tc>
        <w:tc>
          <w:tcPr>
            <w:tcW w:type="dxa" w:w="336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Stock disponible por material y bodega, con minimos, objetivos y niveles de reabastecimiento.</w:t>
            </w:r>
          </w:p>
        </w:tc>
      </w:tr>
      <w:tr>
        <w:tc>
          <w:tcPr>
            <w:tcW w:type="dxa" w:w="1700"/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movimientos_inventario</w:t>
            </w:r>
          </w:p>
        </w:tc>
        <w:tc>
          <w:tcPr>
            <w:tcW w:type="dxa" w:w="4300"/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id, material_id, material_nombre, tipo, cantidad, stock_anterior, stock_nuevo, motivo, responsable, created_at</w:t>
            </w:r>
          </w:p>
        </w:tc>
        <w:tc>
          <w:tcPr>
            <w:tcW w:type="dxa" w:w="3360"/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Historial de entradas y salidas de inventario.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transito_bodega</w:t>
            </w:r>
          </w:p>
        </w:tc>
        <w:tc>
          <w:tcPr>
            <w:tcW w:type="dxa" w:w="43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transito_linea_key, centro_codigo, documento_compras, fecha_documento, codigo_material, texto_breve, cantidad_pedido, cantidad_por_entregar, valor_neto, codigo_proveedor, nombre_proveedor, fuente, updated_at</w:t>
            </w:r>
          </w:p>
        </w:tc>
        <w:tc>
          <w:tcPr>
            <w:tcW w:type="dxa" w:w="336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Materiales en transito hacia bodega (reabastecimiento en camino) provenientes del ERP.</w:t>
            </w:r>
          </w:p>
        </w:tc>
      </w:tr>
      <w:tr>
        <w:tc>
          <w:tcPr>
            <w:tcW w:type="dxa" w:w="1700"/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oc_pendientes_bodega</w:t>
            </w:r>
          </w:p>
        </w:tc>
        <w:tc>
          <w:tcPr>
            <w:tcW w:type="dxa" w:w="4300"/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oc_linea_key, centro_codigo, documento_compras, fecha_documento, codigo_material, texto_breve, cantidad_pedido, cantidad_por_entregar, valor_neto, codigo_proveedor, nombre_proveedor, tipo_posicion, tipo_posicion_1, tipo_imputacion, fuente, updated_at</w:t>
            </w:r>
          </w:p>
        </w:tc>
        <w:tc>
          <w:tcPr>
            <w:tcW w:type="dxa" w:w="3360"/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Ordenes de compra pendientes del ERP para el reabastecimiento de bodega.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proveedores_operativos</w:t>
            </w:r>
          </w:p>
        </w:tc>
        <w:tc>
          <w:tcPr>
            <w:tcW w:type="dxa" w:w="43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codigo_proveedor, nombre_proveedor, fuente, updated_at</w:t>
            </w:r>
          </w:p>
        </w:tc>
        <w:tc>
          <w:tcPr>
            <w:tcW w:type="dxa" w:w="336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Catalogo de suministradores/proveedores y la zona que atienden.</w:t>
            </w:r>
          </w:p>
        </w:tc>
      </w:tr>
      <w:tr>
        <w:tc>
          <w:tcPr>
            <w:tcW w:type="dxa" w:w="1700"/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reportes_franquiciado</w:t>
            </w:r>
          </w:p>
        </w:tc>
        <w:tc>
          <w:tcPr>
            <w:tcW w:type="dxa" w:w="4300"/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id, pedido_id, codigo_consulta, cedula_solicitante, solicitante, motivo, descripcion, estado, created_at, material_reportado, cantidad_pedida, cantidad_defectuosa, remedio</w:t>
            </w:r>
          </w:p>
        </w:tc>
        <w:tc>
          <w:tcPr>
            <w:tcW w:type="dxa" w:w="3360"/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Reportes levantados por los franquiciados: material defectuoso, retraso o solicitud de nota de credito.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reportes_operativos</w:t>
            </w:r>
          </w:p>
        </w:tc>
        <w:tc>
          <w:tcPr>
            <w:tcW w:type="dxa" w:w="43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id, titulo, tipo, descripcion, prioridad, estado, rol_origen, creado_por, pedido_codigo, material_id, created_at, updated_at</w:t>
            </w:r>
          </w:p>
        </w:tc>
        <w:tc>
          <w:tcPr>
            <w:tcW w:type="dxa" w:w="336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Consolida los reportes operativos para su seguimiento y metricas.</w:t>
            </w:r>
          </w:p>
        </w:tc>
      </w:tr>
      <w:tr>
        <w:tc>
          <w:tcPr>
            <w:tcW w:type="dxa" w:w="1700"/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notificaciones_correo</w:t>
            </w:r>
          </w:p>
        </w:tc>
        <w:tc>
          <w:tcPr>
            <w:tcW w:type="dxa" w:w="4300"/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id, alerta_id, pedido_id, material_id, departamento, destinatario, asunto, mensaje, estado, created_at, enviado_at</w:t>
            </w:r>
          </w:p>
        </w:tc>
        <w:tc>
          <w:tcPr>
            <w:tcW w:type="dxa" w:w="3360"/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Registra los correos enviados por el sistema (recuperacion de contrasena y avisos).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auditoria</w:t>
            </w:r>
          </w:p>
        </w:tc>
        <w:tc>
          <w:tcPr>
            <w:tcW w:type="dxa" w:w="43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id, entidad, entidad_id, accion, detalle, responsable, created_at, usuario_id</w:t>
            </w:r>
          </w:p>
        </w:tc>
        <w:tc>
          <w:tcPr>
            <w:tcW w:type="dxa" w:w="336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Bitacora de actividad: acciones de los usuarios sobre las entidades del sistema.</w:t>
            </w:r>
          </w:p>
        </w:tc>
      </w:tr>
      <w:tr>
        <w:tc>
          <w:tcPr>
            <w:tcW w:type="dxa" w:w="1700"/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sync_runs</w:t>
            </w:r>
          </w:p>
        </w:tc>
        <w:tc>
          <w:tcPr>
            <w:tcW w:type="dxa" w:w="4300"/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id, fecha_hora, estado, pedidos_actualizados, detalle_actualizado, usuario, error, created_at, usuario_id</w:t>
            </w:r>
          </w:p>
        </w:tc>
        <w:tc>
          <w:tcPr>
            <w:tcW w:type="dxa" w:w="3360"/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Registra las ejecuciones de sincronizacion con el ERP y su resultado.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1F3864"/>
          <w:sz w:val="28"/>
          <w:szCs w:val="28"/>
        </w:rPr>
        <w:t xml:space="preserve">Requerimientos funcionales</w:t>
      </w:r>
    </w:p>
    <w:p>
      <w:pPr>
        <w:spacing w:after="120"/>
        <w:jc w:val="both"/>
      </w:pPr>
      <w:r>
        <w:rPr>
          <w:sz w:val="22"/>
          <w:szCs w:val="22"/>
        </w:rPr>
        <w:t xml:space="preserve">Describen las funciones que el sistema debe ejecutar para cumplir con la operacion de priorizacion y gestion de pedidos de Disensa.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900"/>
        <w:gridCol w:w="5360"/>
      </w:tblGrid>
      <w:tr>
        <w:trPr>
          <w:tblHeader/>
        </w:trPr>
        <w:tc>
          <w:tcPr>
            <w:tcW w:type="dxa" w:w="11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ID</w:t>
            </w:r>
          </w:p>
        </w:tc>
        <w:tc>
          <w:tcPr>
            <w:tcW w:type="dxa" w:w="29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Requerimiento</w:t>
            </w:r>
          </w:p>
        </w:tc>
        <w:tc>
          <w:tcPr>
            <w:tcW w:type="dxa" w:w="536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Descripcion</w:t>
            </w:r>
          </w:p>
        </w:tc>
      </w:tr>
      <w:tr>
        <w:tc>
          <w:tcPr>
            <w:tcW w:type="dxa" w:w="11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RF-01</w:t>
            </w:r>
          </w:p>
        </w:tc>
        <w:tc>
          <w:tcPr>
            <w:tcW w:type="dxa" w:w="29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Autenticacion y control de sesion</w:t>
            </w:r>
          </w:p>
        </w:tc>
        <w:tc>
          <w:tcPr>
            <w:tcW w:type="dxa" w:w="536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Permite iniciar sesion con correo y contrasena, recuperar la contrasena por correo e impide que un mismo usuario mantenga dos sesiones simultaneas.</w:t>
            </w:r>
          </w:p>
        </w:tc>
      </w:tr>
      <w:tr>
        <w:tc>
          <w:tcPr>
            <w:tcW w:type="dxa" w:w="1100"/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RF-02</w:t>
            </w:r>
          </w:p>
        </w:tc>
        <w:tc>
          <w:tcPr>
            <w:tcW w:type="dxa" w:w="2900"/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Gestion de roles</w:t>
            </w:r>
          </w:p>
        </w:tc>
        <w:tc>
          <w:tcPr>
            <w:tcW w:type="dxa" w:w="5360"/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Diferencia los perfiles administrador/bodega, franquiciado y suministrador, mostrando funciones y alertas segun el rol.</w:t>
            </w:r>
          </w:p>
        </w:tc>
      </w:tr>
      <w:tr>
        <w:tc>
          <w:tcPr>
            <w:tcW w:type="dxa" w:w="11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RF-03</w:t>
            </w:r>
          </w:p>
        </w:tc>
        <w:tc>
          <w:tcPr>
            <w:tcW w:type="dxa" w:w="29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Registro de pedidos</w:t>
            </w:r>
          </w:p>
        </w:tc>
        <w:tc>
          <w:tcPr>
            <w:tcW w:type="dxa" w:w="536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Permite crear pedidos de franquiciado asignando automaticamente la zona del solicitante.</w:t>
            </w:r>
          </w:p>
        </w:tc>
      </w:tr>
      <w:tr>
        <w:tc>
          <w:tcPr>
            <w:tcW w:type="dxa" w:w="1100"/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RF-04</w:t>
            </w:r>
          </w:p>
        </w:tc>
        <w:tc>
          <w:tcPr>
            <w:tcW w:type="dxa" w:w="2900"/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Priorizacion de pedidos</w:t>
            </w:r>
          </w:p>
        </w:tc>
        <w:tc>
          <w:tcPr>
            <w:tcW w:type="dxa" w:w="5360"/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Ordena los pedidos en una cola segun reglas ponderadas y un semaforo (a tiempo, riesgo, alto, critico) por dias de retraso.</w:t>
            </w:r>
          </w:p>
        </w:tc>
      </w:tr>
      <w:tr>
        <w:tc>
          <w:tcPr>
            <w:tcW w:type="dxa" w:w="11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RF-05</w:t>
            </w:r>
          </w:p>
        </w:tc>
        <w:tc>
          <w:tcPr>
            <w:tcW w:type="dxa" w:w="29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Flujo de despacho</w:t>
            </w:r>
          </w:p>
        </w:tc>
        <w:tc>
          <w:tcPr>
            <w:tcW w:type="dxa" w:w="536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Gestiona los estados del pedido; el franquiciado solo confirma la recepcion despues de que bodega marca el pedido como despachado.</w:t>
            </w:r>
          </w:p>
        </w:tc>
      </w:tr>
      <w:tr>
        <w:tc>
          <w:tcPr>
            <w:tcW w:type="dxa" w:w="1100"/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RF-06</w:t>
            </w:r>
          </w:p>
        </w:tc>
        <w:tc>
          <w:tcPr>
            <w:tcW w:type="dxa" w:w="2900"/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Gestion de reposiciones</w:t>
            </w:r>
          </w:p>
        </w:tc>
        <w:tc>
          <w:tcPr>
            <w:tcW w:type="dxa" w:w="5360"/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Bodega genera reposiciones al suministrador; el suministrador confirma el envio e indica el estado del material (stock disponible, reabastecimiento o discontinuidad).</w:t>
            </w:r>
          </w:p>
        </w:tc>
      </w:tr>
      <w:tr>
        <w:tc>
          <w:tcPr>
            <w:tcW w:type="dxa" w:w="11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RF-07</w:t>
            </w:r>
          </w:p>
        </w:tc>
        <w:tc>
          <w:tcPr>
            <w:tcW w:type="dxa" w:w="29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Catalogo de materiales</w:t>
            </w:r>
          </w:p>
        </w:tc>
        <w:tc>
          <w:tcPr>
            <w:tcW w:type="dxa" w:w="536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Permite crear materiales seleccionando obligatoriamente un suministrador (del que depende la zona) y su catman.</w:t>
            </w:r>
          </w:p>
        </w:tc>
      </w:tr>
      <w:tr>
        <w:tc>
          <w:tcPr>
            <w:tcW w:type="dxa" w:w="1100"/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RF-08</w:t>
            </w:r>
          </w:p>
        </w:tc>
        <w:tc>
          <w:tcPr>
            <w:tcW w:type="dxa" w:w="2900"/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Gestion de inventario</w:t>
            </w:r>
          </w:p>
        </w:tc>
        <w:tc>
          <w:tcPr>
            <w:tcW w:type="dxa" w:w="5360"/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Consulta stock, minimos, objetivos, transito y reabastecimiento por material.</w:t>
            </w:r>
          </w:p>
        </w:tc>
      </w:tr>
      <w:tr>
        <w:tc>
          <w:tcPr>
            <w:tcW w:type="dxa" w:w="11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RF-09</w:t>
            </w:r>
          </w:p>
        </w:tc>
        <w:tc>
          <w:tcPr>
            <w:tcW w:type="dxa" w:w="29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Reportes del franquiciado</w:t>
            </w:r>
          </w:p>
        </w:tc>
        <w:tc>
          <w:tcPr>
            <w:tcW w:type="dxa" w:w="536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El franquiciado reporta material defectuoso (solo con el material en mano), retraso (solo tras el reagendamiento) o solicita nota de credito.</w:t>
            </w:r>
          </w:p>
        </w:tc>
      </w:tr>
      <w:tr>
        <w:tc>
          <w:tcPr>
            <w:tcW w:type="dxa" w:w="1100"/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RF-10</w:t>
            </w:r>
          </w:p>
        </w:tc>
        <w:tc>
          <w:tcPr>
            <w:tcW w:type="dxa" w:w="2900"/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Nota de credito</w:t>
            </w:r>
          </w:p>
        </w:tc>
        <w:tc>
          <w:tcPr>
            <w:tcW w:type="dxa" w:w="5360"/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Ante una solicitud de NC, bodega puede aprobar la nota de credito (reembolsa y cierra la gestion) o, si no procede, reponer y enviar.</w:t>
            </w:r>
          </w:p>
        </w:tc>
      </w:tr>
      <w:tr>
        <w:tc>
          <w:tcPr>
            <w:tcW w:type="dxa" w:w="11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RF-11</w:t>
            </w:r>
          </w:p>
        </w:tc>
        <w:tc>
          <w:tcPr>
            <w:tcW w:type="dxa" w:w="29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Alertas en tiempo real</w:t>
            </w:r>
          </w:p>
        </w:tc>
        <w:tc>
          <w:tcPr>
            <w:tcW w:type="dxa" w:w="536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Muestra avisos flotantes y un centro de alertas con las incidencias operativas activas, en orden de prioridad.</w:t>
            </w:r>
          </w:p>
        </w:tc>
      </w:tr>
      <w:tr>
        <w:tc>
          <w:tcPr>
            <w:tcW w:type="dxa" w:w="1100"/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RF-12</w:t>
            </w:r>
          </w:p>
        </w:tc>
        <w:tc>
          <w:tcPr>
            <w:tcW w:type="dxa" w:w="2900"/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Reglas de negocio parametrizables</w:t>
            </w:r>
          </w:p>
        </w:tc>
        <w:tc>
          <w:tcPr>
            <w:tcW w:type="dxa" w:w="5360"/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Permite configurar la visibilidad de alertas (por color y categoria) y un recordatorio que repite las alertas seleccionadas cada cierto tiempo.</w:t>
            </w:r>
          </w:p>
        </w:tc>
      </w:tr>
      <w:tr>
        <w:tc>
          <w:tcPr>
            <w:tcW w:type="dxa" w:w="11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RF-13</w:t>
            </w:r>
          </w:p>
        </w:tc>
        <w:tc>
          <w:tcPr>
            <w:tcW w:type="dxa" w:w="29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Calendario de entregas</w:t>
            </w:r>
          </w:p>
        </w:tc>
        <w:tc>
          <w:tcPr>
            <w:tcW w:type="dxa" w:w="536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Programa y reagenda entregas y visualiza las fechas de compromiso de los pedidos.</w:t>
            </w:r>
          </w:p>
        </w:tc>
      </w:tr>
      <w:tr>
        <w:tc>
          <w:tcPr>
            <w:tcW w:type="dxa" w:w="1100"/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RF-14</w:t>
            </w:r>
          </w:p>
        </w:tc>
        <w:tc>
          <w:tcPr>
            <w:tcW w:type="dxa" w:w="2900"/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Tablero de indicadores</w:t>
            </w:r>
          </w:p>
        </w:tc>
        <w:tc>
          <w:tcPr>
            <w:tcW w:type="dxa" w:w="5360"/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Presenta metricas del estado de pedidos, reposiciones y alertas.</w:t>
            </w:r>
          </w:p>
        </w:tc>
      </w:tr>
      <w:tr>
        <w:tc>
          <w:tcPr>
            <w:tcW w:type="dxa" w:w="11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RF-15</w:t>
            </w:r>
          </w:p>
        </w:tc>
        <w:tc>
          <w:tcPr>
            <w:tcW w:type="dxa" w:w="29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Notificaciones por correo</w:t>
            </w:r>
          </w:p>
        </w:tc>
        <w:tc>
          <w:tcPr>
            <w:tcW w:type="dxa" w:w="536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Envia correos de recuperacion de contrasena y avisos del sistema.</w:t>
            </w:r>
          </w:p>
        </w:tc>
      </w:tr>
      <w:tr>
        <w:tc>
          <w:tcPr>
            <w:tcW w:type="dxa" w:w="1100"/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RF-16</w:t>
            </w:r>
          </w:p>
        </w:tc>
        <w:tc>
          <w:tcPr>
            <w:tcW w:type="dxa" w:w="2900"/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Auditoria de acciones</w:t>
            </w:r>
          </w:p>
        </w:tc>
        <w:tc>
          <w:tcPr>
            <w:tcW w:type="dxa" w:w="5360"/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Registra las acciones de los usuarios sobre las entidades para trazabilidad.</w:t>
            </w:r>
          </w:p>
        </w:tc>
      </w:tr>
      <w:tr>
        <w:tc>
          <w:tcPr>
            <w:tcW w:type="dxa" w:w="11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RF-17</w:t>
            </w:r>
          </w:p>
        </w:tc>
        <w:tc>
          <w:tcPr>
            <w:tcW w:type="dxa" w:w="29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Integracion con el ERP</w:t>
            </w:r>
          </w:p>
        </w:tc>
        <w:tc>
          <w:tcPr>
            <w:tcW w:type="dxa" w:w="536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Sincroniza catalogo de materiales, inventario, transito y ordenes de compra pendientes.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1F3864"/>
          <w:sz w:val="28"/>
          <w:szCs w:val="28"/>
        </w:rPr>
        <w:t xml:space="preserve">Requerimientos no funcionales</w:t>
      </w:r>
    </w:p>
    <w:p>
      <w:pPr>
        <w:spacing w:after="120"/>
        <w:jc w:val="both"/>
      </w:pPr>
      <w:r>
        <w:rPr>
          <w:sz w:val="22"/>
          <w:szCs w:val="22"/>
        </w:rPr>
        <w:t xml:space="preserve">Definen los atributos de calidad y las restricciones bajo las que debe operar el sistema.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900"/>
        <w:gridCol w:w="5360"/>
      </w:tblGrid>
      <w:tr>
        <w:trPr>
          <w:tblHeader/>
        </w:trPr>
        <w:tc>
          <w:tcPr>
            <w:tcW w:type="dxa" w:w="11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ID</w:t>
            </w:r>
          </w:p>
        </w:tc>
        <w:tc>
          <w:tcPr>
            <w:tcW w:type="dxa" w:w="29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Requerimiento</w:t>
            </w:r>
          </w:p>
        </w:tc>
        <w:tc>
          <w:tcPr>
            <w:tcW w:type="dxa" w:w="536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Descripcion</w:t>
            </w:r>
          </w:p>
        </w:tc>
      </w:tr>
      <w:tr>
        <w:tc>
          <w:tcPr>
            <w:tcW w:type="dxa" w:w="11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RNF-01</w:t>
            </w:r>
          </w:p>
        </w:tc>
        <w:tc>
          <w:tcPr>
            <w:tcW w:type="dxa" w:w="29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Seguridad</w:t>
            </w:r>
          </w:p>
        </w:tc>
        <w:tc>
          <w:tcPr>
            <w:tcW w:type="dxa" w:w="536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Autenticacion, control de acceso por rol, contrasenas cifradas, politicas RLS en la base de datos y control de sesion unica.</w:t>
            </w:r>
          </w:p>
        </w:tc>
      </w:tr>
      <w:tr>
        <w:tc>
          <w:tcPr>
            <w:tcW w:type="dxa" w:w="1100"/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RNF-02</w:t>
            </w:r>
          </w:p>
        </w:tc>
        <w:tc>
          <w:tcPr>
            <w:tcW w:type="dxa" w:w="2900"/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Usabilidad</w:t>
            </w:r>
          </w:p>
        </w:tc>
        <w:tc>
          <w:tcPr>
            <w:tcW w:type="dxa" w:w="5360"/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Interfaz intuitiva y responsiva, con modo claro/oscuro y mensajes de estado claros para el usuario.</w:t>
            </w:r>
          </w:p>
        </w:tc>
      </w:tr>
      <w:tr>
        <w:tc>
          <w:tcPr>
            <w:tcW w:type="dxa" w:w="11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RNF-03</w:t>
            </w:r>
          </w:p>
        </w:tc>
        <w:tc>
          <w:tcPr>
            <w:tcW w:type="dxa" w:w="29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Rendimiento</w:t>
            </w:r>
          </w:p>
        </w:tc>
        <w:tc>
          <w:tcPr>
            <w:tcW w:type="dxa" w:w="536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Respuestas agiles mediante cache de consultas y calculo de prioridad en el cliente.</w:t>
            </w:r>
          </w:p>
        </w:tc>
      </w:tr>
      <w:tr>
        <w:tc>
          <w:tcPr>
            <w:tcW w:type="dxa" w:w="1100"/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RNF-04</w:t>
            </w:r>
          </w:p>
        </w:tc>
        <w:tc>
          <w:tcPr>
            <w:tcW w:type="dxa" w:w="2900"/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Disponibilidad</w:t>
            </w:r>
          </w:p>
        </w:tc>
        <w:tc>
          <w:tcPr>
            <w:tcW w:type="dxa" w:w="5360"/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Alojamiento en la nube (Vercel y Supabase) con acceso web permanente.</w:t>
            </w:r>
          </w:p>
        </w:tc>
      </w:tr>
      <w:tr>
        <w:tc>
          <w:tcPr>
            <w:tcW w:type="dxa" w:w="11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RNF-05</w:t>
            </w:r>
          </w:p>
        </w:tc>
        <w:tc>
          <w:tcPr>
            <w:tcW w:type="dxa" w:w="29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Escalabilidad</w:t>
            </w:r>
          </w:p>
        </w:tc>
        <w:tc>
          <w:tcPr>
            <w:tcW w:type="dxa" w:w="536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Arquitectura capaz de crecer en usuarios, pedidos y materiales sin necesidad de rediseno.</w:t>
            </w:r>
          </w:p>
        </w:tc>
      </w:tr>
      <w:tr>
        <w:tc>
          <w:tcPr>
            <w:tcW w:type="dxa" w:w="1100"/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RNF-06</w:t>
            </w:r>
          </w:p>
        </w:tc>
        <w:tc>
          <w:tcPr>
            <w:tcW w:type="dxa" w:w="2900"/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Mantenibilidad</w:t>
            </w:r>
          </w:p>
        </w:tc>
        <w:tc>
          <w:tcPr>
            <w:tcW w:type="dxa" w:w="5360"/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Codigo modular en React y TypeScript, con tipado estatico y separacion por servicios.</w:t>
            </w:r>
          </w:p>
        </w:tc>
      </w:tr>
      <w:tr>
        <w:tc>
          <w:tcPr>
            <w:tcW w:type="dxa" w:w="11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RNF-07</w:t>
            </w:r>
          </w:p>
        </w:tc>
        <w:tc>
          <w:tcPr>
            <w:tcW w:type="dxa" w:w="29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Integridad de datos</w:t>
            </w:r>
          </w:p>
        </w:tc>
        <w:tc>
          <w:tcPr>
            <w:tcW w:type="dxa" w:w="536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Restricciones e integridad referencial gestionadas por PostgreSQL/Supabase.</w:t>
            </w:r>
          </w:p>
        </w:tc>
      </w:tr>
      <w:tr>
        <w:tc>
          <w:tcPr>
            <w:tcW w:type="dxa" w:w="1100"/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RNF-08</w:t>
            </w:r>
          </w:p>
        </w:tc>
        <w:tc>
          <w:tcPr>
            <w:tcW w:type="dxa" w:w="2900"/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Compatibilidad</w:t>
            </w:r>
          </w:p>
        </w:tc>
        <w:tc>
          <w:tcPr>
            <w:tcW w:type="dxa" w:w="5360"/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Funciona en los navegadores modernos (Chrome, Edge y Firefox).</w:t>
            </w:r>
          </w:p>
        </w:tc>
      </w:tr>
      <w:tr>
        <w:tc>
          <w:tcPr>
            <w:tcW w:type="dxa" w:w="11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RNF-09</w:t>
            </w:r>
          </w:p>
        </w:tc>
        <w:tc>
          <w:tcPr>
            <w:tcW w:type="dxa" w:w="29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Trazabilidad</w:t>
            </w:r>
          </w:p>
        </w:tc>
        <w:tc>
          <w:tcPr>
            <w:tcW w:type="dxa" w:w="536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Bitacora de auditoria y registro de las sincronizaciones con el ERP.</w:t>
            </w:r>
          </w:p>
        </w:tc>
      </w:tr>
      <w:tr>
        <w:tc>
          <w:tcPr>
            <w:tcW w:type="dxa" w:w="1100"/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RNF-10</w:t>
            </w:r>
          </w:p>
        </w:tc>
        <w:tc>
          <w:tcPr>
            <w:tcW w:type="dxa" w:w="2900"/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Portabilidad</w:t>
            </w:r>
          </w:p>
        </w:tc>
        <w:tc>
          <w:tcPr>
            <w:tcW w:type="dxa" w:w="5360"/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Aplicacion web accesible desde cualquier dispositivo con navegador.</w:t>
            </w:r>
          </w:p>
        </w:tc>
      </w:tr>
      <w:tr>
        <w:tc>
          <w:tcPr>
            <w:tcW w:type="dxa" w:w="11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RNF-11</w:t>
            </w:r>
          </w:p>
        </w:tc>
        <w:tc>
          <w:tcPr>
            <w:tcW w:type="dxa" w:w="29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Respaldo y recuperacion</w:t>
            </w:r>
          </w:p>
        </w:tc>
        <w:tc>
          <w:tcPr>
            <w:tcW w:type="dxa" w:w="536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Copias de seguridad automaticas provistas por la plataforma Supabase.</w:t>
            </w:r>
          </w:p>
        </w:tc>
      </w:tr>
      <w:tr>
        <w:tc>
          <w:tcPr>
            <w:tcW w:type="dxa" w:w="1100"/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RNF-12</w:t>
            </w:r>
          </w:p>
        </w:tc>
        <w:tc>
          <w:tcPr>
            <w:tcW w:type="dxa" w:w="2900"/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Idioma</w:t>
            </w:r>
          </w:p>
        </w:tc>
        <w:tc>
          <w:tcPr>
            <w:tcW w:type="dxa" w:w="5360"/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Interfaz en espanol para los usuarios de Disensa Ecuador.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2026-07-14T02:44:46.118Z</dcterms:created>
  <dcterms:modified xsi:type="dcterms:W3CDTF">2026-07-14T02:44:46.118Z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