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10305" w:rsidR="00E10305" w:rsidP="00E10305" w:rsidRDefault="00E10305" w14:paraId="744E6DA9" w14:textId="388228C4">
      <w:pPr>
        <w:rPr>
          <w:b/>
          <w:bCs/>
        </w:rPr>
      </w:pPr>
      <w:r w:rsidRPr="00E10305">
        <w:rPr>
          <w:b/>
          <w:bCs/>
        </w:rPr>
        <w:t xml:space="preserve">UX Prototype </w:t>
      </w:r>
      <w:proofErr w:type="gramStart"/>
      <w:r w:rsidRPr="00E10305">
        <w:rPr>
          <w:b/>
          <w:bCs/>
        </w:rPr>
        <w:t xml:space="preserve">Refinement </w:t>
      </w:r>
      <w:r>
        <w:rPr>
          <w:b/>
          <w:bCs/>
        </w:rPr>
        <w:t>:</w:t>
      </w:r>
      <w:proofErr w:type="gramEnd"/>
      <w:r w:rsidRPr="00E10305">
        <w:rPr>
          <w:b/>
          <w:bCs/>
        </w:rPr>
        <w:t xml:space="preserve"> Sprint 2</w:t>
      </w:r>
    </w:p>
    <w:p w:rsidRPr="00E10305" w:rsidR="00E10305" w:rsidP="00E10305" w:rsidRDefault="00E10305" w14:paraId="7FD1D01F" w14:textId="77777777">
      <w:pPr>
        <w:rPr>
          <w:b/>
          <w:bCs/>
        </w:rPr>
      </w:pPr>
      <w:r w:rsidRPr="00E10305">
        <w:rPr>
          <w:b/>
          <w:bCs/>
        </w:rPr>
        <w:t>Overview</w:t>
      </w:r>
    </w:p>
    <w:p w:rsidR="00E10305" w:rsidP="00E10305" w:rsidRDefault="00E10305" w14:paraId="2F2A2C79" w14:textId="77777777">
      <w:r>
        <w:t>The existing UX wireframes were reviewed against the current prototype implementation and client feedback. Visual and usability improvements were identified to improve the external vendor form and provide a clearer and more complete submission flow.</w:t>
      </w:r>
    </w:p>
    <w:p w:rsidRPr="00E10305" w:rsidR="00E10305" w:rsidP="00E10305" w:rsidRDefault="00E10305" w14:paraId="7FF8F77E" w14:textId="77777777">
      <w:pPr>
        <w:rPr>
          <w:b/>
          <w:bCs/>
        </w:rPr>
      </w:pPr>
      <w:r w:rsidRPr="00E10305">
        <w:rPr>
          <w:b/>
          <w:bCs/>
        </w:rPr>
        <w:t>UX Improvements</w:t>
      </w:r>
    </w:p>
    <w:p w:rsidR="00E10305" w:rsidP="00E10305" w:rsidRDefault="00E10305" w14:paraId="0D3B9F4D" w14:textId="77777777">
      <w:r>
        <w:t>The following refinements were identified and incorporated into the UX design:</w:t>
      </w:r>
    </w:p>
    <w:p w:rsidR="00E10305" w:rsidP="00E10305" w:rsidRDefault="00E10305" w14:paraId="435B107C" w14:textId="0E06231B">
      <w:pPr>
        <w:pStyle w:val="ListParagraph"/>
        <w:numPr>
          <w:ilvl w:val="0"/>
          <w:numId w:val="3"/>
        </w:numPr>
      </w:pPr>
      <w:r>
        <w:t>Added a Review page before final submission so users can check their entered information.</w:t>
      </w:r>
    </w:p>
    <w:p w:rsidR="00E10305" w:rsidP="00E10305" w:rsidRDefault="00E10305" w14:paraId="179431C7" w14:textId="774DF983">
      <w:pPr>
        <w:pStyle w:val="ListParagraph"/>
        <w:numPr>
          <w:ilvl w:val="0"/>
          <w:numId w:val="3"/>
        </w:numPr>
      </w:pPr>
      <w:r>
        <w:t>Added a submission confirmation page confirming that the form has been successfully received.</w:t>
      </w:r>
    </w:p>
    <w:p w:rsidR="00E10305" w:rsidP="00E10305" w:rsidRDefault="00E10305" w14:paraId="2B4652C5" w14:textId="715E48CD">
      <w:pPr>
        <w:pStyle w:val="ListParagraph"/>
        <w:numPr>
          <w:ilvl w:val="0"/>
          <w:numId w:val="3"/>
        </w:numPr>
      </w:pPr>
      <w:r>
        <w:t>Added a Form Reference number to the confirmation page for submission identification.</w:t>
      </w:r>
    </w:p>
    <w:p w:rsidR="00E10305" w:rsidP="00E10305" w:rsidRDefault="00E10305" w14:paraId="43E2213D" w14:textId="181BFC3A">
      <w:pPr>
        <w:pStyle w:val="ListParagraph"/>
        <w:numPr>
          <w:ilvl w:val="0"/>
          <w:numId w:val="3"/>
        </w:numPr>
      </w:pPr>
      <w:r>
        <w:t>Added clear Submit and Return to Home actions on the Review page.</w:t>
      </w:r>
    </w:p>
    <w:p w:rsidR="00E10305" w:rsidP="00E10305" w:rsidRDefault="00E10305" w14:paraId="5521FA8C" w14:textId="35945876">
      <w:pPr>
        <w:pStyle w:val="ListParagraph"/>
        <w:numPr>
          <w:ilvl w:val="0"/>
          <w:numId w:val="3"/>
        </w:numPr>
      </w:pPr>
      <w:r>
        <w:t>Added confirmation text informing users that they may close the page after successful submission.</w:t>
      </w:r>
    </w:p>
    <w:p w:rsidR="00E10305" w:rsidP="00E10305" w:rsidRDefault="00E10305" w14:paraId="1395C173" w14:textId="301B4B19">
      <w:pPr>
        <w:pStyle w:val="ListParagraph"/>
        <w:numPr>
          <w:ilvl w:val="0"/>
          <w:numId w:val="3"/>
        </w:numPr>
      </w:pPr>
      <w:r>
        <w:t xml:space="preserve">Maintained consistent GP26 branding, </w:t>
      </w:r>
      <w:proofErr w:type="spellStart"/>
      <w:r>
        <w:t>colours</w:t>
      </w:r>
      <w:proofErr w:type="spellEnd"/>
      <w:r>
        <w:t xml:space="preserve"> and layout across the updated wireframes.</w:t>
      </w:r>
    </w:p>
    <w:p w:rsidR="00E10305" w:rsidP="00E10305" w:rsidRDefault="00E10305" w14:paraId="732B2487" w14:textId="4EDE5907">
      <w:pPr>
        <w:pStyle w:val="ListParagraph"/>
        <w:numPr>
          <w:ilvl w:val="0"/>
          <w:numId w:val="3"/>
        </w:numPr>
        <w:rPr/>
      </w:pPr>
      <w:r w:rsidR="2D9C02E2">
        <w:rPr/>
        <w:t>Continued the use of required</w:t>
      </w:r>
      <w:r w:rsidR="27EFA89E">
        <w:rPr/>
        <w:t xml:space="preserve"> </w:t>
      </w:r>
      <w:r w:rsidR="2D9C02E2">
        <w:rPr/>
        <w:t>field indicators and validation feedback to help prevent incomplete or incorrect submissions.</w:t>
      </w:r>
    </w:p>
    <w:p w:rsidR="00E10305" w:rsidP="00E10305" w:rsidRDefault="00E10305" w14:paraId="59254162" w14:textId="5BFB2FFA">
      <w:pPr>
        <w:pStyle w:val="ListParagraph"/>
        <w:numPr>
          <w:ilvl w:val="0"/>
          <w:numId w:val="3"/>
        </w:numPr>
      </w:pPr>
      <w:r>
        <w:t>Identified the need to expand the Telecommunications Order Form with additional fields based on client feedback.</w:t>
      </w:r>
    </w:p>
    <w:p w:rsidR="00E10305" w:rsidP="00E10305" w:rsidRDefault="00E10305" w14:paraId="054A2D7D" w14:textId="7D76C281">
      <w:pPr>
        <w:pStyle w:val="ListParagraph"/>
        <w:numPr>
          <w:ilvl w:val="0"/>
          <w:numId w:val="3"/>
        </w:numPr>
      </w:pPr>
      <w:r>
        <w:t>Identified the need to update the Telecommunications form styling so it is consistent with the GP26 Dynamic Form.</w:t>
      </w:r>
    </w:p>
    <w:p w:rsidR="00E10305" w:rsidP="00E10305" w:rsidRDefault="00E10305" w14:paraId="09BFC292" w14:textId="52E78777">
      <w:pPr>
        <w:pStyle w:val="ListParagraph"/>
        <w:numPr>
          <w:ilvl w:val="0"/>
          <w:numId w:val="3"/>
        </w:numPr>
      </w:pPr>
      <w:r>
        <w:t>Added responsive design requirements based on client feedback so the external vendor form can adapt to different screen sizes, including desktop, tablet and mobile.</w:t>
      </w:r>
    </w:p>
    <w:p w:rsidR="00E10305" w:rsidP="00E10305" w:rsidRDefault="00E10305" w14:paraId="1C980A52" w14:textId="75FDDAD3">
      <w:pPr>
        <w:pStyle w:val="ListParagraph"/>
        <w:numPr>
          <w:ilvl w:val="0"/>
          <w:numId w:val="3"/>
        </w:numPr>
      </w:pPr>
      <w:r>
        <w:t>Form fields, buttons and content should resize and reposition appropriately on smaller screens while remaining clear and usable.</w:t>
      </w:r>
    </w:p>
    <w:p w:rsidR="00E10305" w:rsidRDefault="00E10305" w14:paraId="6CA7AC00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E10305" w:rsidR="00E10305" w:rsidP="00E10305" w:rsidRDefault="00E10305" w14:paraId="0FD0B6DF" w14:textId="27AE816B">
      <w:pPr>
        <w:rPr>
          <w:b/>
          <w:bCs/>
        </w:rPr>
      </w:pPr>
      <w:r w:rsidRPr="00E10305">
        <w:rPr>
          <w:b/>
          <w:bCs/>
        </w:rPr>
        <w:lastRenderedPageBreak/>
        <w:t>Updated UX Flow</w:t>
      </w:r>
    </w:p>
    <w:p w:rsidR="00E10305" w:rsidP="00E10305" w:rsidRDefault="00E10305" w14:paraId="55043CA3" w14:textId="77777777">
      <w:r>
        <w:t>The refined external vendor form follows the intended flow:</w:t>
      </w:r>
    </w:p>
    <w:p w:rsidR="00E10305" w:rsidP="00E10305" w:rsidRDefault="00E10305" w14:paraId="1E9718D3" w14:textId="12EF215F">
      <w:r w:rsidR="2D9C02E2">
        <w:rPr/>
        <w:t xml:space="preserve">Dynamic Form </w:t>
      </w:r>
      <w:r w:rsidR="2D9C02E2">
        <w:rPr/>
        <w:t>-&gt;</w:t>
      </w:r>
      <w:r w:rsidR="2D9C02E2">
        <w:rPr/>
        <w:t xml:space="preserve"> Service-Specific Form </w:t>
      </w:r>
      <w:r w:rsidR="2D9C02E2">
        <w:rPr/>
        <w:t>-&gt;</w:t>
      </w:r>
      <w:r w:rsidR="2D9C02E2">
        <w:rPr/>
        <w:t xml:space="preserve"> Review </w:t>
      </w:r>
      <w:r w:rsidR="2D9C02E2">
        <w:rPr/>
        <w:t>-&gt;</w:t>
      </w:r>
      <w:r w:rsidR="2D9C02E2">
        <w:rPr/>
        <w:t xml:space="preserve"> </w:t>
      </w:r>
      <w:r w:rsidR="2D9C02E2">
        <w:rPr/>
        <w:t>Submit</w:t>
      </w:r>
      <w:r w:rsidR="2D9C02E2">
        <w:rPr/>
        <w:t xml:space="preserve"> </w:t>
      </w:r>
      <w:r w:rsidR="2D9C02E2">
        <w:rPr/>
        <w:t>-&gt;</w:t>
      </w:r>
      <w:r w:rsidR="2D9C02E2">
        <w:rPr/>
        <w:t xml:space="preserve"> Confirmation</w:t>
      </w:r>
      <w:r w:rsidR="2D2217DF">
        <w:rPr/>
        <w:t xml:space="preserve"> page</w:t>
      </w:r>
    </w:p>
    <w:p w:rsidR="5F9673AA" w:rsidP="3261B137" w:rsidRDefault="5F9673AA" w14:paraId="28D5E31D" w14:textId="5C1A1D47">
      <w:pPr>
        <w:pStyle w:val="Normal"/>
      </w:pPr>
      <w:r w:rsidR="5F9673AA">
        <w:drawing>
          <wp:inline wp14:editId="48D13560" wp14:anchorId="0226BD9E">
            <wp:extent cx="5721369" cy="3257594"/>
            <wp:effectExtent l="0" t="0" r="0" b="0"/>
            <wp:docPr id="146426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262860" name="Picture 1464262860"/>
                    <pic:cNvPicPr/>
                  </pic:nvPicPr>
                  <pic:blipFill>
                    <a:blip xmlns:r="http://schemas.openxmlformats.org/officeDocument/2006/relationships" r:embed="rId59003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03" t="7635" r="1736" b="28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1369" cy="325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9673AA">
        <w:drawing>
          <wp:inline wp14:editId="2810305F" wp14:anchorId="6FF6F039">
            <wp:extent cx="5792811" cy="3303610"/>
            <wp:effectExtent l="0" t="0" r="0" b="0"/>
            <wp:docPr id="96593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93909" name="Picture 96593909"/>
                    <pic:cNvPicPr/>
                  </pic:nvPicPr>
                  <pic:blipFill>
                    <a:blip xmlns:r="http://schemas.openxmlformats.org/officeDocument/2006/relationships" r:embed="rId463168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537" t="896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2811" cy="330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B9BA68">
        <w:drawing>
          <wp:inline wp14:editId="495EB25E" wp14:anchorId="4FF93A7E">
            <wp:extent cx="5943600" cy="3314700"/>
            <wp:effectExtent l="0" t="0" r="0" b="0"/>
            <wp:docPr id="451249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249514" name="Picture 451249514"/>
                    <pic:cNvPicPr/>
                  </pic:nvPicPr>
                  <pic:blipFill>
                    <a:blip xmlns:r="http://schemas.openxmlformats.org/officeDocument/2006/relationships" r:embed="rId153824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92D17" w:rsidP="3261B137" w:rsidRDefault="27492D17" w14:paraId="5488CDD8" w14:textId="2B9C8053">
      <w:pPr>
        <w:pStyle w:val="Normal"/>
      </w:pPr>
      <w:r w:rsidR="27492D17">
        <w:drawing>
          <wp:inline wp14:editId="21ED8FFB" wp14:anchorId="4091156B">
            <wp:extent cx="5530936" cy="3124234"/>
            <wp:effectExtent l="0" t="0" r="0" b="0"/>
            <wp:docPr id="297754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054517" name="Picture 1826054517"/>
                    <pic:cNvPicPr/>
                  </pic:nvPicPr>
                  <pic:blipFill>
                    <a:blip xmlns:r="http://schemas.openxmlformats.org/officeDocument/2006/relationships" r:embed="rId710229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70" t="9450" r="4273" b="60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936" cy="312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92D17" w:rsidP="3261B137" w:rsidRDefault="27492D17" w14:paraId="52624DF4" w14:textId="2223308E">
      <w:pPr>
        <w:pStyle w:val="Normal"/>
      </w:pPr>
      <w:r w:rsidR="27492D17">
        <w:drawing>
          <wp:inline wp14:editId="14777DB9" wp14:anchorId="64C12022">
            <wp:extent cx="5705499" cy="3222683"/>
            <wp:effectExtent l="0" t="0" r="0" b="0"/>
            <wp:docPr id="879030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886244" name="Picture 1690886244"/>
                    <pic:cNvPicPr/>
                  </pic:nvPicPr>
                  <pic:blipFill>
                    <a:blip xmlns:r="http://schemas.openxmlformats.org/officeDocument/2006/relationships" r:embed="rId2123779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03" t="7539" r="2003" b="119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99" cy="32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305" w:rsidP="00E10305" w:rsidRDefault="00E10305" w14:paraId="25A027CD" w14:textId="77777777">
      <w:r>
        <w:t>The Review page allows the user to verify their information before submitting. After submission, the Confirmation page confirms that the request has been received and provides a reference number.</w:t>
      </w:r>
    </w:p>
    <w:p w:rsidRPr="00E10305" w:rsidR="00E10305" w:rsidP="00E10305" w:rsidRDefault="00E10305" w14:paraId="0C23B273" w14:textId="77777777">
      <w:pPr>
        <w:rPr>
          <w:b/>
          <w:bCs/>
        </w:rPr>
      </w:pPr>
      <w:r w:rsidRPr="00E10305">
        <w:rPr>
          <w:b/>
          <w:bCs/>
        </w:rPr>
        <w:t>Client Feedback</w:t>
      </w:r>
    </w:p>
    <w:p w:rsidR="00E10305" w:rsidP="00E10305" w:rsidRDefault="00E10305" w14:paraId="5081AA7C" w14:textId="77777777">
      <w:r>
        <w:t>Client feedback identified two additional areas for improvement:</w:t>
      </w:r>
    </w:p>
    <w:p w:rsidR="00E10305" w:rsidP="00E10305" w:rsidRDefault="00E10305" w14:paraId="1976468B" w14:textId="77777777">
      <w:pPr>
        <w:pStyle w:val="ListParagraph"/>
        <w:numPr>
          <w:ilvl w:val="0"/>
          <w:numId w:val="4"/>
        </w:numPr>
      </w:pPr>
      <w:r w:rsidRPr="00E10305">
        <w:rPr>
          <w:b/>
          <w:bCs/>
        </w:rPr>
        <w:t>Telecommunications Form</w:t>
      </w:r>
      <w:r>
        <w:t>: The Telecommunications Order Form should contain additional information and fields required for telecommunications service requests.</w:t>
      </w:r>
    </w:p>
    <w:p w:rsidR="00E10305" w:rsidP="00E10305" w:rsidRDefault="00E10305" w14:paraId="697D00C2" w14:textId="77777777">
      <w:pPr>
        <w:pStyle w:val="ListParagraph"/>
        <w:numPr>
          <w:ilvl w:val="0"/>
          <w:numId w:val="4"/>
        </w:numPr>
      </w:pPr>
      <w:r w:rsidRPr="00E10305">
        <w:rPr>
          <w:b/>
          <w:bCs/>
        </w:rPr>
        <w:t>Responsive Design</w:t>
      </w:r>
      <w:r>
        <w:t>: The external vendor form should be compatible with different screen sizes, particularly mobile devices, so users can complete the form across different devices.</w:t>
      </w:r>
    </w:p>
    <w:p w:rsidR="00E10305" w:rsidP="00E10305" w:rsidRDefault="00E10305" w14:paraId="7B931081" w14:textId="77777777">
      <w:r>
        <w:t>These requirements should be considered during the continued development of the prototype.</w:t>
      </w:r>
    </w:p>
    <w:p w:rsidRPr="00E10305" w:rsidR="00E10305" w:rsidP="00E10305" w:rsidRDefault="00E10305" w14:paraId="53ED12A2" w14:textId="77777777">
      <w:pPr>
        <w:rPr>
          <w:b/>
          <w:bCs/>
        </w:rPr>
      </w:pPr>
      <w:r w:rsidRPr="00E10305">
        <w:rPr>
          <w:b/>
          <w:bCs/>
        </w:rPr>
        <w:t>Handoff to Developers</w:t>
      </w:r>
    </w:p>
    <w:p w:rsidR="00E10305" w:rsidP="00E10305" w:rsidRDefault="00E10305" w14:paraId="48F0AEBD" w14:textId="77777777">
      <w:r>
        <w:t>The updated wireframes should be used as the visual and interaction reference when implementing the remaining external vendor form workflow.</w:t>
      </w:r>
    </w:p>
    <w:p w:rsidR="00E10305" w:rsidP="00E10305" w:rsidRDefault="00E10305" w14:paraId="546C52FD" w14:textId="77777777">
      <w:r>
        <w:t>Developers should:</w:t>
      </w:r>
    </w:p>
    <w:p w:rsidR="00E10305" w:rsidP="00E10305" w:rsidRDefault="00E10305" w14:paraId="5AB894F1" w14:textId="5DC4D2FC">
      <w:pPr>
        <w:pStyle w:val="ListParagraph"/>
        <w:numPr>
          <w:ilvl w:val="0"/>
          <w:numId w:val="7"/>
        </w:numPr>
      </w:pPr>
      <w:r>
        <w:t>Implement the Review and Confirmation pages based on the updated wireframes.</w:t>
      </w:r>
    </w:p>
    <w:p w:rsidR="00E10305" w:rsidP="00E10305" w:rsidRDefault="00E10305" w14:paraId="7636C401" w14:textId="5BAF2013">
      <w:pPr>
        <w:pStyle w:val="ListParagraph"/>
        <w:numPr>
          <w:ilvl w:val="0"/>
          <w:numId w:val="7"/>
        </w:numPr>
      </w:pPr>
      <w:r>
        <w:t>Expand the Telecommunications Order Form once the additional required fields are confirmed.</w:t>
      </w:r>
    </w:p>
    <w:p w:rsidR="00E10305" w:rsidP="00E10305" w:rsidRDefault="00E10305" w14:paraId="2E0A4E21" w14:textId="1EAD2173">
      <w:pPr>
        <w:pStyle w:val="ListParagraph"/>
        <w:numPr>
          <w:ilvl w:val="0"/>
          <w:numId w:val="7"/>
        </w:numPr>
      </w:pPr>
      <w:r>
        <w:t>Apply consistent GP26 styling to the Telecommunications form.</w:t>
      </w:r>
    </w:p>
    <w:p w:rsidR="00E10305" w:rsidP="00E10305" w:rsidRDefault="00E10305" w14:paraId="5C6413E4" w14:textId="68F275EB">
      <w:pPr>
        <w:pStyle w:val="ListParagraph"/>
        <w:numPr>
          <w:ilvl w:val="0"/>
          <w:numId w:val="7"/>
        </w:numPr>
      </w:pPr>
      <w:r>
        <w:t>Ensure the external vendor form uses a responsive layout suitable for desktop, tablet and mobile screens.</w:t>
      </w:r>
    </w:p>
    <w:p w:rsidR="00311CFC" w:rsidP="00E10305" w:rsidRDefault="00E10305" w14:paraId="3906B036" w14:textId="4C62520E">
      <w:pPr>
        <w:pStyle w:val="ListParagraph"/>
        <w:numPr>
          <w:ilvl w:val="0"/>
          <w:numId w:val="7"/>
        </w:numPr>
        <w:rPr/>
      </w:pPr>
      <w:r w:rsidR="2D9C02E2">
        <w:rPr/>
        <w:t xml:space="preserve">Maintain the existing validation and required-field </w:t>
      </w:r>
      <w:r w:rsidR="78FC6F31">
        <w:rPr/>
        <w:t>behavior</w:t>
      </w:r>
      <w:r w:rsidR="2D9C02E2">
        <w:rPr/>
        <w:t xml:space="preserve"> throughout the </w:t>
      </w:r>
      <w:r w:rsidR="2D9C02E2">
        <w:rPr/>
        <w:t>form</w:t>
      </w:r>
      <w:r w:rsidR="2D9C02E2">
        <w:rPr/>
        <w:t xml:space="preserve"> workflow.</w:t>
      </w:r>
    </w:p>
    <w:sectPr w:rsidR="00311CF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463DD4"/>
    <w:multiLevelType w:val="hybridMultilevel"/>
    <w:tmpl w:val="E1F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0102B8"/>
    <w:multiLevelType w:val="hybridMultilevel"/>
    <w:tmpl w:val="80CE03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0813426"/>
    <w:multiLevelType w:val="hybridMultilevel"/>
    <w:tmpl w:val="A0380C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9252AF9"/>
    <w:multiLevelType w:val="hybridMultilevel"/>
    <w:tmpl w:val="B14640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497585"/>
    <w:multiLevelType w:val="hybridMultilevel"/>
    <w:tmpl w:val="64848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2D43976"/>
    <w:multiLevelType w:val="hybridMultilevel"/>
    <w:tmpl w:val="E594082C"/>
    <w:lvl w:ilvl="0" w:tplc="66487090">
      <w:start w:val="4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6C76DA"/>
    <w:multiLevelType w:val="hybridMultilevel"/>
    <w:tmpl w:val="19007B34"/>
    <w:lvl w:ilvl="0" w:tplc="08867A2A">
      <w:start w:val="4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2516805">
    <w:abstractNumId w:val="4"/>
  </w:num>
  <w:num w:numId="2" w16cid:durableId="232355273">
    <w:abstractNumId w:val="6"/>
  </w:num>
  <w:num w:numId="3" w16cid:durableId="1047338899">
    <w:abstractNumId w:val="0"/>
  </w:num>
  <w:num w:numId="4" w16cid:durableId="986200476">
    <w:abstractNumId w:val="2"/>
  </w:num>
  <w:num w:numId="5" w16cid:durableId="2362620">
    <w:abstractNumId w:val="3"/>
  </w:num>
  <w:num w:numId="6" w16cid:durableId="1481075263">
    <w:abstractNumId w:val="5"/>
  </w:num>
  <w:num w:numId="7" w16cid:durableId="1628236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05"/>
    <w:rsid w:val="001026A3"/>
    <w:rsid w:val="002640A5"/>
    <w:rsid w:val="00311CFC"/>
    <w:rsid w:val="00744AB2"/>
    <w:rsid w:val="00E10305"/>
    <w:rsid w:val="00E60E94"/>
    <w:rsid w:val="11C73248"/>
    <w:rsid w:val="12E620B6"/>
    <w:rsid w:val="2229A9D6"/>
    <w:rsid w:val="27492D17"/>
    <w:rsid w:val="27EFA89E"/>
    <w:rsid w:val="2D2217DF"/>
    <w:rsid w:val="2D9C02E2"/>
    <w:rsid w:val="3261B137"/>
    <w:rsid w:val="3EB9BA68"/>
    <w:rsid w:val="4D8A1058"/>
    <w:rsid w:val="557D3C5F"/>
    <w:rsid w:val="5F9673AA"/>
    <w:rsid w:val="5FB53BEA"/>
    <w:rsid w:val="6EE34CCD"/>
    <w:rsid w:val="74E387F7"/>
    <w:rsid w:val="78FC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6E63E"/>
  <w15:chartTrackingRefBased/>
  <w15:docId w15:val="{963C7F7D-F1C0-2745-9809-1D61839E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3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3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103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103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103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1030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1030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1030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1030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1030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1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3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103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1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30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1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3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59003993" /><Relationship Type="http://schemas.openxmlformats.org/officeDocument/2006/relationships/image" Target="/media/image2.png" Id="rId463168675" /><Relationship Type="http://schemas.openxmlformats.org/officeDocument/2006/relationships/image" Target="/media/image3.png" Id="rId1538241807" /><Relationship Type="http://schemas.openxmlformats.org/officeDocument/2006/relationships/image" Target="/media/image4.png" Id="rId710229119" /><Relationship Type="http://schemas.openxmlformats.org/officeDocument/2006/relationships/image" Target="/media/image5.png" Id="rId21237791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Diya Diljith</dc:creator>
  <keywords/>
  <dc:description/>
  <lastModifiedBy>Diya Diljith</lastModifiedBy>
  <revision>3</revision>
  <dcterms:created xsi:type="dcterms:W3CDTF">2026-10-03T05:16:00.0000000Z</dcterms:created>
  <dcterms:modified xsi:type="dcterms:W3CDTF">2026-10-03T05:41:24.0479131Z</dcterms:modified>
</coreProperties>
</file>