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03306" w14:textId="77777777" w:rsidR="00F81558" w:rsidRPr="00F81558" w:rsidRDefault="00F81558" w:rsidP="00EE7A1A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s-AR"/>
        </w:rPr>
      </w:pPr>
      <w:r w:rsidRPr="00F81558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>¿Por qué el impacto de las depreciaciones de la moneda sobre los salarios es mayor para la</w:t>
      </w:r>
    </w:p>
    <w:p w14:paraId="4DB22227" w14:textId="77777777" w:rsidR="00F81558" w:rsidRPr="00F81558" w:rsidRDefault="00F81558" w:rsidP="00EE7A1A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s-AR"/>
        </w:rPr>
      </w:pPr>
      <w:r w:rsidRPr="00F81558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>población urbana que para la rural?</w:t>
      </w:r>
    </w:p>
    <w:p w14:paraId="45D51C1E" w14:textId="77777777" w:rsidR="00F81558" w:rsidRPr="00F81558" w:rsidRDefault="00F81558" w:rsidP="00EE7A1A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s-AR"/>
        </w:rPr>
      </w:pPr>
      <w:r w:rsidRPr="00F81558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>¿Por qué el impacto de las depreciaciones de la moneda sobre los salarios es mayor para la</w:t>
      </w:r>
    </w:p>
    <w:p w14:paraId="1BA47E99" w14:textId="77777777" w:rsidR="00F81558" w:rsidRPr="00F81558" w:rsidRDefault="00F81558" w:rsidP="00EE7A1A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s-AR"/>
        </w:rPr>
      </w:pPr>
      <w:r w:rsidRPr="00F81558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>población urbana que para la rural?</w:t>
      </w:r>
    </w:p>
    <w:p w14:paraId="109962F1" w14:textId="77777777" w:rsidR="00F81558" w:rsidRPr="00F81558" w:rsidRDefault="00F81558" w:rsidP="00EE7A1A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s-AR"/>
        </w:rPr>
      </w:pPr>
      <w:r w:rsidRPr="00F81558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>¿Por qué el impacto de las depreciaciones de la moneda sobre los salarios es mayor para la</w:t>
      </w:r>
    </w:p>
    <w:p w14:paraId="53898EB4" w14:textId="5EDD89DC" w:rsidR="00B0007E" w:rsidRPr="00B0007E" w:rsidRDefault="00F81558" w:rsidP="00EE7A1A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s-AR"/>
        </w:rPr>
      </w:pPr>
      <w:r w:rsidRPr="00F81558">
        <w:rPr>
          <w:rFonts w:ascii="ff1" w:eastAsia="Times New Roman" w:hAnsi="ff1" w:cs="Times New Roman"/>
          <w:color w:val="000000"/>
          <w:sz w:val="72"/>
          <w:szCs w:val="72"/>
          <w:lang w:eastAsia="es-AR"/>
        </w:rPr>
        <w:t>población urbana que para la rural?</w:t>
      </w:r>
      <w:r w:rsidR="00B0007E" w:rsidRPr="00155D7B">
        <w:rPr>
          <w:rFonts w:ascii="Roboto" w:hAnsi="Roboto"/>
          <w:b/>
          <w:bCs/>
          <w:color w:val="373A3C"/>
          <w:sz w:val="23"/>
          <w:szCs w:val="23"/>
        </w:rPr>
        <w:t>1-El autor sostiene que existieron dos problemas estructurales para resolver el despegue del </w:t>
      </w:r>
      <w:hyperlink r:id="rId5" w:tooltip="MAE" w:history="1">
        <w:r w:rsidR="00B0007E" w:rsidRPr="00155D7B">
          <w:rPr>
            <w:rStyle w:val="Hipervnculo"/>
            <w:rFonts w:ascii="Roboto" w:hAnsi="Roboto"/>
            <w:b/>
            <w:bCs/>
            <w:color w:val="003462"/>
            <w:sz w:val="23"/>
            <w:szCs w:val="23"/>
          </w:rPr>
          <w:t>MAE</w:t>
        </w:r>
      </w:hyperlink>
      <w:r w:rsidR="00B0007E" w:rsidRPr="00155D7B">
        <w:rPr>
          <w:rFonts w:ascii="Roboto" w:hAnsi="Roboto"/>
          <w:b/>
          <w:bCs/>
          <w:color w:val="373A3C"/>
          <w:sz w:val="23"/>
          <w:szCs w:val="23"/>
        </w:rPr>
        <w:t>. ¿Cuáles fueron y cómo se resolvieron?</w:t>
      </w:r>
    </w:p>
    <w:p w14:paraId="7B9C1F21" w14:textId="06E2474B" w:rsidR="004543BA" w:rsidRPr="00EE7A1A" w:rsidRDefault="004543BA" w:rsidP="00EE7A1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E7A1A">
        <w:rPr>
          <w:rFonts w:ascii="Times New Roman" w:hAnsi="Times New Roman" w:cs="Times New Roman"/>
          <w:sz w:val="24"/>
          <w:szCs w:val="24"/>
          <w:u w:val="single"/>
        </w:rPr>
        <w:t>Guía de preguntas texto de Aldo Ferrer “La economía argentina. Desde sus orígenes hasta principios del siglo XXI”</w:t>
      </w:r>
    </w:p>
    <w:p w14:paraId="31D5CF34" w14:textId="727AD840" w:rsidR="00EE7A1A" w:rsidRDefault="00EE7A1A" w:rsidP="00EE7A1A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DC711B3" w14:textId="50563D83" w:rsidR="00EE7A1A" w:rsidRPr="00EE7A1A" w:rsidRDefault="00EE7A1A" w:rsidP="00EE7A1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E7A1A">
        <w:rPr>
          <w:rFonts w:ascii="Times New Roman" w:hAnsi="Times New Roman" w:cs="Times New Roman"/>
          <w:sz w:val="24"/>
          <w:szCs w:val="24"/>
          <w:u w:val="single"/>
        </w:rPr>
        <w:t xml:space="preserve">Parte 1: Modelo agroexportador: </w:t>
      </w:r>
    </w:p>
    <w:p w14:paraId="49D42461" w14:textId="77777777" w:rsidR="004543BA" w:rsidRPr="004543BA" w:rsidRDefault="004543BA" w:rsidP="00EE7A1A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C810CD2" w14:textId="2406C0D5" w:rsidR="00B0007E" w:rsidRDefault="00B0007E" w:rsidP="00EE7A1A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9372A">
        <w:rPr>
          <w:rFonts w:ascii="Times New Roman" w:hAnsi="Times New Roman" w:cs="Times New Roman"/>
          <w:sz w:val="24"/>
          <w:szCs w:val="24"/>
        </w:rPr>
        <w:t>Aldo Ferrer,  sostiene que existieron dos problemas estructurales para resolver el despegue del </w:t>
      </w:r>
      <w:hyperlink r:id="rId6" w:tooltip="MAE" w:history="1">
        <w:r w:rsidRPr="0079372A">
          <w:rPr>
            <w:rFonts w:ascii="Times New Roman" w:hAnsi="Times New Roman" w:cs="Times New Roman"/>
            <w:sz w:val="24"/>
            <w:szCs w:val="24"/>
          </w:rPr>
          <w:t>MAE</w:t>
        </w:r>
      </w:hyperlink>
      <w:r w:rsidRPr="0079372A">
        <w:rPr>
          <w:rFonts w:ascii="Times New Roman" w:hAnsi="Times New Roman" w:cs="Times New Roman"/>
          <w:sz w:val="24"/>
          <w:szCs w:val="24"/>
        </w:rPr>
        <w:t>. ¿Cuáles fueron y cómo se resolvieron?</w:t>
      </w:r>
    </w:p>
    <w:p w14:paraId="32206C0B" w14:textId="3CF5BD5C" w:rsidR="00DD1B80" w:rsidRDefault="002A5FFC" w:rsidP="00DD1B8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Era necesario crear las condiciones de seguridad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interior,de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paso interior ,resolución de los conflictos </w:t>
      </w:r>
      <w:proofErr w:type="spellStart"/>
      <w:r>
        <w:rPr>
          <w:rFonts w:ascii="Times New Roman" w:hAnsi="Times New Roman" w:cs="Times New Roman"/>
          <w:sz w:val="24"/>
          <w:szCs w:val="24"/>
        </w:rPr>
        <w:t>federales,el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conflicto con la provincia de Buenos Aires indispensable para ingresos extranjeros y dar condiciones para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inmigración,entonces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1880 se federaliza BS AS como la capital de la REPUBLICA y se inicial la primera presidencia de ROCA que con su liderazgo reúne a los agente de poder económico con relación extranjera haciendo el partido </w:t>
      </w:r>
      <w:proofErr w:type="spellStart"/>
      <w:r>
        <w:rPr>
          <w:rFonts w:ascii="Times New Roman" w:hAnsi="Times New Roman" w:cs="Times New Roman"/>
          <w:sz w:val="24"/>
          <w:szCs w:val="24"/>
        </w:rPr>
        <w:t>aunomista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nacional</w:t>
      </w:r>
    </w:p>
    <w:p w14:paraId="6840E905" w14:textId="77777777" w:rsidR="0079372A" w:rsidRPr="0079372A" w:rsidRDefault="0079372A" w:rsidP="00EE7A1A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147ED44" w14:textId="798D25A7" w:rsidR="002A5FFC" w:rsidRDefault="00B0007E" w:rsidP="002A5FFC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9372A">
        <w:rPr>
          <w:rFonts w:ascii="Times New Roman" w:hAnsi="Times New Roman" w:cs="Times New Roman"/>
          <w:sz w:val="24"/>
          <w:szCs w:val="24"/>
        </w:rPr>
        <w:t>Comparativamente, ¿cómo fue el acceso a la tenencia de la tierra en otros países de similares características a las de Argentina?</w:t>
      </w:r>
    </w:p>
    <w:p w14:paraId="36EA6EA8" w14:textId="741C9F74" w:rsidR="002A5FFC" w:rsidRPr="002A5FFC" w:rsidRDefault="002A5FFC" w:rsidP="002A5FF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9CFFE8B" w14:textId="77777777" w:rsidR="0079372A" w:rsidRPr="0079372A" w:rsidRDefault="0079372A" w:rsidP="00EE7A1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5EA551D" w14:textId="77777777" w:rsidR="0079372A" w:rsidRPr="0079372A" w:rsidRDefault="0079372A" w:rsidP="00EE7A1A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A32B9CA" w14:textId="3A6E41B2" w:rsidR="00667142" w:rsidRDefault="00667142" w:rsidP="00EE7A1A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9372A">
        <w:rPr>
          <w:rFonts w:ascii="Times New Roman" w:hAnsi="Times New Roman" w:cs="Times New Roman"/>
          <w:sz w:val="24"/>
          <w:szCs w:val="24"/>
        </w:rPr>
        <w:t xml:space="preserve">¿Cuáles fueron los factores que influyeron a los capitales extranjeros a invertir en el </w:t>
      </w:r>
      <w:proofErr w:type="gramStart"/>
      <w:r w:rsidRPr="0079372A">
        <w:rPr>
          <w:rFonts w:ascii="Times New Roman" w:hAnsi="Times New Roman" w:cs="Times New Roman"/>
          <w:sz w:val="24"/>
          <w:szCs w:val="24"/>
        </w:rPr>
        <w:t>país?¿</w:t>
      </w:r>
      <w:proofErr w:type="gramEnd"/>
      <w:r w:rsidRPr="0079372A">
        <w:rPr>
          <w:rFonts w:ascii="Times New Roman" w:hAnsi="Times New Roman" w:cs="Times New Roman"/>
          <w:sz w:val="24"/>
          <w:szCs w:val="24"/>
        </w:rPr>
        <w:t>Hacia qué actividades principales se orientaron?</w:t>
      </w:r>
    </w:p>
    <w:p w14:paraId="32DB2A3F" w14:textId="6B97F932" w:rsidR="002A5FFC" w:rsidRDefault="002A5FFC" w:rsidP="002A5FF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EEUU Y GRAN BRETAÑA levanta compañías de </w:t>
      </w:r>
      <w:proofErr w:type="gramStart"/>
      <w:r>
        <w:rPr>
          <w:rFonts w:ascii="Times New Roman" w:hAnsi="Times New Roman" w:cs="Times New Roman"/>
          <w:sz w:val="24"/>
          <w:szCs w:val="24"/>
        </w:rPr>
        <w:t>granos ,</w:t>
      </w:r>
      <w:proofErr w:type="spellStart"/>
      <w:r>
        <w:rPr>
          <w:rFonts w:ascii="Times New Roman" w:hAnsi="Times New Roman" w:cs="Times New Roman"/>
          <w:sz w:val="24"/>
          <w:szCs w:val="24"/>
        </w:rPr>
        <w:t>frigoricos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 grandes obras de infraestructuras</w:t>
      </w:r>
    </w:p>
    <w:p w14:paraId="7AF69BA8" w14:textId="77777777" w:rsidR="0079372A" w:rsidRPr="0079372A" w:rsidRDefault="0079372A" w:rsidP="00EE7A1A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18BF935" w14:textId="17829BF7" w:rsidR="00547DEE" w:rsidRDefault="00EF0A91" w:rsidP="00EE7A1A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9372A">
        <w:rPr>
          <w:rFonts w:ascii="Times New Roman" w:hAnsi="Times New Roman" w:cs="Times New Roman"/>
          <w:sz w:val="24"/>
          <w:szCs w:val="24"/>
        </w:rPr>
        <w:t>¿Qué consecuencias puede llegar a tener el hecho de que en el país el 50% de las ganancias de la cadena de agregación de valor este en manos de empresas extranjeras?</w:t>
      </w:r>
    </w:p>
    <w:p w14:paraId="65CA1F98" w14:textId="3D2F3FBF" w:rsidR="00EE7A1A" w:rsidRPr="00EE7A1A" w:rsidRDefault="00592C92" w:rsidP="00592C9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economías regionales quedan condenadas a desaparecer a contra de los productos importados</w:t>
      </w:r>
    </w:p>
    <w:p w14:paraId="08A61040" w14:textId="02CE78E2" w:rsidR="00EE7A1A" w:rsidRPr="00EE7A1A" w:rsidRDefault="00EE7A1A" w:rsidP="00EE7A1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E7A1A">
        <w:rPr>
          <w:rFonts w:ascii="Times New Roman" w:hAnsi="Times New Roman" w:cs="Times New Roman"/>
          <w:sz w:val="24"/>
          <w:szCs w:val="24"/>
          <w:u w:val="single"/>
        </w:rPr>
        <w:t>Parte 2: Distribución del ingreso</w:t>
      </w:r>
    </w:p>
    <w:p w14:paraId="73EA1C93" w14:textId="77777777" w:rsidR="0079372A" w:rsidRPr="0079372A" w:rsidRDefault="0079372A" w:rsidP="00EE7A1A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6CCAAB" w14:textId="6AA4CB91" w:rsidR="00A752C5" w:rsidRDefault="00A752C5" w:rsidP="00EE7A1A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9372A">
        <w:rPr>
          <w:rFonts w:ascii="Times New Roman" w:hAnsi="Times New Roman" w:cs="Times New Roman"/>
          <w:sz w:val="24"/>
          <w:szCs w:val="24"/>
        </w:rPr>
        <w:t>La distribución del ingreso entre los diferentes sectores sociales participantes del proceso productivo fue condicionada por dos factores: la concentración de la propiedad de la tierra y la presencia del capital internacional.  Señale qu</w:t>
      </w:r>
      <w:r w:rsidR="002422AE">
        <w:rPr>
          <w:rFonts w:ascii="Times New Roman" w:hAnsi="Times New Roman" w:cs="Times New Roman"/>
          <w:sz w:val="24"/>
          <w:szCs w:val="24"/>
        </w:rPr>
        <w:t>é representó</w:t>
      </w:r>
      <w:r w:rsidRPr="0079372A">
        <w:rPr>
          <w:rFonts w:ascii="Times New Roman" w:hAnsi="Times New Roman" w:cs="Times New Roman"/>
          <w:sz w:val="24"/>
          <w:szCs w:val="24"/>
        </w:rPr>
        <w:t xml:space="preserve"> para los ingresos de cada uno de los siguientes grupos:</w:t>
      </w:r>
    </w:p>
    <w:p w14:paraId="7EEF174F" w14:textId="77777777" w:rsidR="002422AE" w:rsidRPr="002422AE" w:rsidRDefault="002422AE" w:rsidP="00EE7A1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FE4FDF3" w14:textId="77777777" w:rsidR="002422AE" w:rsidRPr="0079372A" w:rsidRDefault="002422AE" w:rsidP="00EE7A1A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1A7BBBD" w14:textId="77777777" w:rsidR="00D753CA" w:rsidRDefault="00D753CA" w:rsidP="00EE7A1A">
      <w:pPr>
        <w:pStyle w:val="Prrafodelista"/>
        <w:numPr>
          <w:ilvl w:val="0"/>
          <w:numId w:val="2"/>
        </w:numPr>
        <w:jc w:val="both"/>
      </w:pPr>
      <w:r>
        <w:t>Sector terrateniente</w:t>
      </w:r>
    </w:p>
    <w:p w14:paraId="4ADA35A6" w14:textId="77777777" w:rsidR="00D753CA" w:rsidRDefault="00D753CA" w:rsidP="00EE7A1A">
      <w:pPr>
        <w:pStyle w:val="Prrafodelista"/>
        <w:ind w:left="1080"/>
        <w:jc w:val="both"/>
      </w:pPr>
      <w:r>
        <w:t>______________________________________________________________________________________________________________________________________________________________________________________________</w:t>
      </w:r>
    </w:p>
    <w:p w14:paraId="3049020A" w14:textId="77777777" w:rsidR="00D753CA" w:rsidRDefault="00D753CA" w:rsidP="00EE7A1A">
      <w:pPr>
        <w:pStyle w:val="Prrafodelista"/>
        <w:ind w:left="1080"/>
        <w:jc w:val="both"/>
      </w:pPr>
    </w:p>
    <w:p w14:paraId="7BE00036" w14:textId="77777777" w:rsidR="00D753CA" w:rsidRDefault="00D753CA" w:rsidP="00EE7A1A">
      <w:pPr>
        <w:pStyle w:val="Prrafodelista"/>
        <w:numPr>
          <w:ilvl w:val="0"/>
          <w:numId w:val="2"/>
        </w:numPr>
        <w:jc w:val="both"/>
      </w:pPr>
      <w:r>
        <w:t>Mano de obra rural</w:t>
      </w:r>
    </w:p>
    <w:p w14:paraId="5B751BDD" w14:textId="77777777" w:rsidR="00D753CA" w:rsidRDefault="00D753CA" w:rsidP="00EE7A1A">
      <w:pPr>
        <w:pStyle w:val="Prrafodelista"/>
        <w:ind w:left="1080"/>
        <w:jc w:val="both"/>
      </w:pPr>
      <w:r>
        <w:lastRenderedPageBreak/>
        <w:t>______________________________________________________________________________________________________________________________________________________________________________________________</w:t>
      </w:r>
    </w:p>
    <w:p w14:paraId="36BADE0E" w14:textId="77777777" w:rsidR="00D753CA" w:rsidRDefault="00D753CA" w:rsidP="00EE7A1A">
      <w:pPr>
        <w:pStyle w:val="Prrafodelista"/>
        <w:ind w:left="1080"/>
        <w:jc w:val="both"/>
      </w:pPr>
    </w:p>
    <w:p w14:paraId="76311B1F" w14:textId="63FF5416" w:rsidR="009F3931" w:rsidRDefault="00D753CA" w:rsidP="00EE7A1A">
      <w:pPr>
        <w:pStyle w:val="Prrafodelista"/>
        <w:numPr>
          <w:ilvl w:val="0"/>
          <w:numId w:val="2"/>
        </w:numPr>
        <w:pBdr>
          <w:bottom w:val="single" w:sz="12" w:space="1" w:color="auto"/>
        </w:pBdr>
        <w:jc w:val="both"/>
      </w:pPr>
      <w:r>
        <w:t>Mano de obra urbana</w:t>
      </w:r>
    </w:p>
    <w:p w14:paraId="5549AFC0" w14:textId="435F85EA" w:rsidR="0056321D" w:rsidRDefault="0056321D" w:rsidP="00EE7A1A">
      <w:pPr>
        <w:pStyle w:val="Prrafodelista"/>
        <w:ind w:left="1080"/>
        <w:jc w:val="both"/>
      </w:pPr>
      <w:r>
        <w:t>______________________________________________________________________________________________________________________________________</w:t>
      </w:r>
    </w:p>
    <w:p w14:paraId="25B70440" w14:textId="792AD8F3" w:rsidR="00547DEE" w:rsidRDefault="00547DEE" w:rsidP="00EE7A1A">
      <w:pPr>
        <w:pStyle w:val="Prrafodelista"/>
        <w:ind w:left="709"/>
        <w:jc w:val="both"/>
      </w:pPr>
    </w:p>
    <w:p w14:paraId="7BD1C9FA" w14:textId="77777777" w:rsidR="00547DEE" w:rsidRDefault="00547DEE" w:rsidP="00EE7A1A">
      <w:pPr>
        <w:pStyle w:val="Prrafodelista"/>
        <w:ind w:left="709"/>
        <w:jc w:val="both"/>
      </w:pPr>
    </w:p>
    <w:p w14:paraId="22D1A018" w14:textId="21112D1F" w:rsidR="00547DEE" w:rsidRDefault="00F81558" w:rsidP="00EE7A1A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</w:rPr>
      </w:pPr>
      <w:r w:rsidRPr="0079372A">
        <w:rPr>
          <w:rFonts w:ascii="Times New Roman" w:hAnsi="Times New Roman" w:cs="Times New Roman"/>
        </w:rPr>
        <w:t>¿Por qué el impacto de las depreciaciones de la moneda sobre los salarios es mayor para la población urbana que para la rural?</w:t>
      </w:r>
    </w:p>
    <w:p w14:paraId="2AFCC5E5" w14:textId="2946C343" w:rsidR="008E205C" w:rsidRPr="0079372A" w:rsidRDefault="008E205C" w:rsidP="008E205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</w:p>
    <w:p w14:paraId="567CDAA2" w14:textId="77777777" w:rsidR="00547DEE" w:rsidRPr="0079372A" w:rsidRDefault="00547DEE" w:rsidP="00EE7A1A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6CE1058C" w14:textId="77777777" w:rsidR="00547DEE" w:rsidRPr="0079372A" w:rsidRDefault="00F81558" w:rsidP="00EE7A1A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</w:rPr>
      </w:pPr>
      <w:r w:rsidRPr="0079372A">
        <w:rPr>
          <w:rFonts w:ascii="Times New Roman" w:hAnsi="Times New Roman" w:cs="Times New Roman"/>
        </w:rPr>
        <w:t>Ante los problemas fiscales recurrentes que presentaba el modelo, expl</w:t>
      </w:r>
      <w:r w:rsidR="00A752C5" w:rsidRPr="0079372A">
        <w:rPr>
          <w:rFonts w:ascii="Times New Roman" w:hAnsi="Times New Roman" w:cs="Times New Roman"/>
        </w:rPr>
        <w:t>ique por qué los sectores terratenientes apoyaron políticas de financiamiento inflacionarios y se opusieron a medidas de saneamiento financiero basada en la recaudación de impuestos (p. 199)</w:t>
      </w:r>
    </w:p>
    <w:p w14:paraId="0F9EBEF4" w14:textId="77777777" w:rsidR="00547DEE" w:rsidRPr="0079372A" w:rsidRDefault="00547DEE" w:rsidP="00EE7A1A">
      <w:pPr>
        <w:pStyle w:val="Prrafodelista"/>
        <w:jc w:val="both"/>
        <w:rPr>
          <w:rFonts w:ascii="Times New Roman" w:hAnsi="Times New Roman" w:cs="Times New Roman"/>
        </w:rPr>
      </w:pPr>
    </w:p>
    <w:p w14:paraId="0BCDD308" w14:textId="77777777" w:rsidR="00547DEE" w:rsidRPr="0079372A" w:rsidRDefault="00F81558" w:rsidP="00EE7A1A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</w:rPr>
      </w:pPr>
      <w:r w:rsidRPr="0079372A">
        <w:rPr>
          <w:rFonts w:ascii="Times New Roman" w:hAnsi="Times New Roman" w:cs="Times New Roman"/>
        </w:rPr>
        <w:t>Por qué el establecimiento de la convertibilidad como mecanismo para estabilizar el sistema monetario se establecía en períodos de apreciación del peso con respecto al oro? (p. 198</w:t>
      </w:r>
      <w:r w:rsidR="00547DEE" w:rsidRPr="0079372A">
        <w:rPr>
          <w:rFonts w:ascii="Times New Roman" w:hAnsi="Times New Roman" w:cs="Times New Roman"/>
        </w:rPr>
        <w:t>).</w:t>
      </w:r>
    </w:p>
    <w:p w14:paraId="4CA5AFDA" w14:textId="77777777" w:rsidR="00EE7A1A" w:rsidRDefault="00EE7A1A" w:rsidP="00EE7A1A">
      <w:pPr>
        <w:pStyle w:val="Prrafodelista"/>
        <w:jc w:val="both"/>
        <w:rPr>
          <w:rFonts w:ascii="Times New Roman" w:hAnsi="Times New Roman" w:cs="Times New Roman"/>
        </w:rPr>
      </w:pPr>
    </w:p>
    <w:p w14:paraId="5E4B890A" w14:textId="6452842D" w:rsidR="00EE7A1A" w:rsidRDefault="00EE7A1A" w:rsidP="00EE7A1A">
      <w:pPr>
        <w:pStyle w:val="Prrafodelista"/>
        <w:jc w:val="both"/>
        <w:rPr>
          <w:rFonts w:ascii="Times New Roman" w:hAnsi="Times New Roman" w:cs="Times New Roman"/>
          <w:u w:val="single"/>
        </w:rPr>
      </w:pPr>
      <w:r w:rsidRPr="00EE7A1A">
        <w:rPr>
          <w:rFonts w:ascii="Times New Roman" w:hAnsi="Times New Roman" w:cs="Times New Roman"/>
          <w:u w:val="single"/>
        </w:rPr>
        <w:t>Parte 3: Los límites del modelo</w:t>
      </w:r>
    </w:p>
    <w:p w14:paraId="4687B32C" w14:textId="77777777" w:rsidR="00EE7A1A" w:rsidRPr="00EE7A1A" w:rsidRDefault="00EE7A1A" w:rsidP="00EE7A1A">
      <w:pPr>
        <w:pStyle w:val="Prrafodelista"/>
        <w:jc w:val="both"/>
        <w:rPr>
          <w:rFonts w:ascii="Times New Roman" w:hAnsi="Times New Roman" w:cs="Times New Roman"/>
          <w:u w:val="single"/>
        </w:rPr>
      </w:pPr>
    </w:p>
    <w:p w14:paraId="76E8DD40" w14:textId="5115E1BA" w:rsidR="008E205C" w:rsidRDefault="003E23BF" w:rsidP="008138D3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</w:rPr>
      </w:pPr>
      <w:r w:rsidRPr="008E205C">
        <w:rPr>
          <w:rFonts w:ascii="Times New Roman" w:hAnsi="Times New Roman" w:cs="Times New Roman"/>
        </w:rPr>
        <w:t xml:space="preserve">Ferrer señala que el sistema </w:t>
      </w:r>
      <w:r w:rsidR="003704D8" w:rsidRPr="008E205C">
        <w:rPr>
          <w:rFonts w:ascii="Times New Roman" w:hAnsi="Times New Roman" w:cs="Times New Roman"/>
        </w:rPr>
        <w:t xml:space="preserve">tenía sus propios </w:t>
      </w:r>
      <w:proofErr w:type="gramStart"/>
      <w:r w:rsidR="003704D8" w:rsidRPr="008E205C">
        <w:rPr>
          <w:rFonts w:ascii="Times New Roman" w:hAnsi="Times New Roman" w:cs="Times New Roman"/>
        </w:rPr>
        <w:t>límites,:</w:t>
      </w:r>
      <w:proofErr w:type="gramEnd"/>
      <w:r w:rsidR="003704D8" w:rsidRPr="008E205C">
        <w:rPr>
          <w:rFonts w:ascii="Times New Roman" w:hAnsi="Times New Roman" w:cs="Times New Roman"/>
        </w:rPr>
        <w:t xml:space="preserve"> </w:t>
      </w:r>
      <w:r w:rsidRPr="008E205C">
        <w:rPr>
          <w:rFonts w:ascii="Times New Roman" w:hAnsi="Times New Roman" w:cs="Times New Roman"/>
        </w:rPr>
        <w:t xml:space="preserve"> ¿Cuáles eran estos límites? </w:t>
      </w:r>
      <w:proofErr w:type="gramStart"/>
      <w:r w:rsidRPr="008E205C">
        <w:rPr>
          <w:rFonts w:ascii="Times New Roman" w:hAnsi="Times New Roman" w:cs="Times New Roman"/>
        </w:rPr>
        <w:t>Qué elementos indispensables eran necesarios para</w:t>
      </w:r>
      <w:r w:rsidR="003704D8" w:rsidRPr="008E205C">
        <w:rPr>
          <w:rFonts w:ascii="Times New Roman" w:hAnsi="Times New Roman" w:cs="Times New Roman"/>
        </w:rPr>
        <w:t xml:space="preserve"> superarlos y</w:t>
      </w:r>
      <w:r w:rsidRPr="008E205C">
        <w:rPr>
          <w:rFonts w:ascii="Times New Roman" w:hAnsi="Times New Roman" w:cs="Times New Roman"/>
        </w:rPr>
        <w:t xml:space="preserve"> pasar de ser una economía depe</w:t>
      </w:r>
      <w:r w:rsidR="003704D8" w:rsidRPr="008E205C">
        <w:rPr>
          <w:rFonts w:ascii="Times New Roman" w:hAnsi="Times New Roman" w:cs="Times New Roman"/>
        </w:rPr>
        <w:t>ndiente a otra que permitiera el desa</w:t>
      </w:r>
      <w:r w:rsidR="008E205C">
        <w:rPr>
          <w:rFonts w:ascii="Times New Roman" w:hAnsi="Times New Roman" w:cs="Times New Roman"/>
        </w:rPr>
        <w:t>rrollo de la economía nacional?</w:t>
      </w:r>
      <w:proofErr w:type="gramEnd"/>
    </w:p>
    <w:p w14:paraId="502F677F" w14:textId="1B4BF0F7" w:rsidR="008E205C" w:rsidRDefault="008E205C" w:rsidP="008E205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Excesiva dependencia de la economía respecto del mercado </w:t>
      </w:r>
      <w:proofErr w:type="spellStart"/>
      <w:proofErr w:type="gramStart"/>
      <w:r>
        <w:rPr>
          <w:rFonts w:ascii="Times New Roman" w:hAnsi="Times New Roman" w:cs="Times New Roman"/>
        </w:rPr>
        <w:t>mundial.esto</w:t>
      </w:r>
      <w:proofErr w:type="spellEnd"/>
      <w:proofErr w:type="gramEnd"/>
      <w:r>
        <w:rPr>
          <w:rFonts w:ascii="Times New Roman" w:hAnsi="Times New Roman" w:cs="Times New Roman"/>
        </w:rPr>
        <w:t xml:space="preserve"> ante una CRISIS MUNDIAL hacia que tuviera Argentina dificultades para colocar sus productos agropecuario </w:t>
      </w:r>
      <w:proofErr w:type="spellStart"/>
      <w:r>
        <w:rPr>
          <w:rFonts w:ascii="Times New Roman" w:hAnsi="Times New Roman" w:cs="Times New Roman"/>
        </w:rPr>
        <w:t>xq</w:t>
      </w:r>
      <w:proofErr w:type="spellEnd"/>
      <w:r>
        <w:rPr>
          <w:rFonts w:ascii="Times New Roman" w:hAnsi="Times New Roman" w:cs="Times New Roman"/>
        </w:rPr>
        <w:t xml:space="preserve"> los demás países compradores no tenían dinero disponibles ,tampoco podían importar los bienes que necesitaban</w:t>
      </w:r>
    </w:p>
    <w:p w14:paraId="4B680494" w14:textId="3544449F" w:rsidR="008E205C" w:rsidRPr="008E205C" w:rsidRDefault="008E205C" w:rsidP="008E205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1874 , 1914,1930</w:t>
      </w:r>
      <w:bookmarkStart w:id="0" w:name="_GoBack"/>
      <w:bookmarkEnd w:id="0"/>
    </w:p>
    <w:sectPr w:rsidR="008E205C" w:rsidRPr="008E2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D7413"/>
    <w:multiLevelType w:val="hybridMultilevel"/>
    <w:tmpl w:val="679AFE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2769C6"/>
    <w:multiLevelType w:val="hybridMultilevel"/>
    <w:tmpl w:val="54FE0FC2"/>
    <w:lvl w:ilvl="0" w:tplc="040A000F">
      <w:start w:val="1"/>
      <w:numFmt w:val="decimal"/>
      <w:lvlText w:val="%1."/>
      <w:lvlJc w:val="left"/>
      <w:pPr>
        <w:ind w:left="1800" w:hanging="360"/>
      </w:p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90E5708"/>
    <w:multiLevelType w:val="hybridMultilevel"/>
    <w:tmpl w:val="2ECA57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42CD8"/>
    <w:multiLevelType w:val="hybridMultilevel"/>
    <w:tmpl w:val="39D058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21761"/>
    <w:multiLevelType w:val="hybridMultilevel"/>
    <w:tmpl w:val="B314A9C2"/>
    <w:lvl w:ilvl="0" w:tplc="47BC8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58"/>
    <w:rsid w:val="002422AE"/>
    <w:rsid w:val="002A5FFC"/>
    <w:rsid w:val="003233BC"/>
    <w:rsid w:val="003704D8"/>
    <w:rsid w:val="003E23BF"/>
    <w:rsid w:val="003F54BB"/>
    <w:rsid w:val="004543BA"/>
    <w:rsid w:val="00456CC6"/>
    <w:rsid w:val="00547DEE"/>
    <w:rsid w:val="0056321D"/>
    <w:rsid w:val="00592C92"/>
    <w:rsid w:val="00667142"/>
    <w:rsid w:val="0079372A"/>
    <w:rsid w:val="008E205C"/>
    <w:rsid w:val="009F3931"/>
    <w:rsid w:val="00A752C5"/>
    <w:rsid w:val="00B0007E"/>
    <w:rsid w:val="00C6163D"/>
    <w:rsid w:val="00D753CA"/>
    <w:rsid w:val="00DD1B80"/>
    <w:rsid w:val="00E17195"/>
    <w:rsid w:val="00EE7A1A"/>
    <w:rsid w:val="00EF0A91"/>
    <w:rsid w:val="00F8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5B21"/>
  <w15:chartTrackingRefBased/>
  <w15:docId w15:val="{E7D1DA5F-D3D5-4E3B-99E5-16F4D1D1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5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B00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mpusvirtual.unm.edu.ar/moodle/mod/resource/view.php?id=17249" TargetMode="External"/><Relationship Id="rId5" Type="http://schemas.openxmlformats.org/officeDocument/2006/relationships/hyperlink" Target="http://campusvirtual.unm.edu.ar/moodle/mod/resource/view.php?id=172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</dc:creator>
  <cp:keywords/>
  <dc:description/>
  <cp:lastModifiedBy>Usuario de Windows</cp:lastModifiedBy>
  <cp:revision>5</cp:revision>
  <dcterms:created xsi:type="dcterms:W3CDTF">2020-08-28T14:52:00Z</dcterms:created>
  <dcterms:modified xsi:type="dcterms:W3CDTF">2021-01-14T16:24:00Z</dcterms:modified>
</cp:coreProperties>
</file>