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520" w:before="700"/>
        <w:jc w:val="center"/>
      </w:pPr>
      <w:r>
        <w:rPr>
          <w:rFonts w:ascii="Arial" w:cs="Arial" w:eastAsia="Arial" w:hAnsi="Arial"/>
          <w:b/>
          <w:bCs/>
          <w:sz w:val="40"/>
          <w:szCs w:val="40"/>
        </w:rPr>
        <w:t xml:space="preserve">DIVISION OF ARTIFICIAL INTELLIGENCE AND MACHINE LEARNING</w:t>
      </w:r>
    </w:p>
    <w:p>
      <w:pPr>
        <w:keepNext/>
        <w:spacing w:after="360" w:before="0"/>
        <w:jc w:val="center"/>
      </w:pPr>
      <w:r>
        <w:rPr>
          <w:rFonts w:ascii="Arial" w:cs="Arial" w:eastAsia="Arial" w:hAnsi="Arial"/>
          <w:b/>
          <w:bCs/>
          <w:sz w:val="26"/>
          <w:szCs w:val="26"/>
        </w:rPr>
        <w:t xml:space="preserve">SCHOOL OF COMPUTER SCIENCE AND TECHNOLOGY</w:t>
      </w:r>
    </w:p>
    <w:p>
      <w:pPr>
        <w:keepNext/>
        <w:spacing w:after="300" w:before="0"/>
        <w:jc w:val="center"/>
      </w:pPr>
      <w:r>
        <w:rPr>
          <w:rFonts w:ascii="Arial" w:cs="Arial" w:eastAsia="Arial" w:hAnsi="Arial"/>
          <w:b/>
          <w:bCs/>
          <w:sz w:val="26"/>
          <w:szCs w:val="26"/>
        </w:rPr>
        <w:t xml:space="preserve">Academic Year 2026-2027 - ODD SEMESTER</w:t>
      </w:r>
    </w:p>
    <w:p>
      <w:pPr>
        <w:keepNext/>
        <w:spacing w:after="300" w:before="0"/>
        <w:jc w:val="center"/>
      </w:pPr>
      <w:r>
        <w:rPr>
          <w:rFonts w:ascii="Arial" w:cs="Arial" w:eastAsia="Arial" w:hAnsi="Arial"/>
          <w:b/>
          <w:bCs/>
          <w:sz w:val="40"/>
          <w:szCs w:val="40"/>
        </w:rPr>
        <w:t xml:space="preserve">Skill-Based Evaluation Report</w:t>
      </w:r>
    </w:p>
    <w:p>
      <w:pPr>
        <w:keepNext/>
        <w:spacing w:after="260" w:before="0"/>
        <w:jc w:val="center"/>
      </w:pPr>
      <w:r>
        <w:rPr>
          <w:rFonts w:ascii="Arial" w:cs="Arial" w:eastAsia="Arial" w:hAnsi="Arial"/>
          <w:b/>
          <w:bCs/>
          <w:sz w:val="26"/>
          <w:szCs w:val="26"/>
        </w:rPr>
        <w:t xml:space="preserve">(III Internal Assessment)</w:t>
      </w:r>
    </w:p>
    <w:p>
      <w:pPr>
        <w:spacing w:after="200"/>
        <w:jc w:val="center"/>
      </w:pPr>
      <w:r>
        <w:rPr>
          <w:rFonts w:ascii="Times New Roman" w:cs="Times New Roman" w:eastAsia="Times New Roman" w:hAnsi="Times New Roman"/>
          <w:sz w:val="24"/>
          <w:szCs w:val="24"/>
        </w:rPr>
        <w:t xml:space="preserve">for</w:t>
      </w:r>
    </w:p>
    <w:p>
      <w:pPr>
        <w:spacing w:after="100"/>
        <w:jc w:val="center"/>
      </w:pPr>
      <w:r>
        <w:rPr>
          <w:rFonts w:ascii="Times New Roman" w:cs="Times New Roman" w:eastAsia="Times New Roman" w:hAnsi="Times New Roman"/>
          <w:b/>
          <w:bCs/>
          <w:sz w:val="22"/>
          <w:szCs w:val="22"/>
        </w:rPr>
        <w:t xml:space="preserve">23AI2011</w:t>
      </w:r>
    </w:p>
    <w:p>
      <w:pPr>
        <w:keepNext/>
        <w:spacing w:after="260" w:before="0"/>
        <w:jc w:val="center"/>
      </w:pPr>
      <w:r>
        <w:rPr>
          <w:rFonts w:ascii="Arial" w:cs="Arial" w:eastAsia="Arial" w:hAnsi="Arial"/>
          <w:b/>
          <w:bCs/>
          <w:sz w:val="26"/>
          <w:szCs w:val="26"/>
        </w:rPr>
        <w:t xml:space="preserve">SOFTWARE ENGINEERING FOR ARTIFICIAL INTELLIGENCE</w:t>
      </w:r>
    </w:p>
    <w:p>
      <w:pPr>
        <w:spacing w:after="260"/>
        <w:jc w:val="center"/>
      </w:pPr>
      <w:r>
        <w:rPr>
          <w:rFonts w:ascii="Arial" w:cs="Arial" w:eastAsia="Arial" w:hAnsi="Arial"/>
          <w:b/>
          <w:bCs/>
          <w:i/>
          <w:iCs/>
          <w:sz w:val="24"/>
          <w:szCs w:val="24"/>
        </w:rPr>
        <w:t xml:space="preserve">in partial fulfillment for the award of the degree of</w:t>
      </w:r>
    </w:p>
    <w:p>
      <w:pPr>
        <w:keepNext/>
        <w:spacing w:after="220" w:before="0"/>
        <w:jc w:val="center"/>
      </w:pPr>
      <w:r>
        <w:rPr>
          <w:rFonts w:ascii="Arial" w:cs="Arial" w:eastAsia="Arial" w:hAnsi="Arial"/>
          <w:b/>
          <w:bCs/>
          <w:sz w:val="26"/>
          <w:szCs w:val="26"/>
        </w:rPr>
        <w:t xml:space="preserve">BACHELOR OF TECHNOLOGY</w:t>
      </w:r>
    </w:p>
    <w:p>
      <w:pPr>
        <w:keepNext/>
        <w:spacing w:after="220" w:before="0"/>
        <w:jc w:val="center"/>
      </w:pPr>
      <w:r>
        <w:rPr>
          <w:rFonts w:ascii="Arial" w:cs="Arial" w:eastAsia="Arial" w:hAnsi="Arial"/>
          <w:b/>
          <w:bCs/>
          <w:sz w:val="26"/>
          <w:szCs w:val="26"/>
        </w:rPr>
        <w:t xml:space="preserve">in</w:t>
      </w:r>
    </w:p>
    <w:p>
      <w:pPr>
        <w:keepNext/>
        <w:spacing w:after="220" w:before="0"/>
        <w:jc w:val="center"/>
      </w:pPr>
      <w:r>
        <w:rPr>
          <w:rFonts w:ascii="Arial" w:cs="Arial" w:eastAsia="Arial" w:hAnsi="Arial"/>
          <w:b/>
          <w:bCs/>
          <w:sz w:val="26"/>
          <w:szCs w:val="26"/>
        </w:rPr>
        <w:t xml:space="preserve">COMPUTER SCIENCE AND ENGINEERING</w:t>
      </w:r>
    </w:p>
    <w:p>
      <w:pPr>
        <w:keepNext/>
        <w:spacing w:after="300" w:before="0"/>
        <w:jc w:val="center"/>
      </w:pPr>
      <w:r>
        <w:rPr>
          <w:rFonts w:ascii="Arial" w:cs="Arial" w:eastAsia="Arial" w:hAnsi="Arial"/>
          <w:b/>
          <w:bCs/>
          <w:sz w:val="26"/>
          <w:szCs w:val="26"/>
        </w:rPr>
        <w:t xml:space="preserve">(ARTIFICIAL INTELLIGENCE &amp; MACHINE LEARNING)</w:t>
      </w:r>
    </w:p>
    <w:p>
      <w:pPr>
        <w:keepNext/>
        <w:spacing w:after="220" w:before="0"/>
        <w:jc w:val="center"/>
      </w:pPr>
      <w:r>
        <w:rPr>
          <w:rFonts w:ascii="Arial" w:cs="Arial" w:eastAsia="Arial" w:hAnsi="Arial"/>
          <w:b/>
          <w:bCs/>
          <w:sz w:val="26"/>
          <w:szCs w:val="26"/>
        </w:rPr>
        <w:t xml:space="preserve">Submitted by</w:t>
      </w:r>
    </w:p>
    <w:p>
      <w:pPr>
        <w:keepNext/>
        <w:spacing w:after="700" w:before="0"/>
        <w:jc w:val="center"/>
      </w:pPr>
      <w:r>
        <w:rPr>
          <w:rFonts w:ascii="Arial" w:cs="Arial" w:eastAsia="Arial" w:hAnsi="Arial"/>
          <w:b/>
          <w:bCs/>
          <w:sz w:val="26"/>
          <w:szCs w:val="26"/>
        </w:rPr>
        <w:t xml:space="preserve">JOEL JAMES (Reg. No: ____________)</w:t>
      </w:r>
    </w:p>
    <w:p>
      <w:pPr>
        <w:keepNext/>
        <w:spacing w:after="160" w:before="0"/>
        <w:jc w:val="center"/>
      </w:pPr>
      <w:r>
        <w:rPr>
          <w:rFonts w:ascii="Arial" w:cs="Arial" w:eastAsia="Arial" w:hAnsi="Arial"/>
          <w:b/>
          <w:bCs/>
          <w:sz w:val="22"/>
          <w:szCs w:val="22"/>
        </w:rPr>
        <w:t xml:space="preserve">October 2026</w:t>
      </w:r>
    </w:p>
    <w:p>
      <w:pPr>
        <w:spacing w:after="120"/>
        <w:jc w:val="center"/>
      </w:pPr>
      <w:r>
        <w:drawing>
          <wp:inline distT="0" distB="0" distL="0" distR="0">
            <wp:extent cx="4953000" cy="828675"/>
            <wp:effectExtent t="0" r="0" b="0" l="0"/>
            <wp:docPr id="1" name="logo" descr="Karunya Institute of Technology and Sciences logo" title="Karuny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828675"/>
                    </a:xfrm>
                    <a:prstGeom prst="rect">
                      <a:avLst/>
                    </a:prstGeom>
                  </pic:spPr>
                </pic:pic>
              </a:graphicData>
            </a:graphic>
          </wp:inline>
        </w:drawing>
      </w:r>
    </w:p>
    <w:p>
      <w:pPr>
        <w:sectPr>
          <w:pgSz w:w="11906" w:h="16838" w:orient="portrait"/>
          <w:pgMar w:top="1300" w:right="1300" w:bottom="1300" w:left="1300" w:header="708" w:footer="600" w:gutter="0"/>
          <w:pgNumType/>
          <w:docGrid w:linePitch="360"/>
        </w:sectPr>
      </w:pPr>
    </w:p>
    <w:p>
      <w:pPr>
        <w:spacing w:after="120"/>
        <w:jc w:val="center"/>
      </w:pPr>
      <w:r>
        <w:drawing>
          <wp:inline distT="0" distB="0" distL="0" distR="0">
            <wp:extent cx="4953000" cy="828675"/>
            <wp:effectExtent t="0" r="0" b="0" l="0"/>
            <wp:docPr id="1" name="logo" descr="Karunya Institute of Technology and Sciences logo" title="Karuny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828675"/>
                    </a:xfrm>
                    <a:prstGeom prst="rect">
                      <a:avLst/>
                    </a:prstGeom>
                  </pic:spPr>
                </pic:pic>
              </a:graphicData>
            </a:graphic>
          </wp:inline>
        </w:drawing>
      </w:r>
    </w:p>
    <w:p>
      <w:pPr>
        <w:keepNext/>
        <w:spacing w:after="300" w:before="300"/>
        <w:jc w:val="center"/>
      </w:pPr>
      <w:r>
        <w:rPr>
          <w:rFonts w:ascii="Arial" w:cs="Arial" w:eastAsia="Arial" w:hAnsi="Arial"/>
          <w:b/>
          <w:bCs/>
          <w:sz w:val="30"/>
          <w:szCs w:val="30"/>
        </w:rPr>
        <w:t xml:space="preserve">DIVISION OF ARTIFICIAL INTELLIGENCE AND MACHINE LEARNING</w:t>
      </w:r>
    </w:p>
    <w:p>
      <w:pPr>
        <w:keepNext/>
        <w:spacing w:after="360" w:before="0"/>
        <w:jc w:val="center"/>
      </w:pPr>
      <w:r>
        <w:rPr>
          <w:rFonts w:ascii="Arial" w:cs="Arial" w:eastAsia="Arial" w:hAnsi="Arial"/>
          <w:b/>
          <w:bCs/>
          <w:sz w:val="24"/>
          <w:szCs w:val="24"/>
        </w:rPr>
        <w:t xml:space="preserve">SCHOOL OF COMPUTER SCIENCE AND TECHNOLOGY</w:t>
      </w:r>
    </w:p>
    <w:p>
      <w:pPr>
        <w:keepNext/>
        <w:spacing w:after="360" w:before="0"/>
        <w:jc w:val="center"/>
      </w:pPr>
      <w:r>
        <w:rPr>
          <w:rFonts w:ascii="Arial" w:cs="Arial" w:eastAsia="Arial" w:hAnsi="Arial"/>
          <w:b/>
          <w:bCs/>
          <w:sz w:val="32"/>
          <w:szCs w:val="32"/>
        </w:rPr>
        <w:t xml:space="preserve">BONAFIDE CERTIFICATE</w:t>
      </w:r>
    </w:p>
    <w:p>
      <w:pPr>
        <w:spacing w:after="280" w:before="0" w:line="400"/>
        <w:jc w:val="both"/>
      </w:pPr>
      <w:r>
        <w:rPr>
          <w:rFonts w:ascii="Times New Roman" w:cs="Times New Roman" w:eastAsia="Times New Roman" w:hAnsi="Times New Roman"/>
          <w:sz w:val="22"/>
          <w:szCs w:val="22"/>
        </w:rPr>
        <w:t xml:space="preserve">This is to certify that the skill-based evaluation report for the course </w:t>
      </w:r>
      <w:r>
        <w:rPr>
          <w:rFonts w:ascii="Times New Roman" w:cs="Times New Roman" w:eastAsia="Times New Roman" w:hAnsi="Times New Roman"/>
          <w:b/>
          <w:bCs/>
          <w:sz w:val="22"/>
          <w:szCs w:val="22"/>
        </w:rPr>
        <w:t xml:space="preserve">23AI2011 Software Engineering for Artificial Intelligence</w:t>
      </w:r>
      <w:r>
        <w:rPr>
          <w:rFonts w:ascii="Times New Roman" w:cs="Times New Roman" w:eastAsia="Times New Roman" w:hAnsi="Times New Roman"/>
          <w:sz w:val="22"/>
          <w:szCs w:val="22"/>
        </w:rPr>
        <w:t xml:space="preserve"> is a bonafide work done during the odd semester of the academic year 2026-2027 by</w:t>
      </w:r>
    </w:p>
    <w:p>
      <w:pPr>
        <w:keepNext/>
        <w:spacing w:after="280" w:before="0"/>
        <w:jc w:val="center"/>
      </w:pPr>
      <w:r>
        <w:rPr>
          <w:rFonts w:ascii="Arial" w:cs="Arial" w:eastAsia="Arial" w:hAnsi="Arial"/>
          <w:b/>
          <w:bCs/>
          <w:sz w:val="26"/>
          <w:szCs w:val="26"/>
        </w:rPr>
        <w:t xml:space="preserve">JOEL JAMES (Reg. No: ____________)</w:t>
      </w:r>
    </w:p>
    <w:p>
      <w:pPr>
        <w:spacing w:after="360" w:before="0" w:line="400"/>
        <w:jc w:val="both"/>
      </w:pPr>
      <w:r>
        <w:rPr>
          <w:rFonts w:ascii="Times New Roman" w:cs="Times New Roman" w:eastAsia="Times New Roman" w:hAnsi="Times New Roman"/>
          <w:sz w:val="22"/>
          <w:szCs w:val="22"/>
        </w:rPr>
        <w:t xml:space="preserve">in partial fulfillment of the requirements for the award of the degree of Bachelor of Technology in Computer Science and Engineering (Artificial Intelligence &amp; Machine Learning) of Karunya Institute of Technology and Sciences.</w:t>
      </w:r>
    </w:p>
    <w:p>
      <w:pPr>
        <w:pBdr>
          <w:bottom w:val="single" w:color="000000" w:sz="6" w:space="1"/>
        </w:pBdr>
        <w:spacing w:after="280"/>
      </w:pPr>
    </w:p>
    <w:p>
      <w:pPr>
        <w:spacing w:after="700" w:before="0" w:line="276"/>
        <w:jc w:val="left"/>
      </w:pPr>
      <w:r>
        <w:rPr>
          <w:rFonts w:ascii="Times New Roman" w:cs="Times New Roman" w:eastAsia="Times New Roman" w:hAnsi="Times New Roman"/>
          <w:sz w:val="22"/>
          <w:szCs w:val="22"/>
        </w:rPr>
        <w:t xml:space="preserve">Submitted for the assessment held on ______________________</w:t>
      </w:r>
    </w:p>
    <w:p>
      <w:pPr>
        <w:spacing w:after="0"/>
        <w:jc w:val="right"/>
      </w:pPr>
      <w:r>
        <w:rPr>
          <w:rFonts w:ascii="Times New Roman" w:cs="Times New Roman" w:eastAsia="Times New Roman" w:hAnsi="Times New Roman"/>
          <w:b/>
          <w:bCs/>
          <w:sz w:val="24"/>
          <w:szCs w:val="24"/>
        </w:rPr>
        <w:t xml:space="preserve">Signature of Course In-charge</w:t>
      </w:r>
    </w:p>
    <w:p>
      <w:pPr>
        <w:spacing w:after="0"/>
        <w:jc w:val="right"/>
      </w:pPr>
      <w:r>
        <w:rPr>
          <w:rFonts w:ascii="Times New Roman" w:cs="Times New Roman" w:eastAsia="Times New Roman" w:hAnsi="Times New Roman"/>
          <w:b w:val="false"/>
          <w:bCs w:val="false"/>
          <w:sz w:val="22"/>
          <w:szCs w:val="22"/>
        </w:rPr>
        <w:t xml:space="preserve">Dr. Pramod Mathew Jacob</w:t>
      </w:r>
    </w:p>
    <w:p>
      <w:pPr>
        <w:spacing w:after="0"/>
        <w:jc w:val="right"/>
      </w:pPr>
      <w:r>
        <w:rPr>
          <w:rFonts w:ascii="Times New Roman" w:cs="Times New Roman" w:eastAsia="Times New Roman" w:hAnsi="Times New Roman"/>
          <w:b w:val="false"/>
          <w:bCs w:val="false"/>
          <w:sz w:val="22"/>
          <w:szCs w:val="22"/>
        </w:rPr>
        <w:t xml:space="preserve">Assistant Professor-SG</w:t>
      </w:r>
    </w:p>
    <w:p>
      <w:pPr>
        <w:spacing w:after="0"/>
        <w:jc w:val="right"/>
      </w:pPr>
      <w:r>
        <w:rPr>
          <w:rFonts w:ascii="Times New Roman" w:cs="Times New Roman" w:eastAsia="Times New Roman" w:hAnsi="Times New Roman"/>
          <w:b w:val="false"/>
          <w:bCs w:val="false"/>
          <w:sz w:val="22"/>
          <w:szCs w:val="22"/>
        </w:rPr>
        <w:t xml:space="preserve">Division of Artificial Intelligence and Machine Learning</w:t>
      </w:r>
    </w:p>
    <w:p>
      <w:r>
        <w:br w:type="page"/>
      </w:r>
    </w:p>
    <w:p>
      <w:pPr>
        <w:keepNext/>
        <w:spacing w:after="240" w:before="1200"/>
        <w:jc w:val="center"/>
      </w:pPr>
      <w:r>
        <w:rPr>
          <w:rFonts w:ascii="Arial" w:cs="Arial" w:eastAsia="Arial" w:hAnsi="Arial"/>
          <w:b/>
          <w:bCs/>
          <w:sz w:val="30"/>
          <w:szCs w:val="30"/>
        </w:rPr>
        <w:t xml:space="preserve">DIVISION OF ARTIFICIAL INTELLIGENCE AND MACHINE LEARNING</w:t>
      </w:r>
    </w:p>
    <w:p>
      <w:pPr>
        <w:keepNext/>
        <w:spacing w:after="900" w:before="0"/>
        <w:jc w:val="center"/>
      </w:pPr>
      <w:r>
        <w:rPr>
          <w:rFonts w:ascii="Arial" w:cs="Arial" w:eastAsia="Arial" w:hAnsi="Arial"/>
          <w:b/>
          <w:bCs/>
          <w:sz w:val="24"/>
          <w:szCs w:val="24"/>
        </w:rPr>
        <w:t xml:space="preserve">SCHOOL OF COMPUTER SCIENCE AND TECHNOLOGY</w:t>
      </w:r>
    </w:p>
    <w:tbl>
      <w:tblPr>
        <w:tblW w:type="dxa" w:w="8300"/>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4300"/>
        <w:gridCol w:w="1500"/>
        <w:gridCol w:w="1700"/>
      </w:tblGrid>
      <w:tr>
        <w:trPr>
          <w:cantSplit/>
          <w:tblHeader/>
        </w:trPr>
        <w:tc>
          <w:tcPr>
            <w:tcW w:type="dxa" w:w="8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sz w:val="20"/>
                <w:szCs w:val="20"/>
              </w:rPr>
              <w:t xml:space="preserve">S. No.</w:t>
            </w:r>
          </w:p>
        </w:tc>
        <w:tc>
          <w:tcPr>
            <w:tcW w:type="dxa" w:w="43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sz w:val="20"/>
                <w:szCs w:val="20"/>
              </w:rPr>
              <w:t xml:space="preserve">Evaluation Parameter</w:t>
            </w:r>
          </w:p>
        </w:tc>
        <w:tc>
          <w:tcPr>
            <w:tcW w:type="dxa" w:w="15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sz w:val="20"/>
                <w:szCs w:val="20"/>
              </w:rPr>
              <w:t xml:space="preserve">Max Marks</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sz w:val="20"/>
                <w:szCs w:val="20"/>
              </w:rPr>
              <w:t xml:space="preserve">Marks Secured</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1.</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Software Requirement Specification</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10</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2.</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Design document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15</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3.</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Certification course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5</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4.</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Viva Voce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10</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Total</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____/40</w:t>
            </w:r>
          </w:p>
        </w:tc>
      </w:tr>
    </w:tbl>
    <w:p>
      <w:pPr>
        <w:spacing w:after="1500"/>
      </w:pPr>
    </w:p>
    <w:p>
      <w:pPr>
        <w:spacing w:after="0"/>
        <w:jc w:val="right"/>
      </w:pPr>
      <w:r>
        <w:rPr>
          <w:rFonts w:ascii="Times New Roman" w:cs="Times New Roman" w:eastAsia="Times New Roman" w:hAnsi="Times New Roman"/>
          <w:b/>
          <w:bCs/>
          <w:sz w:val="24"/>
          <w:szCs w:val="24"/>
        </w:rPr>
        <w:t xml:space="preserve">Signature of Course In-charge</w:t>
      </w:r>
    </w:p>
    <w:p>
      <w:pPr>
        <w:spacing w:after="0"/>
        <w:jc w:val="right"/>
      </w:pPr>
      <w:r>
        <w:rPr>
          <w:rFonts w:ascii="Times New Roman" w:cs="Times New Roman" w:eastAsia="Times New Roman" w:hAnsi="Times New Roman"/>
          <w:b w:val="false"/>
          <w:bCs w:val="false"/>
          <w:sz w:val="22"/>
          <w:szCs w:val="22"/>
        </w:rPr>
        <w:t xml:space="preserve">Dr. Pramod Mathew Jacob - SG</w:t>
      </w:r>
    </w:p>
    <w:p>
      <w:pPr>
        <w:spacing w:after="0"/>
        <w:jc w:val="right"/>
      </w:pPr>
      <w:r>
        <w:rPr>
          <w:rFonts w:ascii="Times New Roman" w:cs="Times New Roman" w:eastAsia="Times New Roman" w:hAnsi="Times New Roman"/>
          <w:b w:val="false"/>
          <w:bCs w:val="false"/>
          <w:sz w:val="22"/>
          <w:szCs w:val="22"/>
        </w:rPr>
        <w:t xml:space="preserve">Assistant Professor</w:t>
      </w:r>
    </w:p>
    <w:p>
      <w:pPr>
        <w:spacing w:after="0"/>
        <w:jc w:val="right"/>
      </w:pPr>
      <w:r>
        <w:rPr>
          <w:rFonts w:ascii="Times New Roman" w:cs="Times New Roman" w:eastAsia="Times New Roman" w:hAnsi="Times New Roman"/>
          <w:b w:val="false"/>
          <w:bCs w:val="false"/>
          <w:sz w:val="22"/>
          <w:szCs w:val="22"/>
        </w:rPr>
        <w:t xml:space="preserve">Division of Artificial Intelligence and Machine Learning</w:t>
      </w:r>
    </w:p>
    <w:p>
      <w:r>
        <w:br w:type="page"/>
      </w:r>
    </w:p>
    <w:p>
      <w:pPr>
        <w:keepNext/>
        <w:spacing w:after="300" w:before="0"/>
        <w:jc w:val="center"/>
      </w:pPr>
      <w:r>
        <w:rPr>
          <w:rFonts w:ascii="Arial" w:cs="Arial" w:eastAsia="Arial" w:hAnsi="Arial"/>
          <w:b/>
          <w:bCs/>
          <w:sz w:val="28"/>
          <w:szCs w:val="28"/>
        </w:rPr>
        <w:t xml:space="preserve">EVALUATION REPORT</w:t>
      </w:r>
    </w:p>
    <w:p>
      <w:pPr>
        <w:spacing w:after="240"/>
      </w:pPr>
      <w:r>
        <w:rPr>
          <w:rFonts w:ascii="Times New Roman" w:cs="Times New Roman" w:eastAsia="Times New Roman" w:hAnsi="Times New Roman"/>
          <w:b/>
          <w:bCs/>
          <w:sz w:val="26"/>
          <w:szCs w:val="26"/>
        </w:rPr>
        <w:t xml:space="preserve">Table of Contents</w:t>
      </w:r>
    </w:p>
    <w:p>
      <w:pPr>
        <w:spacing w:after="200"/>
      </w:pPr>
      <w:r>
        <w:rPr>
          <w:rFonts w:ascii="Times New Roman" w:cs="Times New Roman" w:eastAsia="Times New Roman" w:hAnsi="Times New Roman"/>
          <w:sz w:val="24"/>
          <w:szCs w:val="24"/>
        </w:rPr>
        <w:t xml:space="preserve">1 Project Overview</w:t>
        <w:ptab w:alignment="right" w:relativeTo="margin" w:leader="dot"/>
        <w:t xml:space="preserve">5</w:t>
      </w:r>
    </w:p>
    <w:p>
      <w:pPr>
        <w:spacing w:after="200"/>
      </w:pPr>
      <w:r>
        <w:rPr>
          <w:rFonts w:ascii="Times New Roman" w:cs="Times New Roman" w:eastAsia="Times New Roman" w:hAnsi="Times New Roman"/>
          <w:sz w:val="24"/>
          <w:szCs w:val="24"/>
        </w:rPr>
        <w:t xml:space="preserve">2 Software Requirement Specification</w:t>
        <w:ptab w:alignment="right" w:relativeTo="margin" w:leader="dot"/>
        <w:t xml:space="preserve">5</w:t>
      </w:r>
    </w:p>
    <w:p>
      <w:pPr>
        <w:spacing w:after="200"/>
      </w:pPr>
      <w:r>
        <w:rPr>
          <w:rFonts w:ascii="Times New Roman" w:cs="Times New Roman" w:eastAsia="Times New Roman" w:hAnsi="Times New Roman"/>
          <w:sz w:val="24"/>
          <w:szCs w:val="24"/>
        </w:rPr>
        <w:t xml:space="preserve">3 Design Report</w:t>
        <w:ptab w:alignment="right" w:relativeTo="margin" w:leader="dot"/>
        <w:t xml:space="preserve">8</w:t>
      </w:r>
    </w:p>
    <w:p>
      <w:pPr>
        <w:spacing w:after="200"/>
      </w:pPr>
      <w:r>
        <w:rPr>
          <w:rFonts w:ascii="Times New Roman" w:cs="Times New Roman" w:eastAsia="Times New Roman" w:hAnsi="Times New Roman"/>
          <w:sz w:val="24"/>
          <w:szCs w:val="24"/>
        </w:rPr>
        <w:t xml:space="preserve">4 Platform details</w:t>
        <w:ptab w:alignment="right" w:relativeTo="margin" w:leader="dot"/>
        <w:t xml:space="preserve">13</w:t>
      </w:r>
    </w:p>
    <w:p>
      <w:pPr>
        <w:spacing w:after="200"/>
      </w:pPr>
      <w:r>
        <w:rPr>
          <w:rFonts w:ascii="Times New Roman" w:cs="Times New Roman" w:eastAsia="Times New Roman" w:hAnsi="Times New Roman"/>
          <w:sz w:val="24"/>
          <w:szCs w:val="24"/>
        </w:rPr>
        <w:t xml:space="preserve">5 Implementation steps</w:t>
        <w:ptab w:alignment="right" w:relativeTo="margin" w:leader="dot"/>
        <w:t xml:space="preserve">13</w:t>
      </w:r>
    </w:p>
    <w:p>
      <w:pPr>
        <w:spacing w:after="200"/>
      </w:pPr>
      <w:r>
        <w:rPr>
          <w:rFonts w:ascii="Times New Roman" w:cs="Times New Roman" w:eastAsia="Times New Roman" w:hAnsi="Times New Roman"/>
          <w:sz w:val="24"/>
          <w:szCs w:val="24"/>
        </w:rPr>
        <w:t xml:space="preserve">6 Testing Certificate</w:t>
        <w:ptab w:alignment="right" w:relativeTo="margin" w:leader="dot"/>
        <w:t xml:space="preserve">15</w:t>
      </w:r>
    </w:p>
    <w:p>
      <w:pPr>
        <w:spacing w:after="200"/>
      </w:pPr>
      <w:r>
        <w:rPr>
          <w:rFonts w:ascii="Times New Roman" w:cs="Times New Roman" w:eastAsia="Times New Roman" w:hAnsi="Times New Roman"/>
          <w:sz w:val="24"/>
          <w:szCs w:val="24"/>
        </w:rPr>
        <w:t xml:space="preserve">7 Results and Outputs</w:t>
        <w:ptab w:alignment="right" w:relativeTo="margin" w:leader="dot"/>
        <w:t xml:space="preserve">16</w:t>
      </w:r>
    </w:p>
    <w:p>
      <w:pPr>
        <w:spacing w:after="200"/>
      </w:pPr>
      <w:r>
        <w:rPr>
          <w:rFonts w:ascii="Times New Roman" w:cs="Times New Roman" w:eastAsia="Times New Roman" w:hAnsi="Times New Roman"/>
          <w:sz w:val="24"/>
          <w:szCs w:val="24"/>
        </w:rPr>
        <w:t xml:space="preserve">8 Conclusions</w:t>
        <w:ptab w:alignment="right" w:relativeTo="margin" w:leader="dot"/>
        <w:t xml:space="preserve">16</w:t>
      </w:r>
    </w:p>
    <w:p>
      <w:pPr>
        <w:spacing w:after="200"/>
      </w:pPr>
      <w:r>
        <w:rPr>
          <w:rFonts w:ascii="Times New Roman" w:cs="Times New Roman" w:eastAsia="Times New Roman" w:hAnsi="Times New Roman"/>
          <w:sz w:val="24"/>
          <w:szCs w:val="24"/>
        </w:rPr>
        <w:t xml:space="preserve">9 References</w:t>
        <w:ptab w:alignment="right" w:relativeTo="margin" w:leader="dot"/>
        <w:t xml:space="preserve">17</w:t>
      </w:r>
    </w:p>
    <w:p>
      <w:pPr>
        <w:pageBreakBefore/>
        <w:spacing w:after="240"/>
        <w:jc w:val="center"/>
      </w:pPr>
      <w:r>
        <w:t>MeatVision AI for Meat Species and Freshness Screening</w:t>
      </w:r>
    </w:p>
    <w:p>
      <w:pPr>
        <w:keepNext/>
        <w:spacing w:after="120" w:before="240"/>
      </w:pPr>
      <w:r>
        <w:rPr>
          <w:rFonts w:ascii="Times New Roman" w:cs="Times New Roman" w:eastAsia="Times New Roman" w:hAnsi="Times New Roman"/>
          <w:b/>
          <w:bCs/>
          <w:sz w:val="26"/>
          <w:szCs w:val="26"/>
        </w:rPr>
        <w:t xml:space="preserve">1 Project Overview</w:t>
      </w:r>
    </w:p>
    <w:p>
      <w:pPr>
        <w:keepNext/>
        <w:spacing w:after="100" w:before="180"/>
      </w:pPr>
      <w:r>
        <w:rPr>
          <w:rFonts w:ascii="Times New Roman" w:cs="Times New Roman" w:eastAsia="Times New Roman" w:hAnsi="Times New Roman"/>
          <w:b/>
          <w:bCs/>
          <w:sz w:val="23"/>
          <w:szCs w:val="23"/>
        </w:rPr>
        <w:t xml:space="preserve">1.1 Brief description</w:t>
      </w:r>
    </w:p>
    <w:p>
      <w:pPr>
        <w:spacing w:after="120" w:before="0" w:line="276"/>
        <w:jc w:val="both"/>
      </w:pPr>
      <w:r>
        <w:t>MeatVision AI is a computer-vision application that accepts a meat image through a browser dashboard or REST API and returns a species prediction, a freshness class, score distributions and inspection guidance. The supported species are Beef, Chicken, Fish and Pork. The freshness classes are Fresh, Half Fresh and Spoiled. These are model outputs for review; they do not establish food safety.</w:t>
      </w:r>
    </w:p>
    <w:p>
      <w:pPr>
        <w:spacing w:after="120" w:before="0" w:line="276"/>
        <w:jc w:val="both"/>
      </w:pPr>
      <w:r>
        <w:t>The system uses separate EfficientNet-B0 classifiers for species and freshness, and a MobileNet-V3 plus image-colour checks for out-of-distribution screening. FastAPI serves a Jinja2 browser interface and JSON endpoints. Docker and Docker Compose files support container deployment. In the current predictor code, both classifiers run before the image validator is called, so the validator does not yet prevent model execution on a rejected image; this is recorded as an implementation limitation.</w:t>
      </w:r>
    </w:p>
    <w:p>
      <w:pPr>
        <w:keepNext/>
        <w:spacing w:after="100" w:before="180"/>
      </w:pPr>
      <w:r>
        <w:rPr>
          <w:rFonts w:ascii="Times New Roman" w:cs="Times New Roman" w:eastAsia="Times New Roman" w:hAnsi="Times New Roman"/>
          <w:b/>
          <w:bCs/>
          <w:sz w:val="23"/>
          <w:szCs w:val="23"/>
        </w:rPr>
        <w:t xml:space="preserve">1.2 Problem statement</w:t>
      </w:r>
    </w:p>
    <w:p>
      <w:pPr>
        <w:spacing w:after="120" w:before="0" w:line="276"/>
        <w:jc w:val="both"/>
      </w:pPr>
      <w:r>
        <w:t>Visual meat inspection can vary between operators and working conditions. An image classifier can also assign a familiar class to an unrelated image if it is used without input checks. The project addresses these problems by returning repeatable image-based predictions and an out-of-distribution flag for human review. Image-only freshness grading cannot detect pathogens or replace sensory, laboratory or regulatory inspection.</w:t>
      </w:r>
    </w:p>
    <w:p>
      <w:pPr>
        <w:keepNext/>
        <w:spacing w:after="100" w:before="180"/>
      </w:pPr>
      <w:r>
        <w:rPr>
          <w:rFonts w:ascii="Times New Roman" w:cs="Times New Roman" w:eastAsia="Times New Roman" w:hAnsi="Times New Roman"/>
          <w:b/>
          <w:bCs/>
          <w:sz w:val="23"/>
          <w:szCs w:val="23"/>
        </w:rPr>
        <w:t xml:space="preserve">1.3 Objectives</w:t>
      </w:r>
    </w:p>
    <w:p>
      <w:pPr>
        <w:pStyle w:val="ListParagraph"/>
        <w:numPr>
          <w:ilvl w:val="0"/>
          <w:numId w:val="2"/>
        </w:numPr>
        <w:spacing w:after="60" w:line="276"/>
        <w:jc w:val="both"/>
      </w:pPr>
      <w:r>
        <w:rPr>
          <w:rFonts w:ascii="Times New Roman" w:cs="Times New Roman" w:eastAsia="Times New Roman" w:hAnsi="Times New Roman"/>
          <w:sz w:val="22"/>
          <w:szCs w:val="22"/>
        </w:rPr>
        <w:t xml:space="preserve">Build an accurate image-based classifier that identifies meat species (Beef, Chicken, Fish, Pork).</w:t>
      </w:r>
    </w:p>
    <w:p>
      <w:pPr>
        <w:pStyle w:val="ListParagraph"/>
        <w:numPr>
          <w:ilvl w:val="0"/>
          <w:numId w:val="2"/>
        </w:numPr>
        <w:spacing w:after="60" w:line="276"/>
        <w:jc w:val="both"/>
      </w:pPr>
      <w:r>
        <w:t>Classify freshness into Fresh, Half Fresh or Spoiled and show the model score distribution. Softmax scores are not claimed to be statistically calibrated.</w:t>
      </w:r>
    </w:p>
    <w:p>
      <w:pPr>
        <w:pStyle w:val="ListParagraph"/>
        <w:numPr>
          <w:ilvl w:val="0"/>
          <w:numId w:val="2"/>
        </w:numPr>
        <w:spacing w:after="60" w:line="276"/>
        <w:jc w:val="both"/>
      </w:pPr>
      <w:r>
        <w:rPr>
          <w:rFonts w:ascii="Times New Roman" w:cs="Times New Roman" w:eastAsia="Times New Roman" w:hAnsi="Times New Roman"/>
          <w:sz w:val="22"/>
          <w:szCs w:val="22"/>
        </w:rPr>
        <w:t xml:space="preserve">Reject non-meat and synthetic images through a multi-tier OOD validator before inference.</w:t>
      </w:r>
    </w:p>
    <w:p>
      <w:pPr>
        <w:pStyle w:val="ListParagraph"/>
        <w:numPr>
          <w:ilvl w:val="0"/>
          <w:numId w:val="2"/>
        </w:numPr>
        <w:spacing w:after="60" w:line="276"/>
        <w:jc w:val="both"/>
      </w:pPr>
      <w:r>
        <w:rPr>
          <w:rFonts w:ascii="Times New Roman" w:cs="Times New Roman" w:eastAsia="Times New Roman" w:hAnsi="Times New Roman"/>
          <w:sz w:val="22"/>
          <w:szCs w:val="22"/>
        </w:rPr>
        <w:t xml:space="preserve">Expose the system through a web UI and a JSON REST API.</w:t>
      </w:r>
    </w:p>
    <w:p>
      <w:pPr>
        <w:pStyle w:val="ListParagraph"/>
        <w:numPr>
          <w:ilvl w:val="0"/>
          <w:numId w:val="2"/>
        </w:numPr>
        <w:spacing w:after="60" w:line="276"/>
        <w:jc w:val="both"/>
      </w:pPr>
      <w:r>
        <w:rPr>
          <w:rFonts w:ascii="Times New Roman" w:cs="Times New Roman" w:eastAsia="Times New Roman" w:hAnsi="Times New Roman"/>
          <w:sz w:val="22"/>
          <w:szCs w:val="22"/>
        </w:rPr>
        <w:t xml:space="preserve">Apply software-engineering practices for AI: modular architecture, 19 automated tests, CI pipeline, pinned dependencies and Docker deployment.</w:t>
      </w:r>
    </w:p>
    <w:p>
      <w:pPr>
        <w:keepNext/>
        <w:spacing w:after="100" w:before="180"/>
      </w:pPr>
      <w:r>
        <w:rPr>
          <w:rFonts w:ascii="Times New Roman" w:cs="Times New Roman" w:eastAsia="Times New Roman" w:hAnsi="Times New Roman"/>
          <w:b/>
          <w:bCs/>
          <w:sz w:val="23"/>
          <w:szCs w:val="23"/>
        </w:rPr>
        <w:t xml:space="preserve">1.4 Real-world application</w:t>
      </w:r>
    </w:p>
    <w:p>
      <w:pPr>
        <w:spacing w:after="120" w:before="0" w:line="276"/>
        <w:jc w:val="both"/>
      </w:pPr>
      <w:r>
        <w:t>Potential settings include butcher facilities, retail quality-check stations and food-processing workflows. The project is a prototype screening aid for a human reviewer. It is not a validated food-safety instrument and does not replace qualified inspection.</w:t>
      </w:r>
    </w:p>
    <w:p>
      <w:pPr>
        <w:keepNext/>
        <w:spacing w:after="120" w:before="240"/>
      </w:pPr>
      <w:r>
        <w:rPr>
          <w:rFonts w:ascii="Times New Roman" w:cs="Times New Roman" w:eastAsia="Times New Roman" w:hAnsi="Times New Roman"/>
          <w:b/>
          <w:bCs/>
          <w:sz w:val="26"/>
          <w:szCs w:val="26"/>
        </w:rPr>
        <w:t xml:space="preserve">2 Software Requirement Specification</w:t>
      </w:r>
    </w:p>
    <w:p>
      <w:pPr>
        <w:keepNext/>
        <w:spacing w:after="100" w:before="180"/>
      </w:pPr>
      <w:r>
        <w:rPr>
          <w:rFonts w:ascii="Times New Roman" w:cs="Times New Roman" w:eastAsia="Times New Roman" w:hAnsi="Times New Roman"/>
          <w:b/>
          <w:bCs/>
          <w:sz w:val="23"/>
          <w:szCs w:val="23"/>
        </w:rPr>
        <w:t xml:space="preserve">2.1 Scope and user classes</w:t>
      </w:r>
    </w:p>
    <w:p>
      <w:pPr>
        <w:spacing w:after="120" w:before="0" w:line="276"/>
        <w:jc w:val="both"/>
      </w:pPr>
      <w:r>
        <w:rPr>
          <w:rFonts w:ascii="Times New Roman" w:cs="Times New Roman" w:eastAsia="Times New Roman" w:hAnsi="Times New Roman"/>
          <w:sz w:val="22"/>
          <w:szCs w:val="22"/>
        </w:rPr>
        <w:t xml:space="preserve">MeatVision AI is a web-based and API-based application that accepts an image of meat and returns (a) a validity decision, (b) the meat species with probabilities and (c) the freshness grade with probabilities, status description and quality guidance. It does not diagnose specific pathogens, measure weight or replace laboratory testing. It can be used by any slaughterhouse, butcher facility or retail kiosk, and new species or grades can be added by retraining the models, since the modules are loosely coupled and reusable. The language used is Python with PyTorch and FastAPI.</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Inspector / Operator</w:t>
      </w:r>
      <w:r>
        <w:rPr>
          <w:rFonts w:ascii="Times New Roman" w:cs="Times New Roman" w:eastAsia="Times New Roman" w:hAnsi="Times New Roman"/>
          <w:sz w:val="22"/>
          <w:szCs w:val="22"/>
        </w:rPr>
        <w:t xml:space="preserve"> - uses the web dashboard to upload images and read results; needs no technical knowledge.</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Developer / Integrator</w:t>
      </w:r>
      <w:r>
        <w:rPr>
          <w:rFonts w:ascii="Times New Roman" w:cs="Times New Roman" w:eastAsia="Times New Roman" w:hAnsi="Times New Roman"/>
          <w:sz w:val="22"/>
          <w:szCs w:val="22"/>
        </w:rPr>
        <w:t xml:space="preserve"> - calls the /api/predict JSON endpoint from other software such as kiosks, mobile apps or ERP systems.</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System Administrator / ML Engineer</w:t>
      </w:r>
      <w:r>
        <w:rPr>
          <w:rFonts w:ascii="Times New Roman" w:cs="Times New Roman" w:eastAsia="Times New Roman" w:hAnsi="Times New Roman"/>
          <w:sz w:val="22"/>
          <w:szCs w:val="22"/>
        </w:rPr>
        <w:t xml:space="preserve"> - deploys the container, monitors /health, retrains and replaces model weights.</w:t>
      </w:r>
    </w:p>
    <w:p>
      <w:pPr>
        <w:keepNext/>
        <w:spacing w:after="100" w:before="180"/>
      </w:pPr>
      <w:r>
        <w:rPr>
          <w:rFonts w:ascii="Times New Roman" w:cs="Times New Roman" w:eastAsia="Times New Roman" w:hAnsi="Times New Roman"/>
          <w:b/>
          <w:bCs/>
          <w:sz w:val="23"/>
          <w:szCs w:val="23"/>
        </w:rPr>
        <w:t xml:space="preserve">2.2 Modules and interfaces</w:t>
      </w:r>
    </w:p>
    <w:p>
      <w:pPr>
        <w:spacing w:after="120" w:before="0" w:line="276"/>
        <w:jc w:val="both"/>
      </w:pPr>
      <w:r>
        <w:rPr>
          <w:rFonts w:ascii="Times New Roman" w:cs="Times New Roman" w:eastAsia="Times New Roman" w:hAnsi="Times New Roman"/>
          <w:sz w:val="22"/>
          <w:szCs w:val="22"/>
        </w:rPr>
        <w:t xml:space="preserve">Modules: web interface (index and result pages) → API (HTML and JSON endpoints, health check) → image utility and preprocessing → OOD validation → species classification and freshness grading → result rendering. The training and evaluation module (offline scripts) is run separately by the ML engineer.</w:t>
      </w:r>
    </w:p>
    <w:p>
      <w:pPr>
        <w:spacing w:after="120" w:before="0" w:line="276"/>
        <w:jc w:val="both"/>
      </w:pPr>
      <w:r>
        <w:rPr>
          <w:rFonts w:ascii="Times New Roman" w:cs="Times New Roman" w:eastAsia="Times New Roman" w:hAnsi="Times New Roman"/>
          <w:sz w:val="22"/>
          <w:szCs w:val="22"/>
        </w:rPr>
        <w:t xml:space="preserve">External interfaces: a browser dashboard and the HTTP endpoints GET /, GET /health, POST /predict and POST /api/predict over port 8000, using multipart/form-data upload and JSON responses.</w:t>
      </w:r>
    </w:p>
    <w:p>
      <w:pPr>
        <w:keepNext/>
        <w:spacing w:after="100" w:before="180"/>
      </w:pPr>
      <w:r>
        <w:rPr>
          <w:rFonts w:ascii="Times New Roman" w:cs="Times New Roman" w:eastAsia="Times New Roman" w:hAnsi="Times New Roman"/>
          <w:b/>
          <w:bCs/>
          <w:sz w:val="23"/>
          <w:szCs w:val="23"/>
        </w:rPr>
        <w:t xml:space="preserve">2.3 Assumptions and conventions</w:t>
      </w:r>
    </w:p>
    <w:p>
      <w:pPr>
        <w:spacing w:after="120" w:before="0" w:line="276"/>
        <w:jc w:val="both"/>
      </w:pPr>
      <w:r>
        <w:rPr>
          <w:rFonts w:ascii="Times New Roman" w:cs="Times New Roman" w:eastAsia="Times New Roman" w:hAnsi="Times New Roman"/>
          <w:sz w:val="22"/>
          <w:szCs w:val="22"/>
        </w:rPr>
        <w:t xml:space="preserve">"Shall" indicates a requirement. FR denotes functional and NFR denotes non-functional requirements. The software runs on Python 3.9+ (tested on 3.10 and 3.11) with PyTorch 2.0+ and Torchvision 0.15+, on CPU or CUDA GPU, on Windows, Linux or macOS, or inside Docker, and is accessed through a modern web browser. Input must be a valid image file; the models cover four species and three freshness classes only; accuracy depends on lighting and image quality; and the weight files species_model.pth and freshness_model.pth must be present in the models/ directory. Performance figures in the NFR table are design targets, not measured results.</w:t>
      </w:r>
    </w:p>
    <w:p>
      <w:pPr>
        <w:keepNext/>
        <w:spacing w:after="100" w:before="180"/>
      </w:pPr>
      <w:r>
        <w:rPr>
          <w:rFonts w:ascii="Times New Roman" w:cs="Times New Roman" w:eastAsia="Times New Roman" w:hAnsi="Times New Roman"/>
          <w:b/>
          <w:bCs/>
          <w:sz w:val="23"/>
          <w:szCs w:val="23"/>
        </w:rPr>
        <w:t xml:space="preserve">2.4 Functional requirements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4900"/>
        <w:gridCol w:w="3400"/>
      </w:tblGrid>
      <w:tr>
        <w:trPr>
          <w:cantSplit/>
          <w:tblHeader/>
        </w:trPr>
        <w:tc>
          <w:tcPr>
            <w:tcW w:type="dxa" w:w="10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bCs/>
                <w:sz w:val="20"/>
                <w:szCs w:val="20"/>
              </w:rPr>
              <w:t xml:space="preserve">ID</w:t>
            </w:r>
          </w:p>
        </w:tc>
        <w:tc>
          <w:tcPr>
            <w:tcW w:type="dxa" w:w="49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bCs/>
                <w:sz w:val="20"/>
                <w:szCs w:val="20"/>
              </w:rPr>
              <w:t xml:space="preserve">Functional requirement</w:t>
            </w:r>
          </w:p>
        </w:tc>
        <w:tc>
          <w:tcPr>
            <w:tcW w:type="dxa" w:w="34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bCs/>
                <w:sz w:val="20"/>
                <w:szCs w:val="20"/>
              </w:rPr>
              <w:t xml:space="preserve">Verification</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FR-01</w:t>
            </w:r>
          </w:p>
        </w:tc>
        <w:tc>
          <w:tcPr>
            <w:tcW w:type="dxa" w:w="4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The system shall accept a supported image upload through the browser form or prediction API.</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Submit a valid image to each interface; verify the request is accepted.</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FR-02</w:t>
            </w:r>
          </w:p>
        </w:tc>
        <w:tc>
          <w:tcPr>
            <w:tcW w:type="dxa" w:w="4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The system shall decode the uploaded image and convert it to RGB before preprocessing.</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Check RGB output for RGB, grayscale and palette fixtures; reject unreadable input with an error response.</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FR-03</w:t>
            </w:r>
          </w:p>
        </w:tc>
        <w:tc>
          <w:tcPr>
            <w:tcW w:type="dxa" w:w="4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The system shall evaluate the image using the configured out-of-distribution validation rules and mark rejected input invalid.</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Submit representative meat, non-meat, blank and corrupt fixtures; verify the returned validity flag and reason.</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FR-04</w:t>
            </w:r>
          </w:p>
        </w:tc>
        <w:tc>
          <w:tcPr>
            <w:tcW w:type="dxa" w:w="4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The system shall resize valid image tensors to 224 x 224 and apply ImageNet channel normalization.</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Compare a known image tensor with the preprocessing transform and check shape and normalized values.</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FR-05</w:t>
            </w:r>
          </w:p>
        </w:tc>
        <w:tc>
          <w:tcPr>
            <w:tcW w:type="dxa" w:w="4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The system shall classify a valid image into one of Beef, Chicken, Fish or Pork.</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Use a labelled evaluation set and compare predicted labels with ground truth.</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FR-06</w:t>
            </w:r>
          </w:p>
        </w:tc>
        <w:tc>
          <w:tcPr>
            <w:tcW w:type="dxa" w:w="4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The system shall classify a valid image into Fresh, Half Fresh or Spoiled.</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Use a labelled evaluation set and compare predicted labels with ground truth.</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FR-07</w:t>
            </w:r>
          </w:p>
        </w:tc>
        <w:tc>
          <w:tcPr>
            <w:tcW w:type="dxa" w:w="4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The system shall return a score for each class in both classification tasks.</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Verify all expected labels are present and each rounded distribution totals approximately 100%.</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FR-08</w:t>
            </w:r>
          </w:p>
        </w:tc>
        <w:tc>
          <w:tcPr>
            <w:tcW w:type="dxa" w:w="4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The system shall map freshness classes to a status description and display quality guidance.</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Check each freshness class and each species guidance entry against the configured maps.</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FR-09</w:t>
            </w:r>
          </w:p>
        </w:tc>
        <w:tc>
          <w:tcPr>
            <w:tcW w:type="dxa" w:w="4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The system shall render an HTML result page for browser submissions.</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Submit a valid image to POST /predict and verify the response contains the result view.</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FR-10</w:t>
            </w:r>
          </w:p>
        </w:tc>
        <w:tc>
          <w:tcPr>
            <w:tcW w:type="dxa" w:w="4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The system shall return a JSON assessment from POST /api/predict.</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Submit a valid image and verify validity, labels, scores and status fields in JSON.</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FR-11</w:t>
            </w:r>
          </w:p>
        </w:tc>
        <w:tc>
          <w:tcPr>
            <w:tcW w:type="dxa" w:w="4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The system shall expose service and model status through GET /health.</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Call the health endpoint and verify status, version, device and class metadata.</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FR-12</w:t>
            </w:r>
          </w:p>
        </w:tc>
        <w:tc>
          <w:tcPr>
            <w:tcW w:type="dxa" w:w="4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The system shall flag rejected input and avoid presenting it as a valid species/freshness result.</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Submit rejected fixtures and verify is_valid is false and the response marks the prediction invalid.</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FR-13</w:t>
            </w:r>
          </w:p>
        </w:tc>
        <w:tc>
          <w:tcPr>
            <w:tcW w:type="dxa" w:w="4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The system shall load available model checkpoint weights and use evaluation mode for inference.</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Start the service with compatible checkpoints and verify loaded model status; test missing or incompatible files.</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FR-14</w:t>
            </w:r>
          </w:p>
        </w:tc>
        <w:tc>
          <w:tcPr>
            <w:tcW w:type="dxa" w:w="4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The offline workflow shall train and evaluate each classification task and save model checkpoints and evaluation metrics.</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Run the documented training/evaluation workflow and inspect saved checkpoints and metric reports.</w:t>
            </w:r>
          </w:p>
        </w:tc>
      </w:tr>
    </w:tbl>
    <w:p>
      <w:pPr>
        <w:keepNext/>
        <w:spacing w:after="100" w:before="180"/>
      </w:pPr>
      <w:r>
        <w:rPr>
          <w:rFonts w:ascii="Times New Roman" w:cs="Times New Roman" w:eastAsia="Times New Roman" w:hAnsi="Times New Roman"/>
          <w:b/>
          <w:bCs/>
          <w:sz w:val="23"/>
          <w:szCs w:val="23"/>
        </w:rPr>
        <w:t xml:space="preserve">2.5 Non-functional requirements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4900"/>
        <w:gridCol w:w="3400"/>
      </w:tblGrid>
      <w:tr>
        <w:trPr>
          <w:cantSplit/>
          <w:tblHeader/>
        </w:trPr>
        <w:tc>
          <w:tcPr>
            <w:tcW w:type="dxa" w:w="10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bCs/>
                <w:sz w:val="20"/>
                <w:szCs w:val="20"/>
              </w:rPr>
              <w:t xml:space="preserve">ID</w:t>
            </w:r>
          </w:p>
        </w:tc>
        <w:tc>
          <w:tcPr>
            <w:tcW w:type="dxa" w:w="49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bCs/>
                <w:sz w:val="20"/>
                <w:szCs w:val="20"/>
              </w:rPr>
              <w:t xml:space="preserve">Non-functional requirement</w:t>
            </w:r>
          </w:p>
        </w:tc>
        <w:tc>
          <w:tcPr>
            <w:tcW w:type="dxa" w:w="34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bCs/>
                <w:sz w:val="20"/>
                <w:szCs w:val="20"/>
              </w:rPr>
              <w:t xml:space="preserve">Verification</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NFR-01</w:t>
            </w:r>
          </w:p>
        </w:tc>
        <w:tc>
          <w:tcPr>
            <w:tcW w:type="dxa" w:w="4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Performance: prediction latency shall be measured on a declared CPU and GPU reference machine and reported as median and 95th percentile.</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Run repeated warm requests on each declared device; record hardware, software and timing.</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NFR-02</w:t>
            </w:r>
          </w:p>
        </w:tc>
        <w:tc>
          <w:tcPr>
            <w:tcW w:type="dxa" w:w="4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Reliability: unsupported or corrupt input shall return a controlled error response without terminating the service.</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Exercise corrupt, empty and unsupported files; confirm the service continues to answer health requests.</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NFR-03</w:t>
            </w:r>
          </w:p>
        </w:tc>
        <w:tc>
          <w:tcPr>
            <w:tcW w:type="dxa" w:w="4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Privacy: uploaded images shall have a documented retention period and shall not be exposed through public static URLs.</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Inspect upload paths, static routes, access controls and cleanup behavior; verify temporary files are removed as specified.</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NFR-04</w:t>
            </w:r>
          </w:p>
        </w:tc>
        <w:tc>
          <w:tcPr>
            <w:tcW w:type="dxa" w:w="4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Security: uploads shall be size-limited, use server-generated storage names and reject unsafe filenames.</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Test oversized files, path traversal strings and malformed multipart requests.</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NFR-05</w:t>
            </w:r>
          </w:p>
        </w:tc>
        <w:tc>
          <w:tcPr>
            <w:tcW w:type="dxa" w:w="4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Usability: an operator shall be able to upload an image and understand the prediction and its limitations from the result page.</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Conduct a short task walkthrough and check keyboard access, error text and safety notice.</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NFR-06</w:t>
            </w:r>
          </w:p>
        </w:tc>
        <w:tc>
          <w:tcPr>
            <w:tcW w:type="dxa" w:w="4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Portability: the service shall run locally and in the supplied Docker configuration with matching class labels and response fields.</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Start both modes with the same checkpoints and compare structured response fields.</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NFR-07</w:t>
            </w:r>
          </w:p>
        </w:tc>
        <w:tc>
          <w:tcPr>
            <w:tcW w:type="dxa" w:w="4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Maintainability: API, validation, preprocessing, inference and training responsibilities shall remain separated into modules.</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Review module boundaries and run focused unit tests after a change to one component.</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NFR-08</w:t>
            </w:r>
          </w:p>
        </w:tc>
        <w:tc>
          <w:tcPr>
            <w:tcW w:type="dxa" w:w="4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Resource control: the deployment shall define upload, memory and request-time limits appropriate to its target hardware.</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Measure resource use at the declared workload and verify configured limits reject excess input.</w:t>
            </w:r>
          </w:p>
        </w:tc>
      </w:tr>
    </w:tbl>
    <w:p>
      <w:pPr>
        <w:keepNext/>
        <w:spacing w:after="100" w:before="180"/>
      </w:pPr>
      <w:r>
        <w:rPr>
          <w:rFonts w:ascii="Times New Roman" w:cs="Times New Roman" w:eastAsia="Times New Roman" w:hAnsi="Times New Roman"/>
          <w:b/>
          <w:bCs/>
          <w:sz w:val="23"/>
          <w:szCs w:val="23"/>
        </w:rPr>
        <w:t xml:space="preserve">2.6 Main analysis use case</w:t>
      </w:r>
    </w:p>
    <w:p>
      <w:pPr>
        <w:spacing w:after="120" w:before="0" w:line="276"/>
        <w:jc w:val="both"/>
      </w:pPr>
      <w:r>
        <w:rPr>
          <w:rFonts w:ascii="Times New Roman" w:cs="Times New Roman" w:eastAsia="Times New Roman" w:hAnsi="Times New Roman"/>
          <w:sz w:val="22"/>
          <w:szCs w:val="22"/>
        </w:rPr>
        <w:t xml:space="preserve">Preconditions: the server is running and both model weight files are loaded. Normal flow: upload → validate → OOD check → preprocess → species and freshness inference → status and guidance → display result page or return JSON. Alternative flow: an unreadable or non-meat image ends before inference and returns a rejection message instead of a prediction.</w:t>
      </w:r>
    </w:p>
    <w:p>
      <w:pPr>
        <w:keepNext/>
        <w:pageBreakBefore/>
        <w:spacing w:after="120" w:before="0"/>
      </w:pPr>
      <w:r>
        <w:rPr>
          <w:rFonts w:ascii="Times New Roman" w:cs="Times New Roman" w:eastAsia="Times New Roman" w:hAnsi="Times New Roman"/>
          <w:b/>
          <w:bCs/>
          <w:sz w:val="26"/>
          <w:szCs w:val="26"/>
        </w:rPr>
        <w:t xml:space="preserve">3 Design Report</w:t>
      </w:r>
    </w:p>
    <w:p>
      <w:pPr>
        <w:keepNext/>
        <w:spacing w:after="100" w:before="180"/>
      </w:pPr>
      <w:r>
        <w:rPr>
          <w:rFonts w:ascii="Times New Roman" w:cs="Times New Roman" w:eastAsia="Times New Roman" w:hAnsi="Times New Roman"/>
          <w:b/>
          <w:bCs/>
          <w:sz w:val="23"/>
          <w:szCs w:val="23"/>
        </w:rPr>
        <w:t xml:space="preserve">3.1 UML use case diagram</w:t>
      </w:r>
    </w:p>
    <w:p>
      <w:pPr>
        <w:keepNext/>
        <w:spacing w:after="60" w:before="80"/>
        <w:jc w:val="center"/>
      </w:pPr>
      <w:r>
        <w:drawing>
          <wp:inline distT="0" distB="0" distL="0" distR="0">
            <wp:extent cx="4953000" cy="3362325"/>
            <wp:effectExtent t="0" r="0" b="0" l="0"/>
            <wp:docPr id="1" name="image2.png" descr="image2.png"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362325"/>
                    </a:xfrm>
                    <a:prstGeom prst="rect">
                      <a:avLst/>
                    </a:prstGeom>
                  </pic:spPr>
                </pic:pic>
              </a:graphicData>
            </a:graphic>
          </wp:inline>
        </w:drawing>
      </w:r>
    </w:p>
    <w:p>
      <w:pPr>
        <w:spacing w:after="160" w:before="0" w:line="276"/>
        <w:jc w:val="center"/>
      </w:pPr>
      <w:r>
        <w:rPr>
          <w:rFonts w:ascii="Times New Roman" w:cs="Times New Roman" w:eastAsia="Times New Roman" w:hAnsi="Times New Roman"/>
          <w:sz w:val="20"/>
          <w:szCs w:val="20"/>
        </w:rPr>
        <w:t xml:space="preserve">Figure 3.1 Use case diagram</w:t>
      </w:r>
    </w:p>
    <w:p>
      <w:pPr>
        <w:spacing w:after="120" w:before="0" w:line="276"/>
        <w:jc w:val="both"/>
      </w:pPr>
      <w:r>
        <w:t>The operator uploads an image and reviews the returned assessment. An integrating application submits an image to the JSON API. The administrator checks service health and manages model files and offline training. Validation is an intended gate in the design; in the current implementation it runs after the two classifier forward passes.</w:t>
      </w:r>
    </w:p>
    <w:p>
      <w:pPr>
        <w:keepNext/>
        <w:spacing w:after="100" w:before="180"/>
      </w:pPr>
      <w:r>
        <w:rPr>
          <w:rFonts w:ascii="Times New Roman" w:cs="Times New Roman" w:eastAsia="Times New Roman" w:hAnsi="Times New Roman"/>
          <w:b/>
          <w:bCs/>
          <w:sz w:val="23"/>
          <w:szCs w:val="23"/>
        </w:rPr>
        <w:t xml:space="preserve">3.2 UML activity diagram</w:t>
      </w:r>
    </w:p>
    <w:p>
      <w:pPr>
        <w:keepNext/>
        <w:spacing w:after="60" w:before="80"/>
        <w:jc w:val="center"/>
      </w:pPr>
      <w:r>
        <w:drawing>
          <wp:inline distT="0" distB="0" distL="0" distR="0">
            <wp:extent cx="3619500" cy="3429000"/>
            <wp:effectExtent t="0" r="0" b="0" l="0"/>
            <wp:docPr id="1" name="image5.png" descr="image5.png" titl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3429000"/>
                    </a:xfrm>
                    <a:prstGeom prst="rect">
                      <a:avLst/>
                    </a:prstGeom>
                  </pic:spPr>
                </pic:pic>
              </a:graphicData>
            </a:graphic>
          </wp:inline>
        </w:drawing>
      </w:r>
    </w:p>
    <w:p>
      <w:pPr>
        <w:spacing w:after="160" w:before="0" w:line="276"/>
        <w:jc w:val="center"/>
      </w:pPr>
      <w:r>
        <w:rPr>
          <w:rFonts w:ascii="Times New Roman" w:cs="Times New Roman" w:eastAsia="Times New Roman" w:hAnsi="Times New Roman"/>
          <w:sz w:val="20"/>
          <w:szCs w:val="20"/>
        </w:rPr>
        <w:t xml:space="preserve">Figure 3.2 Activity diagram of the analysis workflow</w:t>
      </w:r>
    </w:p>
    <w:p>
      <w:pPr>
        <w:spacing w:after="120" w:before="0" w:line="276"/>
        <w:jc w:val="both"/>
      </w:pPr>
      <w:r>
        <w:t>The intended flow rejects invalid or out-of-distribution inputs before presenting a valid assessment. The current code runs the species and freshness models sequentially and then calls the validator; therefore, rejected inputs may still consume inference time. Successful results are rendered as HTML or returned as JSON.</w:t>
      </w:r>
    </w:p>
    <w:p>
      <w:pPr>
        <w:keepNext/>
        <w:spacing w:after="100" w:before="180"/>
      </w:pPr>
      <w:r>
        <w:rPr>
          <w:rFonts w:ascii="Times New Roman" w:cs="Times New Roman" w:eastAsia="Times New Roman" w:hAnsi="Times New Roman"/>
          <w:b/>
          <w:bCs/>
          <w:sz w:val="23"/>
          <w:szCs w:val="23"/>
        </w:rPr>
        <w:t xml:space="preserve">3.3 UML sequence diagram</w:t>
      </w:r>
    </w:p>
    <w:p>
      <w:pPr>
        <w:keepNext/>
        <w:spacing w:after="60" w:before="80"/>
        <w:jc w:val="center"/>
      </w:pPr>
      <w:r>
        <w:drawing>
          <wp:inline distT="0" distB="0" distL="0" distR="0">
            <wp:extent cx="5524500" cy="3562350"/>
            <wp:effectExtent t="0" r="0" b="0" l="0"/>
            <wp:docPr id="1" name="image4.png" descr="image4.png" titl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562350"/>
                    </a:xfrm>
                    <a:prstGeom prst="rect">
                      <a:avLst/>
                    </a:prstGeom>
                  </pic:spPr>
                </pic:pic>
              </a:graphicData>
            </a:graphic>
          </wp:inline>
        </w:drawing>
      </w:r>
    </w:p>
    <w:p>
      <w:pPr>
        <w:spacing w:after="160" w:before="0" w:line="276"/>
        <w:jc w:val="center"/>
      </w:pPr>
      <w:r>
        <w:rPr>
          <w:rFonts w:ascii="Times New Roman" w:cs="Times New Roman" w:eastAsia="Times New Roman" w:hAnsi="Times New Roman"/>
          <w:sz w:val="20"/>
          <w:szCs w:val="20"/>
        </w:rPr>
        <w:t xml:space="preserve">Figure 3.3 Sequence diagram of one prediction request</w:t>
      </w:r>
    </w:p>
    <w:p>
      <w:pPr>
        <w:spacing w:after="120" w:before="0" w:line="276"/>
        <w:jc w:val="both"/>
      </w:pPr>
      <w:r>
        <w:t>The browser posts an image to FastAPI, which calls the predictor. The predictor loads and preprocesses the image, runs the species and freshness classifiers, and then calls the validator. FastAPI returns a result page or JSON payload. An invalid image is flagged in the response; moving validation ahead of classifier inference is a required follow-up.</w:t>
      </w:r>
    </w:p>
    <w:p>
      <w:pPr>
        <w:keepNext/>
        <w:spacing w:after="100" w:before="180"/>
      </w:pPr>
      <w:r>
        <w:rPr>
          <w:rFonts w:ascii="Times New Roman" w:cs="Times New Roman" w:eastAsia="Times New Roman" w:hAnsi="Times New Roman"/>
          <w:b/>
          <w:bCs/>
          <w:sz w:val="23"/>
          <w:szCs w:val="23"/>
        </w:rPr>
        <w:t xml:space="preserve">3.4 Architecture and data design</w:t>
      </w:r>
    </w:p>
    <w:p>
      <w:pPr>
        <w:spacing w:after="120" w:before="0" w:line="276"/>
        <w:jc w:val="both"/>
      </w:pPr>
      <w:r>
        <w:rPr>
          <w:rFonts w:ascii="Times New Roman" w:cs="Times New Roman" w:eastAsia="Times New Roman" w:hAnsi="Times New Roman"/>
          <w:sz w:val="22"/>
          <w:szCs w:val="22"/>
        </w:rPr>
        <w:t xml:space="preserve">MeatVision AI follows a layered architecture. The presentation layer (templates and CSS) talks to the API layer (FastAPI routes in app.py). The API layer calls the service layer (validator.py, preprocess.py, predictor.py), which uses the model layer (MeatVisionModel in models/architecture.py) and the stored weights. Offline training code lives in scripts/training/.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4100"/>
      </w:tblGrid>
      <w:tr>
        <w:trPr>
          <w:cantSplit/>
          <w:tblHeader/>
        </w:trPr>
        <w:tc>
          <w:tcPr>
            <w:tcW w:type="dxa" w:w="17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bCs/>
                <w:sz w:val="20"/>
                <w:szCs w:val="20"/>
              </w:rPr>
              <w:t xml:space="preserve">Layer</w:t>
            </w:r>
          </w:p>
        </w:tc>
        <w:tc>
          <w:tcPr>
            <w:tcW w:type="dxa" w:w="35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bCs/>
                <w:sz w:val="20"/>
                <w:szCs w:val="20"/>
              </w:rPr>
              <w:t xml:space="preserve">Component</w:t>
            </w:r>
          </w:p>
        </w:tc>
        <w:tc>
          <w:tcPr>
            <w:tcW w:type="dxa" w:w="41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bCs/>
                <w:sz w:val="20"/>
                <w:szCs w:val="20"/>
              </w:rPr>
              <w:t xml:space="preserve">Responsibility</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Presentation</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frontend/templates, static/css</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Upload dashboard, results page with dials and probability bars.</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API</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backend/app.py</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FastAPI routes: /, /health, /predict, /api/predict.</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Service</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validator.py, preprocess.py, predictor.py, utils.py, config.py</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OOD validation, preprocessing, dual-stream inference with weight hot-reload, RGB loading.</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Model</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models/architecture.py, species_model.pth, freshness_model.pth</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MeatVisionModel wrapper (EfficientNet-B0 backbone, ConvNeXt-Tiny option) and trained weights.</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Offline training</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scripts/training/</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Dataset loading, training loop, evaluation and augmentation policies.</w:t>
            </w:r>
          </w:p>
        </w:tc>
      </w:tr>
    </w:tbl>
    <w:p>
      <w:pPr>
        <w:spacing w:after="100"/>
      </w:pPr>
    </w:p>
    <w:p>
      <w:pPr>
        <w:keepNext/>
        <w:spacing w:after="60" w:before="80"/>
        <w:jc w:val="center"/>
      </w:pPr>
      <w:r>
        <w:drawing>
          <wp:inline distT="0" distB="0" distL="0" distR="0">
            <wp:extent cx="5524500" cy="3486150"/>
            <wp:effectExtent t="0" r="0" b="0" l="0"/>
            <wp:docPr id="1" name="image3.png" descr="image3.png" titl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486150"/>
                    </a:xfrm>
                    <a:prstGeom prst="rect">
                      <a:avLst/>
                    </a:prstGeom>
                  </pic:spPr>
                </pic:pic>
              </a:graphicData>
            </a:graphic>
          </wp:inline>
        </w:drawing>
      </w:r>
    </w:p>
    <w:p>
      <w:pPr>
        <w:spacing w:after="160" w:before="0" w:line="276"/>
        <w:jc w:val="center"/>
      </w:pPr>
      <w:r>
        <w:rPr>
          <w:rFonts w:ascii="Times New Roman" w:cs="Times New Roman" w:eastAsia="Times New Roman" w:hAnsi="Times New Roman"/>
          <w:sz w:val="20"/>
          <w:szCs w:val="20"/>
        </w:rPr>
        <w:t xml:space="preserve">Figure 3.4 Class diagram</w:t>
      </w:r>
    </w:p>
    <w:p>
      <w:pPr>
        <w:spacing w:after="120" w:before="0" w:line="276"/>
        <w:jc w:val="both"/>
      </w:pPr>
      <w:r>
        <w:t>The FastAPI routes in app.py call the prediction function. predictor.py loads the two model instances, obtains predictions and invokes validator.py. preprocess.py standardizes tensors, utils.py loads images as RGB, and config.py defines checkpoint paths. Training and evaluation scripts run separately from request handling.</w:t>
      </w:r>
    </w:p>
    <w:p>
      <w:pPr>
        <w:keepNext/>
        <w:spacing w:after="100" w:before="180"/>
      </w:pPr>
      <w:r>
        <w:rPr>
          <w:rFonts w:ascii="Times New Roman" w:cs="Times New Roman" w:eastAsia="Times New Roman" w:hAnsi="Times New Roman"/>
          <w:b/>
          <w:bCs/>
          <w:sz w:val="23"/>
          <w:szCs w:val="23"/>
        </w:rPr>
        <w:t xml:space="preserve">3.5 Algorithms</w:t>
      </w:r>
    </w:p>
    <w:p>
      <w:pPr>
        <w:keepNext/>
        <w:spacing w:after="60" w:before="140"/>
      </w:pPr>
      <w:r>
        <w:rPr>
          <w:rFonts w:ascii="Times New Roman" w:cs="Times New Roman" w:eastAsia="Times New Roman" w:hAnsi="Times New Roman"/>
          <w:b/>
          <w:bCs/>
          <w:sz w:val="22"/>
          <w:szCs w:val="22"/>
        </w:rPr>
        <w:t xml:space="preserve">Algorithm 1 Inference pipeline</w:t>
      </w:r>
    </w:p>
    <w:p>
      <w:pPr>
        <w:keepLines/>
        <w:shd w:fill="F2F2F2" w:color="auto" w:val="clear"/>
        <w:spacing w:after="0" w:before="60" w:line="252"/>
        <w:ind w:left="120" w:right="120"/>
      </w:pPr>
      <w:r>
        <w:rPr>
          <w:rFonts w:ascii="Courier New" w:cs="Courier New" w:eastAsia="Courier New" w:hAnsi="Courier New"/>
          <w:sz w:val="17"/>
          <w:szCs w:val="17"/>
        </w:rPr>
        <w:t xml:space="preserve">INPUT: file</w:t>
      </w:r>
    </w:p>
    <w:p>
      <w:pPr>
        <w:keepLines/>
        <w:shd w:fill="F2F2F2" w:color="auto" w:val="clear"/>
        <w:spacing w:after="0" w:before="0" w:line="252"/>
        <w:ind w:left="120" w:right="120"/>
      </w:pPr>
      <w:r>
        <w:rPr>
          <w:rFonts w:ascii="Courier New" w:cs="Courier New" w:eastAsia="Courier New" w:hAnsi="Courier New"/>
          <w:sz w:val="17"/>
          <w:szCs w:val="17"/>
        </w:rPr>
        <w:t xml:space="preserve">OUTPUT: result (HTML page or JSON)</w:t>
      </w:r>
    </w:p>
    <w:p>
      <w:pPr>
        <w:keepLines/>
        <w:shd w:fill="F2F2F2" w:color="auto" w:val="clear"/>
        <w:spacing w:after="0" w:before="0" w:line="252"/>
        <w:ind w:left="120" w:right="120"/>
      </w:pPr>
      <w:r>
        <w:rPr>
          <w:rFonts w:ascii="Courier New" w:cs="Courier New" w:eastAsia="Courier New" w:hAnsi="Courier New"/>
          <w:sz w:val="17"/>
          <w:szCs w:val="17"/>
        </w:rPr>
        <w:t xml:space="preserve">01 verify_bitstream(file); IF corrupt: RETURN error</w:t>
      </w:r>
    </w:p>
    <w:p>
      <w:pPr>
        <w:keepLines/>
        <w:shd w:fill="F2F2F2" w:color="auto" w:val="clear"/>
        <w:spacing w:after="0" w:before="0" w:line="252"/>
        <w:ind w:left="120" w:right="120"/>
      </w:pPr>
      <w:r>
        <w:rPr>
          <w:rFonts w:ascii="Courier New" w:cs="Courier New" w:eastAsia="Courier New" w:hAnsi="Courier New"/>
          <w:sz w:val="17"/>
          <w:szCs w:val="17"/>
        </w:rPr>
        <w:t xml:space="preserve">02 img &lt;- load_rgb(file)</w:t>
      </w:r>
    </w:p>
    <w:p>
      <w:pPr>
        <w:keepLines/>
        <w:shd w:fill="F2F2F2" w:color="auto" w:val="clear"/>
        <w:spacing w:after="0" w:before="0" w:line="252"/>
        <w:ind w:left="120" w:right="120"/>
      </w:pPr>
      <w:r>
        <w:rPr>
          <w:rFonts w:ascii="Courier New" w:cs="Courier New" w:eastAsia="Courier New" w:hAnsi="Courier New"/>
          <w:sz w:val="17"/>
          <w:szCs w:val="17"/>
        </w:rPr>
        <w:t xml:space="preserve">03 is_valid, reason &lt;- ood_validate(img)</w:t>
      </w:r>
    </w:p>
    <w:p>
      <w:pPr>
        <w:keepLines/>
        <w:shd w:fill="F2F2F2" w:color="auto" w:val="clear"/>
        <w:spacing w:after="0" w:before="0" w:line="252"/>
        <w:ind w:left="120" w:right="120"/>
      </w:pPr>
      <w:r>
        <w:rPr>
          <w:rFonts w:ascii="Courier New" w:cs="Courier New" w:eastAsia="Courier New" w:hAnsi="Courier New"/>
          <w:sz w:val="17"/>
          <w:szCs w:val="17"/>
        </w:rPr>
        <w:t xml:space="preserve">04 IF NOT is_valid: RETURN {is_valid: false, reason}</w:t>
      </w:r>
    </w:p>
    <w:p>
      <w:pPr>
        <w:keepLines/>
        <w:shd w:fill="F2F2F2" w:color="auto" w:val="clear"/>
        <w:spacing w:after="0" w:before="0" w:line="252"/>
        <w:ind w:left="120" w:right="120"/>
      </w:pPr>
      <w:r>
        <w:rPr>
          <w:rFonts w:ascii="Courier New" w:cs="Courier New" w:eastAsia="Courier New" w:hAnsi="Courier New"/>
          <w:sz w:val="17"/>
          <w:szCs w:val="17"/>
        </w:rPr>
        <w:t xml:space="preserve">05 x &lt;- resize(img, resolution); x &lt;- normalize(x, imagenet_mean, imagenet_std)</w:t>
      </w:r>
    </w:p>
    <w:p>
      <w:pPr>
        <w:keepLines/>
        <w:shd w:fill="F2F2F2" w:color="auto" w:val="clear"/>
        <w:spacing w:after="0" w:before="0" w:line="252"/>
        <w:ind w:left="120" w:right="120"/>
      </w:pPr>
      <w:r>
        <w:rPr>
          <w:rFonts w:ascii="Courier New" w:cs="Courier New" w:eastAsia="Courier New" w:hAnsi="Courier New"/>
          <w:sz w:val="17"/>
          <w:szCs w:val="17"/>
        </w:rPr>
        <w:t xml:space="preserve">06 p_species &lt;- softmax(species_model(x))</w:t>
      </w:r>
    </w:p>
    <w:p>
      <w:pPr>
        <w:keepLines/>
        <w:shd w:fill="F2F2F2" w:color="auto" w:val="clear"/>
        <w:spacing w:after="0" w:before="0" w:line="252"/>
        <w:ind w:left="120" w:right="120"/>
      </w:pPr>
      <w:r>
        <w:rPr>
          <w:rFonts w:ascii="Courier New" w:cs="Courier New" w:eastAsia="Courier New" w:hAnsi="Courier New"/>
          <w:sz w:val="17"/>
          <w:szCs w:val="17"/>
        </w:rPr>
        <w:t xml:space="preserve">07 p_fresh &lt;- softmax(freshness_model(x))</w:t>
      </w:r>
    </w:p>
    <w:p>
      <w:pPr>
        <w:keepLines/>
        <w:shd w:fill="F2F2F2" w:color="auto" w:val="clear"/>
        <w:spacing w:after="0" w:before="0" w:line="252"/>
        <w:ind w:left="120" w:right="120"/>
      </w:pPr>
      <w:r>
        <w:rPr>
          <w:rFonts w:ascii="Courier New" w:cs="Courier New" w:eastAsia="Courier New" w:hAnsi="Courier New"/>
          <w:sz w:val="17"/>
          <w:szCs w:val="17"/>
        </w:rPr>
        <w:t xml:space="preserve">08 species &lt;- argmax(p_species); conf_species &lt;- max(p_species)</w:t>
      </w:r>
    </w:p>
    <w:p>
      <w:pPr>
        <w:keepLines/>
        <w:shd w:fill="F2F2F2" w:color="auto" w:val="clear"/>
        <w:spacing w:after="0" w:before="0" w:line="252"/>
        <w:ind w:left="120" w:right="120"/>
      </w:pPr>
      <w:r>
        <w:rPr>
          <w:rFonts w:ascii="Courier New" w:cs="Courier New" w:eastAsia="Courier New" w:hAnsi="Courier New"/>
          <w:sz w:val="17"/>
          <w:szCs w:val="17"/>
        </w:rPr>
        <w:t xml:space="preserve">09 fresh &lt;- argmax(p_fresh); conf_fresh &lt;- max(p_fresh)</w:t>
      </w:r>
    </w:p>
    <w:p>
      <w:pPr>
        <w:keepLines/>
        <w:shd w:fill="F2F2F2" w:color="auto" w:val="clear"/>
        <w:spacing w:after="0" w:before="0" w:line="252"/>
        <w:ind w:left="120" w:right="120"/>
      </w:pPr>
      <w:r>
        <w:rPr>
          <w:rFonts w:ascii="Courier New" w:cs="Courier New" w:eastAsia="Courier New" w:hAnsi="Courier New"/>
          <w:sz w:val="17"/>
          <w:szCs w:val="17"/>
        </w:rPr>
        <w:t xml:space="preserve">10 info &lt;- grade_lookup(fresh)  // status, description, colour, guidance</w:t>
      </w:r>
    </w:p>
    <w:p>
      <w:pPr>
        <w:keepLines/>
        <w:shd w:fill="F2F2F2" w:color="auto" w:val="clear"/>
        <w:spacing w:after="160" w:before="0" w:line="252"/>
        <w:ind w:left="120" w:right="120"/>
      </w:pPr>
      <w:r>
        <w:rPr>
          <w:rFonts w:ascii="Courier New" w:cs="Courier New" w:eastAsia="Courier New" w:hAnsi="Courier New"/>
          <w:sz w:val="17"/>
          <w:szCs w:val="17"/>
        </w:rPr>
        <w:t xml:space="preserve">11 RETURN combined result as HTML or JSON</w:t>
      </w:r>
    </w:p>
    <w:p>
      <w:pPr>
        <w:keepNext/>
        <w:spacing w:after="60" w:before="140"/>
      </w:pPr>
      <w:r>
        <w:rPr>
          <w:rFonts w:ascii="Times New Roman" w:cs="Times New Roman" w:eastAsia="Times New Roman" w:hAnsi="Times New Roman"/>
          <w:b/>
          <w:bCs/>
          <w:sz w:val="22"/>
          <w:szCs w:val="22"/>
        </w:rPr>
        <w:t xml:space="preserve">Algorithm 2 4-tier OOD validation</w:t>
      </w:r>
    </w:p>
    <w:p>
      <w:pPr>
        <w:keepLines/>
        <w:shd w:fill="F2F2F2" w:color="auto" w:val="clear"/>
        <w:spacing w:after="0" w:before="60" w:line="252"/>
        <w:ind w:left="120" w:right="120"/>
      </w:pPr>
      <w:r>
        <w:rPr>
          <w:rFonts w:ascii="Courier New" w:cs="Courier New" w:eastAsia="Courier New" w:hAnsi="Courier New"/>
          <w:sz w:val="17"/>
          <w:szCs w:val="17"/>
        </w:rPr>
        <w:t xml:space="preserve">INPUT: file, img</w:t>
      </w:r>
    </w:p>
    <w:p>
      <w:pPr>
        <w:keepLines/>
        <w:shd w:fill="F2F2F2" w:color="auto" w:val="clear"/>
        <w:spacing w:after="0" w:before="0" w:line="252"/>
        <w:ind w:left="120" w:right="120"/>
      </w:pPr>
      <w:r>
        <w:rPr>
          <w:rFonts w:ascii="Courier New" w:cs="Courier New" w:eastAsia="Courier New" w:hAnsi="Courier New"/>
          <w:sz w:val="17"/>
          <w:szCs w:val="17"/>
        </w:rPr>
        <w:t xml:space="preserve">OUTPUT: is_valid, reason</w:t>
      </w:r>
    </w:p>
    <w:p>
      <w:pPr>
        <w:keepLines/>
        <w:shd w:fill="F2F2F2" w:color="auto" w:val="clear"/>
        <w:spacing w:after="0" w:before="0" w:line="252"/>
        <w:ind w:left="120" w:right="120"/>
      </w:pPr>
      <w:r>
        <w:rPr>
          <w:rFonts w:ascii="Courier New" w:cs="Courier New" w:eastAsia="Courier New" w:hAnsi="Courier New"/>
          <w:sz w:val="17"/>
          <w:szCs w:val="17"/>
        </w:rPr>
        <w:t xml:space="preserve">01 Tier 1: IF NOT bitstream_ok(file): RETURN reject</w:t>
      </w:r>
    </w:p>
    <w:p>
      <w:pPr>
        <w:keepLines/>
        <w:shd w:fill="F2F2F2" w:color="auto" w:val="clear"/>
        <w:spacing w:after="0" w:before="0" w:line="252"/>
        <w:ind w:left="120" w:right="120"/>
      </w:pPr>
      <w:r>
        <w:rPr>
          <w:rFonts w:ascii="Courier New" w:cs="Courier New" w:eastAsia="Courier New" w:hAnsi="Courier New"/>
          <w:sz w:val="17"/>
          <w:szCs w:val="17"/>
        </w:rPr>
        <w:t xml:space="preserve">02 Tier 2: IF synthetic_or_noise(img): RETURN reject</w:t>
      </w:r>
    </w:p>
    <w:p>
      <w:pPr>
        <w:keepLines/>
        <w:shd w:fill="F2F2F2" w:color="auto" w:val="clear"/>
        <w:spacing w:after="0" w:before="0" w:line="252"/>
        <w:ind w:left="120" w:right="120"/>
      </w:pPr>
      <w:r>
        <w:rPr>
          <w:rFonts w:ascii="Courier New" w:cs="Courier New" w:eastAsia="Courier New" w:hAnsi="Courier New"/>
          <w:sz w:val="17"/>
          <w:szCs w:val="17"/>
        </w:rPr>
        <w:t xml:space="preserve">03 Tier 3: top &lt;- mobilenet_v3(img)</w:t>
      </w:r>
    </w:p>
    <w:p>
      <w:pPr>
        <w:keepLines/>
        <w:shd w:fill="F2F2F2" w:color="auto" w:val="clear"/>
        <w:spacing w:after="0" w:before="0" w:line="252"/>
        <w:ind w:left="120" w:right="120"/>
      </w:pPr>
      <w:r>
        <w:rPr>
          <w:rFonts w:ascii="Courier New" w:cs="Courier New" w:eastAsia="Courier New" w:hAnsi="Courier New"/>
          <w:sz w:val="17"/>
          <w:szCs w:val="17"/>
        </w:rPr>
        <w:t xml:space="preserve">04         IF top predictions are clearly non-meat objects: RETURN reject</w:t>
      </w:r>
    </w:p>
    <w:p>
      <w:pPr>
        <w:keepLines/>
        <w:shd w:fill="F2F2F2" w:color="auto" w:val="clear"/>
        <w:spacing w:after="0" w:before="0" w:line="252"/>
        <w:ind w:left="120" w:right="120"/>
      </w:pPr>
      <w:r>
        <w:rPr>
          <w:rFonts w:ascii="Courier New" w:cs="Courier New" w:eastAsia="Courier New" w:hAnsi="Courier New"/>
          <w:sz w:val="17"/>
          <w:szCs w:val="17"/>
        </w:rPr>
        <w:t xml:space="preserve">05 Tier 4: share &lt;- flesh_pixel_share(hsv(img))</w:t>
      </w:r>
    </w:p>
    <w:p>
      <w:pPr>
        <w:keepLines/>
        <w:shd w:fill="F2F2F2" w:color="auto" w:val="clear"/>
        <w:spacing w:after="0" w:before="0" w:line="252"/>
        <w:ind w:left="120" w:right="120"/>
      </w:pPr>
      <w:r>
        <w:rPr>
          <w:rFonts w:ascii="Courier New" w:cs="Courier New" w:eastAsia="Courier New" w:hAnsi="Courier New"/>
          <w:sz w:val="17"/>
          <w:szCs w:val="17"/>
        </w:rPr>
        <w:t xml:space="preserve">06         IF share &lt; threshold: RETURN reject</w:t>
      </w:r>
    </w:p>
    <w:p>
      <w:pPr>
        <w:keepLines/>
        <w:shd w:fill="F2F2F2" w:color="auto" w:val="clear"/>
        <w:spacing w:after="160" w:before="0" w:line="252"/>
        <w:ind w:left="120" w:right="120"/>
      </w:pPr>
      <w:r>
        <w:rPr>
          <w:rFonts w:ascii="Courier New" w:cs="Courier New" w:eastAsia="Courier New" w:hAnsi="Courier New"/>
          <w:sz w:val="17"/>
          <w:szCs w:val="17"/>
        </w:rPr>
        <w:t xml:space="preserve">07 RETURN accept  // only if all four tiers pass</w:t>
      </w:r>
    </w:p>
    <w:p>
      <w:pPr>
        <w:keepNext/>
        <w:spacing w:after="60" w:before="140"/>
      </w:pPr>
      <w:r>
        <w:rPr>
          <w:rFonts w:ascii="Times New Roman" w:cs="Times New Roman" w:eastAsia="Times New Roman" w:hAnsi="Times New Roman"/>
          <w:b/>
          <w:bCs/>
          <w:sz w:val="22"/>
          <w:szCs w:val="22"/>
        </w:rPr>
        <w:t xml:space="preserve">Algorithm 3 Model training</w:t>
      </w:r>
    </w:p>
    <w:p>
      <w:pPr>
        <w:keepLines/>
        <w:shd w:fill="F2F2F2" w:color="auto" w:val="clear"/>
        <w:spacing w:after="0" w:before="60" w:line="252"/>
        <w:ind w:left="120" w:right="120"/>
      </w:pPr>
      <w:r>
        <w:rPr>
          <w:rFonts w:ascii="Courier New" w:cs="Courier New" w:eastAsia="Courier New" w:hAnsi="Courier New"/>
          <w:sz w:val="17"/>
          <w:szCs w:val="17"/>
        </w:rPr>
        <w:t xml:space="preserve">INPUT: labelled dataset, task (species or freshness)</w:t>
      </w:r>
    </w:p>
    <w:p>
      <w:pPr>
        <w:keepLines/>
        <w:shd w:fill="F2F2F2" w:color="auto" w:val="clear"/>
        <w:spacing w:after="0" w:before="0" w:line="252"/>
        <w:ind w:left="120" w:right="120"/>
      </w:pPr>
      <w:r>
        <w:rPr>
          <w:rFonts w:ascii="Courier New" w:cs="Courier New" w:eastAsia="Courier New" w:hAnsi="Courier New"/>
          <w:sz w:val="17"/>
          <w:szCs w:val="17"/>
        </w:rPr>
        <w:t xml:space="preserve">OUTPUT: best checkpoint, evaluation report</w:t>
      </w:r>
    </w:p>
    <w:p>
      <w:pPr>
        <w:keepLines/>
        <w:shd w:fill="F2F2F2" w:color="auto" w:val="clear"/>
        <w:spacing w:after="0" w:before="0" w:line="252"/>
        <w:ind w:left="120" w:right="120"/>
      </w:pPr>
      <w:r>
        <w:rPr>
          <w:rFonts w:ascii="Courier New" w:cs="Courier New" w:eastAsia="Courier New" w:hAnsi="Courier New"/>
          <w:sz w:val="17"/>
          <w:szCs w:val="17"/>
        </w:rPr>
        <w:t xml:space="preserve">01 train, val, test &lt;- split(dataset) using zero-copy transform subsets</w:t>
      </w:r>
    </w:p>
    <w:p>
      <w:pPr>
        <w:keepLines/>
        <w:shd w:fill="F2F2F2" w:color="auto" w:val="clear"/>
        <w:spacing w:after="0" w:before="0" w:line="252"/>
        <w:ind w:left="120" w:right="120"/>
      </w:pPr>
      <w:r>
        <w:rPr>
          <w:rFonts w:ascii="Courier New" w:cs="Courier New" w:eastAsia="Courier New" w:hAnsi="Courier New"/>
          <w:sz w:val="17"/>
          <w:szCs w:val="17"/>
        </w:rPr>
        <w:t xml:space="preserve">02 IF task = species: sampler &lt;- weighted_class_sampler(train)</w:t>
      </w:r>
    </w:p>
    <w:p>
      <w:pPr>
        <w:keepLines/>
        <w:shd w:fill="F2F2F2" w:color="auto" w:val="clear"/>
        <w:spacing w:after="0" w:before="0" w:line="252"/>
        <w:ind w:left="120" w:right="120"/>
      </w:pPr>
      <w:r>
        <w:rPr>
          <w:rFonts w:ascii="Courier New" w:cs="Courier New" w:eastAsia="Courier New" w:hAnsi="Courier New"/>
          <w:sz w:val="17"/>
          <w:szCs w:val="17"/>
        </w:rPr>
        <w:t xml:space="preserve">03 apply task-specific augmentation to train</w:t>
      </w:r>
    </w:p>
    <w:p>
      <w:pPr>
        <w:keepLines/>
        <w:shd w:fill="F2F2F2" w:color="auto" w:val="clear"/>
        <w:spacing w:after="0" w:before="0" w:line="252"/>
        <w:ind w:left="120" w:right="120"/>
      </w:pPr>
      <w:r>
        <w:rPr>
          <w:rFonts w:ascii="Courier New" w:cs="Courier New" w:eastAsia="Courier New" w:hAnsi="Courier New"/>
          <w:sz w:val="17"/>
          <w:szCs w:val="17"/>
        </w:rPr>
        <w:t xml:space="preserve">04 model &lt;- EfficientNetB0(pretrained); replace final layer with n_classes</w:t>
      </w:r>
    </w:p>
    <w:p>
      <w:pPr>
        <w:keepLines/>
        <w:shd w:fill="F2F2F2" w:color="auto" w:val="clear"/>
        <w:spacing w:after="0" w:before="0" w:line="252"/>
        <w:ind w:left="120" w:right="120"/>
      </w:pPr>
      <w:r>
        <w:rPr>
          <w:rFonts w:ascii="Courier New" w:cs="Courier New" w:eastAsia="Courier New" w:hAnsi="Courier New"/>
          <w:sz w:val="17"/>
          <w:szCs w:val="17"/>
        </w:rPr>
        <w:t xml:space="preserve">05 optimiser &lt;- AdamW; scheduler &lt;- cosine_annealing</w:t>
      </w:r>
    </w:p>
    <w:p>
      <w:pPr>
        <w:keepLines/>
        <w:shd w:fill="F2F2F2" w:color="auto" w:val="clear"/>
        <w:spacing w:after="0" w:before="0" w:line="252"/>
        <w:ind w:left="120" w:right="120"/>
      </w:pPr>
      <w:r>
        <w:rPr>
          <w:rFonts w:ascii="Courier New" w:cs="Courier New" w:eastAsia="Courier New" w:hAnsi="Courier New"/>
          <w:sz w:val="17"/>
          <w:szCs w:val="17"/>
        </w:rPr>
        <w:t xml:space="preserve">06 FOR each epoch: train; compute val_loss; save best checkpoint</w:t>
      </w:r>
    </w:p>
    <w:p>
      <w:pPr>
        <w:keepLines/>
        <w:shd w:fill="F2F2F2" w:color="auto" w:val="clear"/>
        <w:spacing w:after="0" w:before="0" w:line="252"/>
        <w:ind w:left="120" w:right="120"/>
      </w:pPr>
      <w:r>
        <w:rPr>
          <w:rFonts w:ascii="Courier New" w:cs="Courier New" w:eastAsia="Courier New" w:hAnsi="Courier New"/>
          <w:sz w:val="17"/>
          <w:szCs w:val="17"/>
        </w:rPr>
        <w:t xml:space="preserve">07     IF val_loss stops improving: early stop</w:t>
      </w:r>
    </w:p>
    <w:p>
      <w:pPr>
        <w:keepLines/>
        <w:shd w:fill="F2F2F2" w:color="auto" w:val="clear"/>
        <w:spacing w:after="0" w:before="0" w:line="252"/>
        <w:ind w:left="120" w:right="120"/>
      </w:pPr>
      <w:r>
        <w:rPr>
          <w:rFonts w:ascii="Courier New" w:cs="Courier New" w:eastAsia="Courier New" w:hAnsi="Courier New"/>
          <w:sz w:val="17"/>
          <w:szCs w:val="17"/>
        </w:rPr>
        <w:t xml:space="preserve">08 evaluate(best, test) -&gt; precision, recall, F1, confusion matrix</w:t>
      </w:r>
    </w:p>
    <w:p>
      <w:pPr>
        <w:keepLines/>
        <w:shd w:fill="F2F2F2" w:color="auto" w:val="clear"/>
        <w:spacing w:after="160" w:before="0" w:line="252"/>
        <w:ind w:left="120" w:right="120"/>
      </w:pPr>
      <w:r>
        <w:rPr>
          <w:rFonts w:ascii="Courier New" w:cs="Courier New" w:eastAsia="Courier New" w:hAnsi="Courier New"/>
          <w:sz w:val="17"/>
          <w:szCs w:val="17"/>
        </w:rPr>
        <w:t xml:space="preserve">09 SAVE model.pth and report</w:t>
      </w:r>
    </w:p>
    <w:p>
      <w:pPr>
        <w:keepNext/>
        <w:spacing w:after="100" w:before="180"/>
      </w:pPr>
      <w:r>
        <w:rPr>
          <w:rFonts w:ascii="Times New Roman" w:cs="Times New Roman" w:eastAsia="Times New Roman" w:hAnsi="Times New Roman"/>
          <w:b/>
          <w:bCs/>
          <w:sz w:val="23"/>
          <w:szCs w:val="23"/>
        </w:rPr>
        <w:t xml:space="preserve">3.6 User interface design</w:t>
      </w:r>
    </w:p>
    <w:p>
      <w:pPr>
        <w:keepNext/>
        <w:spacing w:after="60" w:before="80"/>
        <w:jc w:val="center"/>
      </w:pPr>
      <w:r>
        <w:drawing>
          <wp:inline distT="0" distB="0" distL="0" distR="0">
            <wp:extent cx="5334000" cy="2800350"/>
            <wp:effectExtent t="0" r="0" b="0" l="0"/>
            <wp:docPr id="1" name="image6.png" descr="image6.png" titl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800350"/>
                    </a:xfrm>
                    <a:prstGeom prst="rect">
                      <a:avLst/>
                    </a:prstGeom>
                  </pic:spPr>
                </pic:pic>
              </a:graphicData>
            </a:graphic>
          </wp:inline>
        </w:drawing>
      </w:r>
    </w:p>
    <w:p>
      <w:pPr>
        <w:spacing w:after="160" w:before="0" w:line="276"/>
        <w:jc w:val="center"/>
      </w:pPr>
      <w:r>
        <w:rPr>
          <w:rFonts w:ascii="Times New Roman" w:cs="Times New Roman" w:eastAsia="Times New Roman" w:hAnsi="Times New Roman"/>
          <w:sz w:val="20"/>
          <w:szCs w:val="20"/>
        </w:rPr>
        <w:t xml:space="preserve">Figure 3.5 Operator dashboard (index page)</w:t>
      </w:r>
    </w:p>
    <w:p>
      <w:pPr>
        <w:spacing w:after="120" w:before="0" w:line="276"/>
        <w:jc w:val="both"/>
      </w:pPr>
      <w:r>
        <w:rPr>
          <w:rFonts w:ascii="Times New Roman" w:cs="Times New Roman" w:eastAsia="Times New Roman" w:hAnsi="Times New Roman"/>
          <w:sz w:val="22"/>
          <w:szCs w:val="22"/>
        </w:rPr>
        <w:t xml:space="preserve">Dark-mode layout with the application title, a drag-and-drop upload zone and an Analyze button.</w:t>
      </w:r>
    </w:p>
    <w:p>
      <w:pPr>
        <w:keepNext/>
        <w:spacing w:after="60" w:before="80"/>
        <w:jc w:val="center"/>
      </w:pPr>
      <w:r>
        <w:drawing>
          <wp:inline distT="0" distB="0" distL="0" distR="0">
            <wp:extent cx="5524500" cy="3409950"/>
            <wp:effectExtent t="0" r="0" b="0" l="0"/>
            <wp:docPr id="1" name="image7.png" descr="image7.png" titl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409950"/>
                    </a:xfrm>
                    <a:prstGeom prst="rect">
                      <a:avLst/>
                    </a:prstGeom>
                  </pic:spPr>
                </pic:pic>
              </a:graphicData>
            </a:graphic>
          </wp:inline>
        </w:drawing>
      </w:r>
    </w:p>
    <w:p>
      <w:pPr>
        <w:spacing w:after="160" w:before="0" w:line="276"/>
        <w:jc w:val="center"/>
      </w:pPr>
      <w:r>
        <w:rPr>
          <w:rFonts w:ascii="Times New Roman" w:cs="Times New Roman" w:eastAsia="Times New Roman" w:hAnsi="Times New Roman"/>
          <w:sz w:val="20"/>
          <w:szCs w:val="20"/>
        </w:rPr>
        <w:t xml:space="preserve">Figure 3.6 Results page</w:t>
      </w:r>
    </w:p>
    <w:p>
      <w:pPr>
        <w:spacing w:after="120" w:before="0" w:line="276"/>
        <w:jc w:val="both"/>
      </w:pPr>
      <w:r>
        <w:rPr>
          <w:rFonts w:ascii="Times New Roman" w:cs="Times New Roman" w:eastAsia="Times New Roman" w:hAnsi="Times New Roman"/>
          <w:sz w:val="22"/>
          <w:szCs w:val="22"/>
        </w:rPr>
        <w:t xml:space="preserve">The uploaded image sits on the left. The right side shows the species name with a circular confidence dial and probability bars, the colour-coded freshness grade (green Grade A, amber Grade B, red Grade C) with its own dial and bars, and the inspection profile card with quality guidance. The sample values are from the README example response.</w:t>
      </w:r>
    </w:p>
    <w:p>
      <w:pPr>
        <w:keepNext/>
        <w:pageBreakBefore/>
        <w:spacing w:after="120" w:before="0"/>
      </w:pPr>
      <w:r>
        <w:rPr>
          <w:rFonts w:ascii="Times New Roman" w:cs="Times New Roman" w:eastAsia="Times New Roman" w:hAnsi="Times New Roman"/>
          <w:b/>
          <w:bCs/>
          <w:sz w:val="26"/>
          <w:szCs w:val="26"/>
        </w:rPr>
        <w:t xml:space="preserve">4 Platform details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cantSplit/>
          <w:tblHeader/>
        </w:trPr>
        <w:tc>
          <w:tcPr>
            <w:tcW w:type="dxa" w:w="24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bCs/>
                <w:sz w:val="20"/>
                <w:szCs w:val="20"/>
              </w:rPr>
              <w:t xml:space="preserve">Layer</w:t>
            </w:r>
          </w:p>
        </w:tc>
        <w:tc>
          <w:tcPr>
            <w:tcW w:type="dxa" w:w="69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bCs/>
                <w:sz w:val="20"/>
                <w:szCs w:val="20"/>
              </w:rPr>
              <w:t xml:space="preserve">Platform</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Runtime and inference</w:t>
            </w:r>
          </w:p>
        </w:tc>
        <w:tc>
          <w:tcPr>
            <w:tcW w:type="dxa" w:w="6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Python 3.10/3.11, PyTorch and Torchvision (training and inference).</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Backend</w:t>
            </w:r>
          </w:p>
        </w:tc>
        <w:tc>
          <w:tcPr>
            <w:tcW w:type="dxa" w:w="6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FastAPI with Uvicorn.</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Frontend</w:t>
            </w:r>
          </w:p>
        </w:tc>
        <w:tc>
          <w:tcPr>
            <w:tcW w:type="dxa" w:w="6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Jinja2 templates with HTML, CSS and JavaScript.</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Training</w:t>
            </w:r>
          </w:p>
        </w:tc>
        <w:tc>
          <w:tcPr>
            <w:tcW w:type="dxa" w:w="6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Google Colab (GPU training notebooks).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Deployment</w:t>
            </w:r>
          </w:p>
        </w:tc>
        <w:tc>
          <w:tcPr>
            <w:tcW w:type="dxa" w:w="6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Docker and Docker Compose (containerised deployment).</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Version control, CI and testing</w:t>
            </w:r>
          </w:p>
        </w:tc>
        <w:tc>
          <w:tcPr>
            <w:tcW w:type="dxa" w:w="6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GitHub and GitHub Actions; pytest.</w:t>
            </w:r>
          </w:p>
        </w:tc>
      </w:tr>
    </w:tbl>
    <w:p>
      <w:pPr>
        <w:keepNext/>
        <w:spacing w:after="100" w:before="180"/>
      </w:pPr>
      <w:r>
        <w:rPr>
          <w:rFonts w:ascii="Times New Roman" w:cs="Times New Roman" w:eastAsia="Times New Roman" w:hAnsi="Times New Roman"/>
          <w:b/>
          <w:bCs/>
          <w:sz w:val="23"/>
          <w:szCs w:val="23"/>
        </w:rPr>
        <w:t xml:space="preserve">Justification</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PyTorch / EfficientNet-B0:</w:t>
      </w:r>
      <w:r>
        <w:rPr>
          <w:rFonts w:ascii="Times New Roman" w:cs="Times New Roman" w:eastAsia="Times New Roman" w:hAnsi="Times New Roman"/>
          <w:sz w:val="22"/>
          <w:szCs w:val="22"/>
        </w:rPr>
        <w:t xml:space="preserve"> strong accuracy with a small model size (about 16 MB per model); well suited to transfer learning.</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FastAPI:</w:t>
      </w:r>
      <w:r>
        <w:rPr>
          <w:rFonts w:ascii="Times New Roman" w:cs="Times New Roman" w:eastAsia="Times New Roman" w:hAnsi="Times New Roman"/>
          <w:sz w:val="22"/>
          <w:szCs w:val="22"/>
        </w:rPr>
        <w:t xml:space="preserve"> high-performance, asynchronous, automatic request validation and easy JSON APIs.</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Docker:</w:t>
      </w:r>
      <w:r>
        <w:rPr>
          <w:rFonts w:ascii="Times New Roman" w:cs="Times New Roman" w:eastAsia="Times New Roman" w:hAnsi="Times New Roman"/>
          <w:sz w:val="22"/>
          <w:szCs w:val="22"/>
        </w:rPr>
        <w:t xml:space="preserve"> identical environment everywhere and simple deployment to any cloud VM or container service.</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Google Colab:</w:t>
      </w:r>
      <w:r>
        <w:rPr>
          <w:rFonts w:ascii="Times New Roman" w:cs="Times New Roman" w:eastAsia="Times New Roman" w:hAnsi="Times New Roman"/>
          <w:sz w:val="22"/>
          <w:szCs w:val="22"/>
        </w:rPr>
        <w:t xml:space="preserve"> free GPU for training without local hardware.</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GitHub Actions:</w:t>
      </w:r>
      <w:r>
        <w:rPr>
          <w:rFonts w:ascii="Times New Roman" w:cs="Times New Roman" w:eastAsia="Times New Roman" w:hAnsi="Times New Roman"/>
          <w:sz w:val="22"/>
          <w:szCs w:val="22"/>
        </w:rPr>
        <w:t xml:space="preserve"> automated tests on every commit.</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Scalability and cost:</w:t>
      </w:r>
      <w:r>
        <w:rPr>
          <w:rFonts w:ascii="Times New Roman" w:cs="Times New Roman" w:eastAsia="Times New Roman" w:hAnsi="Times New Roman"/>
          <w:sz w:val="22"/>
          <w:szCs w:val="22"/>
        </w:rPr>
        <w:t xml:space="preserve"> all tools are open source and the stateless container can move to a cloud platform when scaling is needed.</w:t>
      </w:r>
    </w:p>
    <w:p>
      <w:pPr>
        <w:keepNext/>
        <w:spacing w:after="100" w:before="180"/>
      </w:pPr>
      <w:r>
        <w:rPr>
          <w:rFonts w:ascii="Times New Roman" w:cs="Times New Roman" w:eastAsia="Times New Roman" w:hAnsi="Times New Roman"/>
          <w:b/>
          <w:bCs/>
          <w:sz w:val="23"/>
          <w:szCs w:val="23"/>
        </w:rPr>
        <w:t xml:space="preserve">4.1 Estimated cost</w:t>
      </w:r>
    </w:p>
    <w:p>
      <w:pPr>
        <w:spacing w:after="120" w:before="0" w:line="276"/>
        <w:jc w:val="both"/>
      </w:pPr>
      <w:r>
        <w:rPr>
          <w:rFonts w:ascii="Times New Roman" w:cs="Times New Roman" w:eastAsia="Times New Roman" w:hAnsi="Times New Roman"/>
          <w:sz w:val="22"/>
          <w:szCs w:val="22"/>
        </w:rPr>
        <w:t xml:space="preserve">No mandatory paid service is required. Incremental spend can be ₹0 using existing hardware and the free tiers of Google Colab and GitHub, excluding electricity, hardware and development time. Cloud deployment or paid GPU training would add usage-based charges; verify provider pricing before enabling any paid service.</w:t>
      </w:r>
    </w:p>
    <w:p>
      <w:pPr>
        <w:keepNext/>
        <w:spacing w:after="120" w:before="240"/>
      </w:pPr>
      <w:r>
        <w:rPr>
          <w:rFonts w:ascii="Times New Roman" w:cs="Times New Roman" w:eastAsia="Times New Roman" w:hAnsi="Times New Roman"/>
          <w:b/>
          <w:bCs/>
          <w:sz w:val="26"/>
          <w:szCs w:val="26"/>
        </w:rPr>
        <w:t xml:space="preserve">5 Implementation steps</w:t>
      </w:r>
    </w:p>
    <w:p>
      <w:pPr>
        <w:pStyle w:val="ListParagraph"/>
        <w:numPr>
          <w:ilvl w:val="0"/>
          <w:numId w:val="3"/>
        </w:numPr>
        <w:spacing w:after="70" w:line="276"/>
        <w:jc w:val="both"/>
      </w:pPr>
      <w:r>
        <w:rPr>
          <w:rFonts w:ascii="Times New Roman" w:cs="Times New Roman" w:eastAsia="Times New Roman" w:hAnsi="Times New Roman"/>
          <w:sz w:val="22"/>
          <w:szCs w:val="22"/>
        </w:rPr>
        <w:t xml:space="preserve">Collected and organised the meat image datasets for species (Beef, Chicken, Fish, Pork) and freshness (Fresh, Half Fresh, Spoiled).</w:t>
      </w:r>
    </w:p>
    <w:p>
      <w:pPr>
        <w:pStyle w:val="ListParagraph"/>
        <w:numPr>
          <w:ilvl w:val="0"/>
          <w:numId w:val="3"/>
        </w:numPr>
        <w:spacing w:after="70" w:line="276"/>
        <w:jc w:val="both"/>
      </w:pPr>
      <w:r>
        <w:rPr>
          <w:rFonts w:ascii="Times New Roman" w:cs="Times New Roman" w:eastAsia="Times New Roman" w:hAnsi="Times New Roman"/>
          <w:sz w:val="22"/>
          <w:szCs w:val="22"/>
        </w:rPr>
        <w:t xml:space="preserve">Built the data pipeline: zero-copy transform subset loader, class balancer and task-specific augmentation.</w:t>
      </w:r>
    </w:p>
    <w:p>
      <w:pPr>
        <w:pStyle w:val="ListParagraph"/>
        <w:numPr>
          <w:ilvl w:val="0"/>
          <w:numId w:val="3"/>
        </w:numPr>
        <w:spacing w:after="70" w:line="276"/>
        <w:jc w:val="both"/>
      </w:pPr>
      <w:r>
        <w:rPr>
          <w:rFonts w:ascii="Times New Roman" w:cs="Times New Roman" w:eastAsia="Times New Roman" w:hAnsi="Times New Roman"/>
          <w:sz w:val="22"/>
          <w:szCs w:val="22"/>
        </w:rPr>
        <w:t xml:space="preserve">Trained the species and freshness models on Google Colab GPUs using EfficientNet-B0 transfer learning, with early stopping and checkpointing.</w:t>
      </w:r>
    </w:p>
    <w:p>
      <w:pPr>
        <w:pStyle w:val="ListParagraph"/>
        <w:numPr>
          <w:ilvl w:val="0"/>
          <w:numId w:val="3"/>
        </w:numPr>
        <w:spacing w:after="70" w:line="276"/>
        <w:jc w:val="both"/>
      </w:pPr>
      <w:r>
        <w:rPr>
          <w:rFonts w:ascii="Times New Roman" w:cs="Times New Roman" w:eastAsia="Times New Roman" w:hAnsi="Times New Roman"/>
          <w:sz w:val="22"/>
          <w:szCs w:val="22"/>
        </w:rPr>
        <w:t xml:space="preserve">Evaluated both models (precision, recall, F1, confusion matrix) and saved species_model.pth and freshness_model.pth to the models/ folder.</w:t>
      </w:r>
    </w:p>
    <w:p>
      <w:pPr>
        <w:pStyle w:val="ListParagraph"/>
        <w:numPr>
          <w:ilvl w:val="0"/>
          <w:numId w:val="3"/>
        </w:numPr>
        <w:spacing w:after="70" w:line="276"/>
        <w:jc w:val="both"/>
      </w:pPr>
      <w:r>
        <w:rPr>
          <w:rFonts w:ascii="Times New Roman" w:cs="Times New Roman" w:eastAsia="Times New Roman" w:hAnsi="Times New Roman"/>
          <w:sz w:val="22"/>
          <w:szCs w:val="22"/>
        </w:rPr>
        <w:t xml:space="preserve">Implemented the OOD gatekeeper in validator.py with MobileNet-V3 and HSV flesh analysis.</w:t>
      </w:r>
    </w:p>
    <w:p>
      <w:pPr>
        <w:pStyle w:val="ListParagraph"/>
        <w:numPr>
          <w:ilvl w:val="0"/>
          <w:numId w:val="3"/>
        </w:numPr>
        <w:spacing w:after="70" w:line="276"/>
        <w:jc w:val="both"/>
      </w:pPr>
      <w:r>
        <w:rPr>
          <w:rFonts w:ascii="Times New Roman" w:cs="Times New Roman" w:eastAsia="Times New Roman" w:hAnsi="Times New Roman"/>
          <w:sz w:val="22"/>
          <w:szCs w:val="22"/>
        </w:rPr>
        <w:t xml:space="preserve">Implemented preprocessing, image utilities and the dual-stream predictor with hot-reloading.</w:t>
      </w:r>
    </w:p>
    <w:p>
      <w:pPr>
        <w:pStyle w:val="ListParagraph"/>
        <w:numPr>
          <w:ilvl w:val="0"/>
          <w:numId w:val="3"/>
        </w:numPr>
        <w:spacing w:after="70" w:line="276"/>
        <w:jc w:val="both"/>
      </w:pPr>
      <w:r>
        <w:rPr>
          <w:rFonts w:ascii="Times New Roman" w:cs="Times New Roman" w:eastAsia="Times New Roman" w:hAnsi="Times New Roman"/>
          <w:sz w:val="22"/>
          <w:szCs w:val="22"/>
        </w:rPr>
        <w:t xml:space="preserve">Developed the FastAPI backend with the /, /health, /predict and /api/predict endpoints.</w:t>
      </w:r>
    </w:p>
    <w:p>
      <w:pPr>
        <w:pStyle w:val="ListParagraph"/>
        <w:numPr>
          <w:ilvl w:val="0"/>
          <w:numId w:val="3"/>
        </w:numPr>
        <w:spacing w:after="70" w:line="276"/>
        <w:jc w:val="both"/>
      </w:pPr>
      <w:r>
        <w:rPr>
          <w:rFonts w:ascii="Times New Roman" w:cs="Times New Roman" w:eastAsia="Times New Roman" w:hAnsi="Times New Roman"/>
          <w:sz w:val="22"/>
          <w:szCs w:val="22"/>
        </w:rPr>
        <w:t xml:space="preserve">Designed the frontend (index and result templates, CSS design tokens, SVG confidence dials).</w:t>
      </w:r>
    </w:p>
    <w:p>
      <w:pPr>
        <w:pStyle w:val="ListParagraph"/>
        <w:numPr>
          <w:ilvl w:val="0"/>
          <w:numId w:val="3"/>
        </w:numPr>
        <w:spacing w:after="70" w:line="276"/>
        <w:jc w:val="both"/>
      </w:pPr>
      <w:r>
        <w:rPr>
          <w:rFonts w:ascii="Times New Roman" w:cs="Times New Roman" w:eastAsia="Times New Roman" w:hAnsi="Times New Roman"/>
          <w:sz w:val="22"/>
          <w:szCs w:val="22"/>
        </w:rPr>
        <w:t xml:space="preserve">Wrote 19 unit and integration tests with pytest and configured a GitHub Actions CI pipeline.</w:t>
      </w:r>
    </w:p>
    <w:p>
      <w:pPr>
        <w:pStyle w:val="ListParagraph"/>
        <w:numPr>
          <w:ilvl w:val="0"/>
          <w:numId w:val="3"/>
        </w:numPr>
        <w:spacing w:after="70" w:line="276"/>
        <w:jc w:val="both"/>
      </w:pPr>
      <w:r>
        <w:rPr>
          <w:rFonts w:ascii="Times New Roman" w:cs="Times New Roman" w:eastAsia="Times New Roman" w:hAnsi="Times New Roman"/>
          <w:sz w:val="22"/>
          <w:szCs w:val="22"/>
        </w:rPr>
        <w:t xml:space="preserve">Containerised the app with a Dockerfile and docker-compose.yml and tested the endpoints locally at http://127.0.0.1:8000.</w:t>
      </w:r>
    </w:p>
    <w:p>
      <w:pPr>
        <w:spacing w:after="6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cantSplit/>
          <w:tblHeader/>
        </w:trPr>
        <w:tc>
          <w:tcPr>
            <w:tcW w:type="dxa" w:w="30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bCs/>
                <w:sz w:val="20"/>
                <w:szCs w:val="20"/>
              </w:rPr>
              <w:t xml:space="preserve">Verification group</w:t>
            </w:r>
          </w:p>
        </w:tc>
        <w:tc>
          <w:tcPr>
            <w:tcW w:type="dxa" w:w="63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bCs/>
                <w:sz w:val="20"/>
                <w:szCs w:val="20"/>
              </w:rPr>
              <w:t xml:space="preserve">Requirement coverage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Input handling and OOD gate</w:t>
            </w:r>
          </w:p>
        </w:tc>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FR-01 to FR-04, FR-12: image acceptance, RGB conversion, non-meat rejection, preprocessing.</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Inference and guidance</w:t>
            </w:r>
          </w:p>
        </w:tc>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FR-05 to FR-08: species label, freshness grade, probability distributions, status and guidance.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Interfaces and operations</w:t>
            </w:r>
          </w:p>
        </w:tc>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FR-09 to FR-11, FR-13: results page, JSON API, health check, weight hot-reload.</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Offline training</w:t>
            </w:r>
          </w:p>
        </w:tc>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FR-14: training and evaluation reports.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Quality targets</w:t>
            </w:r>
          </w:p>
        </w:tc>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NFR-01 to NFR-08: timing, reliability, portability, usability, maintainability (19 pytest tests), scalability, security.</w:t>
            </w:r>
          </w:p>
        </w:tc>
      </w:tr>
    </w:tbl>
    <w:p>
      <w:pPr>
        <w:spacing w:after="60"/>
      </w:pPr>
    </w:p>
    <w:p>
      <w:pPr>
        <w:spacing w:after="120" w:before="0" w:line="276"/>
        <w:jc w:val="both"/>
      </w:pPr>
      <w:r>
        <w:rPr>
          <w:rFonts w:ascii="Times New Roman" w:cs="Times New Roman" w:eastAsia="Times New Roman" w:hAnsi="Times New Roman"/>
          <w:b/>
          <w:bCs/>
          <w:sz w:val="22"/>
          <w:szCs w:val="22"/>
        </w:rPr>
        <w:t xml:space="preserve">Simulated components: </w:t>
      </w:r>
      <w:r>
        <w:rPr>
          <w:rFonts w:ascii="Times New Roman" w:cs="Times New Roman" w:eastAsia="Times New Roman" w:hAnsi="Times New Roman"/>
          <w:sz w:val="22"/>
          <w:szCs w:val="22"/>
        </w:rPr>
        <w:t xml:space="preserve">no hardware sensors are used; conveyor or kiosk cameras are simulated by uploading image files through the dashboard or the API.</w:t>
      </w:r>
    </w:p>
    <w:p>
      <w:pPr>
        <w:keepNext/>
        <w:pageBreakBefore/>
        <w:spacing w:after="120" w:before="0"/>
      </w:pPr>
      <w:r>
        <w:rPr>
          <w:rFonts w:ascii="Times New Roman" w:cs="Times New Roman" w:eastAsia="Times New Roman" w:hAnsi="Times New Roman"/>
          <w:b/>
          <w:bCs/>
          <w:sz w:val="26"/>
          <w:szCs w:val="26"/>
        </w:rPr>
        <w:t xml:space="preserve">6 Testing Certificate</w:t>
      </w:r>
    </w:p>
    <w:p>
      <w:pPr>
        <w:spacing w:after="120" w:before="0" w:line="276"/>
        <w:jc w:val="left"/>
      </w:pPr>
      <w:r>
        <w:t>Insert a screenshot of your completed software testing course certificate here. The certificate image was not included with the project materials.</w:t>
      </w:r>
    </w:p>
    <w:p>
      <w:pPr>
        <w:spacing w:after="60" w:before="60"/>
        <w:jc w:val="center"/>
      </w:pPr>
      <w:r>
        <w:drawing>
          <wp:inline distT="0" distB="0" distL="0" distR="0">
            <wp:extent cx="4857750" cy="6477000"/>
            <wp:effectExtent t="0" r="0" b="0" l="0"/>
            <wp:docPr id="1" name="certificate" descr="TestGrid University certificate for Joel James, Introduction to Software Testing - Level 1" title="Software testing certif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857750" cy="6477000"/>
                    </a:xfrm>
                    <a:prstGeom prst="rect">
                      <a:avLst/>
                    </a:prstGeom>
                  </pic:spPr>
                </pic:pic>
              </a:graphicData>
            </a:graphic>
          </wp:inline>
        </w:drawing>
      </w:r>
    </w:p>
    <w:p>
      <w:pPr>
        <w:keepNext/>
        <w:pageBreakBefore/>
        <w:spacing w:after="120" w:before="0"/>
      </w:pPr>
      <w:r>
        <w:rPr>
          <w:rFonts w:ascii="Times New Roman" w:cs="Times New Roman" w:eastAsia="Times New Roman" w:hAnsi="Times New Roman"/>
          <w:b/>
          <w:bCs/>
          <w:sz w:val="26"/>
          <w:szCs w:val="26"/>
        </w:rPr>
        <w:t xml:space="preserve">7 Results and Outputs</w:t>
      </w:r>
    </w:p>
    <w:p>
      <w:pPr>
        <w:keepNext/>
        <w:spacing w:after="100" w:before="180"/>
      </w:pPr>
      <w:r>
        <w:rPr>
          <w:rFonts w:ascii="Times New Roman" w:cs="Times New Roman" w:eastAsia="Times New Roman" w:hAnsi="Times New Roman"/>
          <w:b/>
          <w:bCs/>
          <w:sz w:val="23"/>
          <w:szCs w:val="23"/>
        </w:rPr>
        <w:t xml:space="preserve">7.1 Model performance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300"/>
        <w:gridCol w:w="3300"/>
      </w:tblGrid>
      <w:tr>
        <w:trPr>
          <w:cantSplit/>
          <w:tblHeader/>
        </w:trPr>
        <w:tc>
          <w:tcPr>
            <w:tcW w:type="dxa" w:w="17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r>
              <w:t>Task</w:t>
            </w:r>
          </w:p>
        </w:tc>
        <w:tc>
          <w:tcPr>
            <w:tcW w:type="dxa" w:w="20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r>
              <w:t>Metric</w:t>
            </w:r>
          </w:p>
        </w:tc>
        <w:tc>
          <w:tcPr>
            <w:tcW w:type="dxa" w:w="23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r>
              <w:t>Recorded result</w:t>
            </w:r>
          </w:p>
        </w:tc>
        <w:tc>
          <w:tcPr>
            <w:tcW w:type="dxa" w:w="33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r>
              <w:t>Evaluation support</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Species (4 classes)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Accuracy</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96.84%</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3,587 images</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Species (4 classes)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Weighted F1</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96.87%</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3,587 images</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Freshness (3 classes)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Accuracy</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95.42%</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9,364 images</w:t>
            </w:r>
          </w:p>
        </w:tc>
      </w:tr>
    </w:tbl>
    <w:p>
      <w:pPr>
        <w:keepNext/>
        <w:spacing w:after="100" w:before="180"/>
      </w:pPr>
      <w:r>
        <w:rPr>
          <w:rFonts w:ascii="Times New Roman" w:cs="Times New Roman" w:eastAsia="Times New Roman" w:hAnsi="Times New Roman"/>
          <w:b/>
          <w:bCs/>
          <w:sz w:val="23"/>
          <w:szCs w:val="23"/>
        </w:rPr>
        <w:t xml:space="preserve">7.2 Sample API output</w:t>
      </w:r>
    </w:p>
    <w:p>
      <w:pPr>
        <w:spacing w:after="120" w:before="0" w:line="276"/>
        <w:jc w:val="both"/>
      </w:pPr>
      <w:r>
        <w:t>The README includes an illustrative API payload for a Beef/Fresh result (species score 99.85%; Fresh 96.98%, Half Fresh 2.15%, Spoiled 0.87%). It demonstrates the response schema only and is not presented here as a measured test run.</w:t>
      </w:r>
    </w:p>
    <w:p>
      <w:pPr>
        <w:keepLines/>
        <w:shd w:fill="F2F2F2" w:color="auto" w:val="clear"/>
        <w:spacing w:after="0" w:before="60" w:line="252"/>
        <w:ind w:left="120" w:right="120"/>
      </w:pPr>
      <w:r>
        <w:rPr>
          <w:rFonts w:ascii="Courier New" w:cs="Courier New" w:eastAsia="Courier New" w:hAnsi="Courier New"/>
          <w:sz w:val="17"/>
          <w:szCs w:val="17"/>
        </w:rPr>
        <w:t xml:space="preserve">{</w:t>
      </w:r>
    </w:p>
    <w:p>
      <w:pPr>
        <w:keepLines/>
        <w:shd w:fill="F2F2F2" w:color="auto" w:val="clear"/>
        <w:spacing w:after="0" w:before="0" w:line="252"/>
        <w:ind w:left="120" w:right="120"/>
      </w:pPr>
      <w:r>
        <w:rPr>
          <w:rFonts w:ascii="Courier New" w:cs="Courier New" w:eastAsia="Courier New" w:hAnsi="Courier New"/>
          <w:sz w:val="17"/>
          <w:szCs w:val="17"/>
        </w:rPr>
        <w:t xml:space="preserve">  "is_valid": true,</w:t>
      </w:r>
    </w:p>
    <w:p>
      <w:pPr>
        <w:keepLines/>
        <w:shd w:fill="F2F2F2" w:color="auto" w:val="clear"/>
        <w:spacing w:after="0" w:before="0" w:line="252"/>
        <w:ind w:left="120" w:right="120"/>
      </w:pPr>
      <w:r>
        <w:rPr>
          <w:rFonts w:ascii="Courier New" w:cs="Courier New" w:eastAsia="Courier New" w:hAnsi="Courier New"/>
          <w:sz w:val="17"/>
          <w:szCs w:val="17"/>
        </w:rPr>
        <w:t xml:space="preserve">  "species": "Beef", "species_confidence": 99.85,</w:t>
      </w:r>
    </w:p>
    <w:p>
      <w:pPr>
        <w:keepLines/>
        <w:shd w:fill="F2F2F2" w:color="auto" w:val="clear"/>
        <w:spacing w:after="0" w:before="0" w:line="252"/>
        <w:ind w:left="120" w:right="120"/>
      </w:pPr>
      <w:r>
        <w:rPr>
          <w:rFonts w:ascii="Courier New" w:cs="Courier New" w:eastAsia="Courier New" w:hAnsi="Courier New"/>
          <w:sz w:val="17"/>
          <w:szCs w:val="17"/>
        </w:rPr>
        <w:t xml:space="preserve">  "freshness": "Fresh", "freshness_confidence": 96.98,</w:t>
      </w:r>
    </w:p>
    <w:p>
      <w:pPr>
        <w:keepLines/>
        <w:shd w:fill="F2F2F2" w:color="auto" w:val="clear"/>
        <w:spacing w:after="0" w:before="0" w:line="252"/>
        <w:ind w:left="120" w:right="120"/>
      </w:pPr>
      <w:r>
        <w:rPr>
          <w:rFonts w:ascii="Courier New" w:cs="Courier New" w:eastAsia="Courier New" w:hAnsi="Courier New"/>
          <w:sz w:val="17"/>
          <w:szCs w:val="17"/>
        </w:rPr>
        <w:t xml:space="preserve">  "freshness_probabilities": {"Fresh": 96.98, "Half Fresh": 2.15, "Spoiled": 0.87},</w:t>
      </w:r>
    </w:p>
    <w:p>
      <w:pPr>
        <w:keepLines/>
        <w:shd w:fill="F2F2F2" w:color="auto" w:val="clear"/>
        <w:spacing w:after="0" w:before="0" w:line="252"/>
        <w:ind w:left="120" w:right="120"/>
      </w:pPr>
      <w:r>
        <w:rPr>
          <w:rFonts w:ascii="Courier New" w:cs="Courier New" w:eastAsia="Courier New" w:hAnsi="Courier New"/>
          <w:sz w:val="17"/>
          <w:szCs w:val="17"/>
        </w:rPr>
        <w:t xml:space="preserve">  "freshness_status": "Grade A - Peak Freshness"</w:t>
      </w:r>
    </w:p>
    <w:p>
      <w:pPr>
        <w:keepLines/>
        <w:shd w:fill="F2F2F2" w:color="auto" w:val="clear"/>
        <w:spacing w:after="160" w:before="0" w:line="252"/>
        <w:ind w:left="120" w:right="120"/>
      </w:pPr>
      <w:r>
        <w:rPr>
          <w:rFonts w:ascii="Courier New" w:cs="Courier New" w:eastAsia="Courier New" w:hAnsi="Courier New"/>
          <w:sz w:val="17"/>
          <w:szCs w:val="17"/>
        </w:rPr>
        <w:t xml:space="preserve">}</w:t>
      </w:r>
    </w:p>
    <w:p>
      <w:pPr>
        <w:keepNext/>
        <w:spacing w:after="100" w:before="180"/>
      </w:pPr>
      <w:r>
        <w:rPr>
          <w:rFonts w:ascii="Times New Roman" w:cs="Times New Roman" w:eastAsia="Times New Roman" w:hAnsi="Times New Roman"/>
          <w:b/>
          <w:bCs/>
          <w:sz w:val="23"/>
          <w:szCs w:val="23"/>
        </w:rPr>
        <w:t xml:space="preserve">7.3 Limitations</w:t>
      </w:r>
    </w:p>
    <w:p>
      <w:pPr>
        <w:pStyle w:val="ListParagraph"/>
        <w:numPr>
          <w:ilvl w:val="0"/>
          <w:numId w:val="2"/>
        </w:numPr>
        <w:spacing w:after="60" w:line="276"/>
        <w:jc w:val="both"/>
      </w:pPr>
      <w:r>
        <w:t>The repository evaluation summary records finite test-set metrics. These results depend on the dataset split and are not guarantees for images from new suppliers, cameras, lighting conditions, packaging or meat cuts. Reproduce the reported runs from saved evaluation outputs before external publication.</w:t>
      </w:r>
    </w:p>
    <w:p>
      <w:pPr>
        <w:pStyle w:val="ListParagraph"/>
        <w:numPr>
          <w:ilvl w:val="0"/>
          <w:numId w:val="2"/>
        </w:numPr>
        <w:spacing w:after="60" w:line="276"/>
        <w:jc w:val="both"/>
      </w:pPr>
      <w:r>
        <w:rPr>
          <w:rFonts w:ascii="Times New Roman" w:cs="Times New Roman" w:eastAsia="Times New Roman" w:hAnsi="Times New Roman"/>
          <w:sz w:val="22"/>
          <w:szCs w:val="22"/>
        </w:rPr>
        <w:t xml:space="preserve">The models cover only four species and three freshness grades; accuracy depends on lighting and image quality.</w:t>
      </w:r>
    </w:p>
    <w:p>
      <w:pPr>
        <w:pStyle w:val="ListParagraph"/>
        <w:numPr>
          <w:ilvl w:val="0"/>
          <w:numId w:val="2"/>
        </w:numPr>
        <w:spacing w:after="60" w:line="276"/>
        <w:jc w:val="both"/>
      </w:pPr>
      <w:r>
        <w:t>The system is an image-based screening aid. It does not detect specific pathogens, establish whether food is safe to eat, or replace laboratory testing and qualified inspection.</w:t>
      </w:r>
    </w:p>
    <w:p>
      <w:pPr>
        <w:pStyle w:val="ListParagraph"/>
        <w:numPr>
          <w:ilvl w:val="0"/>
          <w:numId w:val="2"/>
        </w:numPr>
        <w:spacing w:after="60" w:line="276"/>
        <w:jc w:val="both"/>
      </w:pPr>
      <w:r>
        <w:rPr>
          <w:rFonts w:ascii="Times New Roman" w:cs="Times New Roman" w:eastAsia="Times New Roman" w:hAnsi="Times New Roman"/>
          <w:sz w:val="22"/>
          <w:szCs w:val="22"/>
        </w:rPr>
        <w:t xml:space="preserve">Conveyor and kiosk cameras were simulated through image uploads; no live hardware was tested.</w:t>
      </w:r>
    </w:p>
    <w:p>
      <w:pPr>
        <w:keepNext/>
        <w:spacing w:after="120" w:before="240"/>
      </w:pPr>
      <w:r>
        <w:rPr>
          <w:rFonts w:ascii="Times New Roman" w:cs="Times New Roman" w:eastAsia="Times New Roman" w:hAnsi="Times New Roman"/>
          <w:b/>
          <w:bCs/>
          <w:sz w:val="26"/>
          <w:szCs w:val="26"/>
        </w:rPr>
        <w:t xml:space="preserve">8 Conclusions</w:t>
      </w:r>
    </w:p>
    <w:p>
      <w:pPr>
        <w:spacing w:after="120" w:before="0" w:line="276"/>
        <w:jc w:val="both"/>
      </w:pPr>
      <w:r>
        <w:t>MeatVision AI combines two image classifiers, an out-of-distribution validator, a FastAPI service and a browser dashboard. The repository also includes training scripts, tests and container configuration. Its recorded evaluation results are promising for the available dataset, but external generalization and food-safety validity remain unestablished. The current validation order should be corrected so rejected images are screened before classifier inference.</w:t>
      </w:r>
    </w:p>
    <w:p>
      <w:pPr>
        <w:keepNext/>
        <w:spacing w:after="60" w:before="0" w:line="276"/>
        <w:jc w:val="both"/>
      </w:pPr>
      <w:r>
        <w:rPr>
          <w:rFonts w:ascii="Times New Roman" w:cs="Times New Roman" w:eastAsia="Times New Roman" w:hAnsi="Times New Roman"/>
          <w:b/>
          <w:bCs/>
          <w:sz w:val="22"/>
          <w:szCs w:val="22"/>
        </w:rPr>
        <w:t xml:space="preserve">Key takeaways</w:t>
      </w:r>
    </w:p>
    <w:p>
      <w:pPr>
        <w:pStyle w:val="ListParagraph"/>
        <w:numPr>
          <w:ilvl w:val="0"/>
          <w:numId w:val="2"/>
        </w:numPr>
        <w:spacing w:after="60" w:line="276"/>
        <w:jc w:val="both"/>
      </w:pPr>
      <w:r>
        <w:rPr>
          <w:rFonts w:ascii="Times New Roman" w:cs="Times New Roman" w:eastAsia="Times New Roman" w:hAnsi="Times New Roman"/>
          <w:sz w:val="22"/>
          <w:szCs w:val="22"/>
        </w:rPr>
        <w:t xml:space="preserve">Separating species and freshness into specialised models improves focus.</w:t>
      </w:r>
    </w:p>
    <w:p>
      <w:pPr>
        <w:pStyle w:val="ListParagraph"/>
        <w:numPr>
          <w:ilvl w:val="0"/>
          <w:numId w:val="2"/>
        </w:numPr>
        <w:spacing w:after="60" w:line="276"/>
        <w:jc w:val="both"/>
      </w:pPr>
      <w:r>
        <w:t>Probability scores summarize model output but require a separate calibration study before they can be interpreted as calibrated confidence.</w:t>
      </w:r>
    </w:p>
    <w:p>
      <w:pPr>
        <w:pStyle w:val="ListParagraph"/>
        <w:numPr>
          <w:ilvl w:val="0"/>
          <w:numId w:val="2"/>
        </w:numPr>
        <w:spacing w:after="60" w:line="276"/>
        <w:jc w:val="both"/>
      </w:pPr>
      <w:r>
        <w:rPr>
          <w:rFonts w:ascii="Times New Roman" w:cs="Times New Roman" w:eastAsia="Times New Roman" w:hAnsi="Times New Roman"/>
          <w:sz w:val="22"/>
          <w:szCs w:val="22"/>
        </w:rPr>
        <w:t xml:space="preserve">Input validation is essential for AI systems in production.</w:t>
      </w:r>
    </w:p>
    <w:p>
      <w:pPr>
        <w:keepNext/>
        <w:spacing w:after="60" w:before="100" w:line="276"/>
        <w:jc w:val="both"/>
      </w:pPr>
      <w:r>
        <w:rPr>
          <w:rFonts w:ascii="Times New Roman" w:cs="Times New Roman" w:eastAsia="Times New Roman" w:hAnsi="Times New Roman"/>
          <w:b/>
          <w:bCs/>
          <w:sz w:val="22"/>
          <w:szCs w:val="22"/>
        </w:rPr>
        <w:t xml:space="preserve">Future improvements and scalability</w:t>
      </w:r>
    </w:p>
    <w:p>
      <w:pPr>
        <w:pStyle w:val="ListParagraph"/>
        <w:numPr>
          <w:ilvl w:val="0"/>
          <w:numId w:val="2"/>
        </w:numPr>
        <w:spacing w:after="60" w:line="276"/>
        <w:jc w:val="both"/>
      </w:pPr>
      <w:r>
        <w:rPr>
          <w:rFonts w:ascii="Times New Roman" w:cs="Times New Roman" w:eastAsia="Times New Roman" w:hAnsi="Times New Roman"/>
          <w:sz w:val="22"/>
          <w:szCs w:val="22"/>
        </w:rPr>
        <w:t xml:space="preserve">Add more species and finer freshness grades.</w:t>
      </w:r>
    </w:p>
    <w:p>
      <w:pPr>
        <w:pStyle w:val="ListParagraph"/>
        <w:numPr>
          <w:ilvl w:val="0"/>
          <w:numId w:val="2"/>
        </w:numPr>
        <w:spacing w:after="60" w:line="276"/>
        <w:jc w:val="both"/>
      </w:pPr>
      <w:r>
        <w:rPr>
          <w:rFonts w:ascii="Times New Roman" w:cs="Times New Roman" w:eastAsia="Times New Roman" w:hAnsi="Times New Roman"/>
          <w:sz w:val="22"/>
          <w:szCs w:val="22"/>
        </w:rPr>
        <w:t xml:space="preserve">Collect larger real-world datasets under varied lighting.</w:t>
      </w:r>
    </w:p>
    <w:p>
      <w:pPr>
        <w:pStyle w:val="ListParagraph"/>
        <w:numPr>
          <w:ilvl w:val="0"/>
          <w:numId w:val="2"/>
        </w:numPr>
        <w:spacing w:after="60" w:line="276"/>
        <w:jc w:val="both"/>
      </w:pPr>
      <w:r>
        <w:rPr>
          <w:rFonts w:ascii="Times New Roman" w:cs="Times New Roman" w:eastAsia="Times New Roman" w:hAnsi="Times New Roman"/>
          <w:sz w:val="22"/>
          <w:szCs w:val="22"/>
        </w:rPr>
        <w:t xml:space="preserve">Add a mobile app and live camera streaming.</w:t>
      </w:r>
    </w:p>
    <w:p>
      <w:pPr>
        <w:pStyle w:val="ListParagraph"/>
        <w:numPr>
          <w:ilvl w:val="0"/>
          <w:numId w:val="2"/>
        </w:numPr>
        <w:spacing w:after="60" w:line="276"/>
        <w:jc w:val="both"/>
      </w:pPr>
      <w:r>
        <w:rPr>
          <w:rFonts w:ascii="Times New Roman" w:cs="Times New Roman" w:eastAsia="Times New Roman" w:hAnsi="Times New Roman"/>
          <w:sz w:val="22"/>
          <w:szCs w:val="22"/>
        </w:rPr>
        <w:t xml:space="preserve">Deploy on a cloud platform with auto-scaling.</w:t>
      </w:r>
    </w:p>
    <w:p>
      <w:pPr>
        <w:pStyle w:val="ListParagraph"/>
        <w:numPr>
          <w:ilvl w:val="0"/>
          <w:numId w:val="2"/>
        </w:numPr>
        <w:spacing w:after="60" w:line="276"/>
        <w:jc w:val="both"/>
      </w:pPr>
      <w:r>
        <w:rPr>
          <w:rFonts w:ascii="Times New Roman" w:cs="Times New Roman" w:eastAsia="Times New Roman" w:hAnsi="Times New Roman"/>
          <w:sz w:val="22"/>
          <w:szCs w:val="22"/>
        </w:rPr>
        <w:t xml:space="preserve">Add Grad-CAM explainability and prediction logging for audit.</w:t>
      </w:r>
    </w:p>
    <w:p>
      <w:pPr>
        <w:pStyle w:val="ListParagraph"/>
        <w:numPr>
          <w:ilvl w:val="0"/>
          <w:numId w:val="2"/>
        </w:numPr>
        <w:spacing w:after="60" w:line="276"/>
        <w:jc w:val="both"/>
      </w:pPr>
      <w:r>
        <w:rPr>
          <w:rFonts w:ascii="Times New Roman" w:cs="Times New Roman" w:eastAsia="Times New Roman" w:hAnsi="Times New Roman"/>
          <w:sz w:val="22"/>
          <w:szCs w:val="22"/>
        </w:rPr>
        <w:t xml:space="preserve">Integrate gas or temperature sensor data for multimodal freshness estimation.</w:t>
      </w:r>
    </w:p>
    <w:p>
      <w:pPr>
        <w:keepNext/>
        <w:spacing w:after="120" w:before="240"/>
      </w:pPr>
      <w:r>
        <w:rPr>
          <w:rFonts w:ascii="Times New Roman" w:cs="Times New Roman" w:eastAsia="Times New Roman" w:hAnsi="Times New Roman"/>
          <w:b/>
          <w:bCs/>
          <w:sz w:val="26"/>
          <w:szCs w:val="26"/>
        </w:rPr>
        <w:t xml:space="preserve">9 References</w:t>
      </w:r>
    </w:p>
    <w:p>
      <w:pPr>
        <w:spacing w:after="80" w:before="0" w:line="276"/>
        <w:ind w:left="480" w:hanging="480"/>
        <w:jc w:val="both"/>
      </w:pPr>
      <w:r>
        <w:rPr>
          <w:rFonts w:ascii="Times New Roman" w:cs="Times New Roman" w:eastAsia="Times New Roman" w:hAnsi="Times New Roman"/>
          <w:sz w:val="22"/>
          <w:szCs w:val="22"/>
        </w:rPr>
        <w:t xml:space="preserve">[1] M. Tan and Q. V. Le, "EfficientNet: Rethinking Model Scaling for Convolutional Neural Networks," Proc. ICML, 2019.</w:t>
      </w:r>
    </w:p>
    <w:p>
      <w:pPr>
        <w:spacing w:after="80" w:before="0" w:line="276"/>
        <w:ind w:left="480" w:hanging="480"/>
        <w:jc w:val="both"/>
      </w:pPr>
      <w:r>
        <w:rPr>
          <w:rFonts w:ascii="Times New Roman" w:cs="Times New Roman" w:eastAsia="Times New Roman" w:hAnsi="Times New Roman"/>
          <w:sz w:val="22"/>
          <w:szCs w:val="22"/>
        </w:rPr>
        <w:t xml:space="preserve">[2] A. Howard et al., "Searching for MobileNetV3," Proc. IEEE/CVF ICCV, 2019.</w:t>
      </w:r>
    </w:p>
    <w:p>
      <w:pPr>
        <w:spacing w:after="80" w:before="0" w:line="276"/>
        <w:ind w:left="480" w:hanging="480"/>
        <w:jc w:val="both"/>
      </w:pPr>
      <w:r>
        <w:rPr>
          <w:rFonts w:ascii="Times New Roman" w:cs="Times New Roman" w:eastAsia="Times New Roman" w:hAnsi="Times New Roman"/>
          <w:sz w:val="22"/>
          <w:szCs w:val="22"/>
        </w:rPr>
        <w:t xml:space="preserve">[3] I. Loshchilov and F. Hutter, "Decoupled Weight Decay Regularization," ICLR, 2019 (AdamW).</w:t>
      </w:r>
    </w:p>
    <w:p>
      <w:pPr>
        <w:spacing w:after="80" w:before="0" w:line="276"/>
        <w:ind w:left="480" w:hanging="480"/>
        <w:jc w:val="both"/>
      </w:pPr>
      <w:r>
        <w:rPr>
          <w:rFonts w:ascii="Times New Roman" w:cs="Times New Roman" w:eastAsia="Times New Roman" w:hAnsi="Times New Roman"/>
          <w:sz w:val="22"/>
          <w:szCs w:val="22"/>
        </w:rPr>
        <w:t xml:space="preserve">[4] I. Loshchilov and F. Hutter, "SGDR: Stochastic Gradient Descent with Warm Restarts," ICLR, 2017.</w:t>
      </w:r>
    </w:p>
    <w:p>
      <w:pPr>
        <w:spacing w:after="80" w:before="0" w:line="276"/>
        <w:ind w:left="480" w:hanging="480"/>
        <w:jc w:val="both"/>
      </w:pPr>
      <w:r>
        <w:rPr>
          <w:rFonts w:ascii="Times New Roman" w:cs="Times New Roman" w:eastAsia="Times New Roman" w:hAnsi="Times New Roman"/>
          <w:sz w:val="22"/>
          <w:szCs w:val="22"/>
        </w:rPr>
        <w:t xml:space="preserve">[5] J. Deng et al., "ImageNet: A Large-Scale Hierarchical Image Database," Proc. IEEE CVPR, 2009.</w:t>
      </w:r>
    </w:p>
    <w:p>
      <w:pPr>
        <w:spacing w:after="80" w:before="0" w:line="276"/>
        <w:ind w:left="480" w:hanging="480"/>
        <w:jc w:val="both"/>
      </w:pPr>
      <w:r>
        <w:rPr>
          <w:rFonts w:ascii="Times New Roman" w:cs="Times New Roman" w:eastAsia="Times New Roman" w:hAnsi="Times New Roman"/>
          <w:sz w:val="22"/>
          <w:szCs w:val="22"/>
        </w:rPr>
        <w:t xml:space="preserve">[6] A. Paszke et al., "PyTorch: An Imperative Style, High-Performance Deep Learning Library," NeurIPS, 2019.</w:t>
      </w:r>
    </w:p>
    <w:p>
      <w:pPr>
        <w:spacing w:after="80" w:before="0" w:line="276"/>
        <w:ind w:left="480" w:hanging="480"/>
        <w:jc w:val="both"/>
      </w:pPr>
      <w:r>
        <w:rPr>
          <w:rFonts w:ascii="Times New Roman" w:cs="Times New Roman" w:eastAsia="Times New Roman" w:hAnsi="Times New Roman"/>
          <w:sz w:val="22"/>
          <w:szCs w:val="22"/>
        </w:rPr>
        <w:t xml:space="preserve">[7] C. Guo, G. Pleiss, Y. Sun and K. Q. Weinberger, "On Calibration of Modern Neural Networks," Proc. ICML, 2017.</w:t>
      </w:r>
    </w:p>
    <w:p>
      <w:pPr>
        <w:spacing w:after="80" w:before="0" w:line="276"/>
        <w:ind w:left="480" w:hanging="480"/>
        <w:jc w:val="both"/>
      </w:pPr>
      <w:r>
        <w:rPr>
          <w:rFonts w:ascii="Times New Roman" w:cs="Times New Roman" w:eastAsia="Times New Roman" w:hAnsi="Times New Roman"/>
          <w:sz w:val="22"/>
          <w:szCs w:val="22"/>
        </w:rPr>
        <w:t xml:space="preserve">[8] FastAPI documentation, https://fastapi.tiangolo.com/</w:t>
      </w:r>
    </w:p>
    <w:p>
      <w:pPr>
        <w:spacing w:after="80" w:before="0" w:line="276"/>
        <w:ind w:left="480" w:hanging="480"/>
        <w:jc w:val="both"/>
      </w:pPr>
      <w:r>
        <w:rPr>
          <w:rFonts w:ascii="Times New Roman" w:cs="Times New Roman" w:eastAsia="Times New Roman" w:hAnsi="Times New Roman"/>
          <w:sz w:val="22"/>
          <w:szCs w:val="22"/>
        </w:rPr>
        <w:t xml:space="preserve">[9] IEEE Std 830-1998, "Recommended Practice for Software Requirements Specifications."</w:t>
      </w:r>
    </w:p>
    <w:p>
      <w:pPr>
        <w:spacing w:after="80" w:before="0" w:line="276"/>
        <w:ind w:left="480" w:hanging="480"/>
        <w:jc w:val="both"/>
      </w:pPr>
      <w:r>
        <w:rPr>
          <w:rFonts w:ascii="Times New Roman" w:cs="Times New Roman" w:eastAsia="Times New Roman" w:hAnsi="Times New Roman"/>
          <w:sz w:val="22"/>
          <w:szCs w:val="22"/>
        </w:rPr>
        <w:t xml:space="preserve">[10] Object Management Group, "Unified Modeling Language (UML) Specification."</w:t>
      </w:r>
    </w:p>
    <w:p>
      <w:pPr>
        <w:spacing w:after="80" w:before="0" w:line="276"/>
        <w:ind w:left="480" w:hanging="480"/>
        <w:jc w:val="both"/>
      </w:pPr>
      <w:r>
        <w:rPr>
          <w:rFonts w:ascii="Times New Roman" w:cs="Times New Roman" w:eastAsia="Times New Roman" w:hAnsi="Times New Roman"/>
          <w:sz w:val="22"/>
          <w:szCs w:val="22"/>
        </w:rPr>
        <w:t xml:space="preserve">[11] Project repository, https://github.com/JoelJames889/MeatVisionAI</w:t>
      </w:r>
    </w:p>
    <w:sectPr>
      <w:footerReference w:type="default" r:id="rId7"/>
      <w:pgSz w:w="11906" w:h="16838" w:orient="portrait"/>
      <w:pgMar w:top="1300" w:right="1300" w:bottom="1300" w:left="1300" w:header="708"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8c5344156d18335c1b3e9e998488c4b17300836.png"/><Relationship Id="rId9" Type="http://schemas.openxmlformats.org/officeDocument/2006/relationships/image" Target="media/3a9ab282dc0069994908fc8fc52dd693a5003992.png"/><Relationship Id="rId10" Type="http://schemas.openxmlformats.org/officeDocument/2006/relationships/image" Target="media/84d65b93ae2c4493d043b0a8fb1dc087099ae927.png"/><Relationship Id="rId11" Type="http://schemas.openxmlformats.org/officeDocument/2006/relationships/image" Target="media/f7d29c541cf00dbba39f840a02e4c3b29bcc96a6.png"/><Relationship Id="rId12" Type="http://schemas.openxmlformats.org/officeDocument/2006/relationships/image" Target="media/7f5894632480adc1d90852aa2acb8e3abcf9e128.png"/><Relationship Id="rId13" Type="http://schemas.openxmlformats.org/officeDocument/2006/relationships/image" Target="media/8759faa5d5c6857929df0be08ae9b13006cd4870.png"/><Relationship Id="rId14" Type="http://schemas.openxmlformats.org/officeDocument/2006/relationships/image" Target="media/04691a61f7097b6cbe087b589089f8c9c4fa712c.png"/><Relationship Id="rId15" Type="http://schemas.openxmlformats.org/officeDocument/2006/relationships/image" Target="media/3b219f68dd223c48cf1b459bb528ab25c81d81c6.png"/><Relationship Id="rId1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MeatVision AI Project Report</dc:title>
  <dc:creator>Joel James</dc:creator>
  <cp:lastModifiedBy>Un-named</cp:lastModifiedBy>
  <cp:revision>1</cp:revision>
  <dcterms:created xsi:type="dcterms:W3CDTF">2026-10-27T15:08:18.918Z</dcterms:created>
  <dcterms:modified xsi:type="dcterms:W3CDTF">2026-10-27T15:08:18.918Z</dcterms:modified>
  <dc:subject>Skill-Based Evaluation Report for Software Engineering for Artificial Intelligence</dc:subject>
</cp:coreProperties>
</file>

<file path=docProps/custom.xml><?xml version="1.0" encoding="utf-8"?>
<Properties xmlns="http://schemas.openxmlformats.org/officeDocument/2006/custom-properties" xmlns:vt="http://schemas.openxmlformats.org/officeDocument/2006/docPropsVTypes"/>
</file>