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2BFFE" w14:textId="77777777" w:rsidR="005B01AA" w:rsidRDefault="00000000">
      <w:pPr>
        <w:pStyle w:val="Ttulo"/>
        <w:jc w:val="center"/>
      </w:pPr>
      <w:r>
        <w:t>Entrega de Jesús Sprint 8</w:t>
      </w:r>
    </w:p>
    <w:p w14:paraId="6D1C634A" w14:textId="77777777" w:rsidR="005B01AA" w:rsidRDefault="00000000">
      <w:pPr>
        <w:jc w:val="center"/>
      </w:pPr>
      <w:r>
        <w:rPr>
          <w:b/>
        </w:rPr>
        <w:t>Azure Sprint 8  |  8 puntos</w:t>
      </w:r>
    </w:p>
    <w:p w14:paraId="7519FCEC" w14:textId="77777777" w:rsidR="005B01AA" w:rsidRDefault="00000000">
      <w:r>
        <w:t>Esta entrega reúne las historias asignadas a Jesús: PBL-17, con 3 puntos, y PBL-19, con 5 puntos. Las pruebas automáticas están aprobadas. Las historias permanecen en curso hasta agregar evidencia manual y revisión del pull request.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4752"/>
        <w:gridCol w:w="1008"/>
        <w:gridCol w:w="1728"/>
      </w:tblGrid>
      <w:tr w:rsidR="005B01AA" w14:paraId="609318F3" w14:textId="77777777">
        <w:trPr>
          <w:jc w:val="center"/>
        </w:trPr>
        <w:tc>
          <w:tcPr>
            <w:tcW w:w="1584" w:type="dxa"/>
            <w:shd w:val="clear" w:color="auto" w:fill="1F4E78"/>
            <w:vAlign w:val="center"/>
          </w:tcPr>
          <w:p w14:paraId="0108F16F" w14:textId="77777777" w:rsidR="005B01AA" w:rsidRDefault="00000000">
            <w:r>
              <w:rPr>
                <w:b/>
                <w:color w:val="FFFFFF"/>
                <w:sz w:val="18"/>
              </w:rPr>
              <w:t>Historia</w:t>
            </w:r>
          </w:p>
        </w:tc>
        <w:tc>
          <w:tcPr>
            <w:tcW w:w="4752" w:type="dxa"/>
            <w:shd w:val="clear" w:color="auto" w:fill="1F4E78"/>
            <w:vAlign w:val="center"/>
          </w:tcPr>
          <w:p w14:paraId="4F22E100" w14:textId="77777777" w:rsidR="005B01AA" w:rsidRDefault="00000000">
            <w:r>
              <w:rPr>
                <w:b/>
                <w:color w:val="FFFFFF"/>
                <w:sz w:val="18"/>
              </w:rPr>
              <w:t>Trabajo</w:t>
            </w:r>
          </w:p>
        </w:tc>
        <w:tc>
          <w:tcPr>
            <w:tcW w:w="1008" w:type="dxa"/>
            <w:shd w:val="clear" w:color="auto" w:fill="1F4E78"/>
            <w:vAlign w:val="center"/>
          </w:tcPr>
          <w:p w14:paraId="081EA741" w14:textId="77777777" w:rsidR="005B01AA" w:rsidRDefault="00000000"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w="1728" w:type="dxa"/>
            <w:shd w:val="clear" w:color="auto" w:fill="1F4E78"/>
            <w:vAlign w:val="center"/>
          </w:tcPr>
          <w:p w14:paraId="1B0316EC" w14:textId="77777777" w:rsidR="005B01AA" w:rsidRDefault="00000000"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5B01AA" w14:paraId="154EABD6" w14:textId="77777777">
        <w:trPr>
          <w:jc w:val="center"/>
        </w:trPr>
        <w:tc>
          <w:tcPr>
            <w:tcW w:w="1584" w:type="dxa"/>
            <w:vAlign w:val="center"/>
          </w:tcPr>
          <w:p w14:paraId="06310B7B" w14:textId="77777777" w:rsidR="005B01AA" w:rsidRDefault="00000000">
            <w:r>
              <w:rPr>
                <w:sz w:val="18"/>
              </w:rPr>
              <w:t>PBL-17</w:t>
            </w:r>
          </w:p>
        </w:tc>
        <w:tc>
          <w:tcPr>
            <w:tcW w:w="4752" w:type="dxa"/>
            <w:vAlign w:val="center"/>
          </w:tcPr>
          <w:p w14:paraId="22922210" w14:textId="77777777" w:rsidR="005B01AA" w:rsidRDefault="00000000">
            <w:r>
              <w:rPr>
                <w:sz w:val="18"/>
              </w:rPr>
              <w:t>Lenguaje cotidiano</w:t>
            </w:r>
          </w:p>
        </w:tc>
        <w:tc>
          <w:tcPr>
            <w:tcW w:w="1008" w:type="dxa"/>
            <w:vAlign w:val="center"/>
          </w:tcPr>
          <w:p w14:paraId="5B317203" w14:textId="77777777" w:rsidR="005B01AA" w:rsidRDefault="00000000">
            <w:r>
              <w:rPr>
                <w:sz w:val="18"/>
              </w:rPr>
              <w:t>3</w:t>
            </w:r>
          </w:p>
        </w:tc>
        <w:tc>
          <w:tcPr>
            <w:tcW w:w="1728" w:type="dxa"/>
            <w:vAlign w:val="center"/>
          </w:tcPr>
          <w:p w14:paraId="12EFD1C2" w14:textId="77777777" w:rsidR="005B01AA" w:rsidRDefault="00000000">
            <w:r>
              <w:rPr>
                <w:sz w:val="18"/>
              </w:rPr>
              <w:t>En curso</w:t>
            </w:r>
          </w:p>
        </w:tc>
      </w:tr>
      <w:tr w:rsidR="005B01AA" w14:paraId="1A87FCC9" w14:textId="77777777">
        <w:trPr>
          <w:jc w:val="center"/>
        </w:trPr>
        <w:tc>
          <w:tcPr>
            <w:tcW w:w="1584" w:type="dxa"/>
            <w:shd w:val="clear" w:color="auto" w:fill="EAF2F8"/>
            <w:vAlign w:val="center"/>
          </w:tcPr>
          <w:p w14:paraId="0622F89A" w14:textId="77777777" w:rsidR="005B01AA" w:rsidRDefault="00000000">
            <w:r>
              <w:rPr>
                <w:sz w:val="18"/>
              </w:rPr>
              <w:t>PBL-19</w:t>
            </w:r>
          </w:p>
        </w:tc>
        <w:tc>
          <w:tcPr>
            <w:tcW w:w="4752" w:type="dxa"/>
            <w:shd w:val="clear" w:color="auto" w:fill="EAF2F8"/>
            <w:vAlign w:val="center"/>
          </w:tcPr>
          <w:p w14:paraId="06A7E6D8" w14:textId="77777777" w:rsidR="005B01AA" w:rsidRDefault="00000000">
            <w:r>
              <w:rPr>
                <w:sz w:val="18"/>
              </w:rPr>
              <w:t>Documentación técnica y funcional</w:t>
            </w:r>
          </w:p>
        </w:tc>
        <w:tc>
          <w:tcPr>
            <w:tcW w:w="1008" w:type="dxa"/>
            <w:shd w:val="clear" w:color="auto" w:fill="EAF2F8"/>
            <w:vAlign w:val="center"/>
          </w:tcPr>
          <w:p w14:paraId="724F971A" w14:textId="77777777" w:rsidR="005B01AA" w:rsidRDefault="00000000">
            <w:r>
              <w:rPr>
                <w:sz w:val="18"/>
              </w:rPr>
              <w:t>5</w:t>
            </w:r>
          </w:p>
        </w:tc>
        <w:tc>
          <w:tcPr>
            <w:tcW w:w="1728" w:type="dxa"/>
            <w:shd w:val="clear" w:color="auto" w:fill="EAF2F8"/>
            <w:vAlign w:val="center"/>
          </w:tcPr>
          <w:p w14:paraId="7264A7D8" w14:textId="77777777" w:rsidR="005B01AA" w:rsidRDefault="00000000">
            <w:r>
              <w:rPr>
                <w:sz w:val="18"/>
              </w:rPr>
              <w:t>En curso</w:t>
            </w:r>
          </w:p>
        </w:tc>
      </w:tr>
      <w:tr w:rsidR="005B01AA" w14:paraId="51C7F07B" w14:textId="77777777">
        <w:trPr>
          <w:jc w:val="center"/>
        </w:trPr>
        <w:tc>
          <w:tcPr>
            <w:tcW w:w="1584" w:type="dxa"/>
            <w:vAlign w:val="center"/>
          </w:tcPr>
          <w:p w14:paraId="6DF97379" w14:textId="77777777" w:rsidR="005B01AA" w:rsidRDefault="00000000">
            <w:r>
              <w:rPr>
                <w:sz w:val="18"/>
              </w:rPr>
              <w:t>Total</w:t>
            </w:r>
          </w:p>
        </w:tc>
        <w:tc>
          <w:tcPr>
            <w:tcW w:w="4752" w:type="dxa"/>
            <w:vAlign w:val="center"/>
          </w:tcPr>
          <w:p w14:paraId="15CFDB9A" w14:textId="77777777" w:rsidR="005B01AA" w:rsidRDefault="00000000">
            <w:r>
              <w:rPr>
                <w:sz w:val="18"/>
              </w:rPr>
              <w:t>Carga de Jesús</w:t>
            </w:r>
          </w:p>
        </w:tc>
        <w:tc>
          <w:tcPr>
            <w:tcW w:w="1008" w:type="dxa"/>
            <w:vAlign w:val="center"/>
          </w:tcPr>
          <w:p w14:paraId="6228531F" w14:textId="77777777" w:rsidR="005B01AA" w:rsidRDefault="00000000">
            <w:r>
              <w:rPr>
                <w:sz w:val="18"/>
              </w:rPr>
              <w:t>8</w:t>
            </w:r>
          </w:p>
        </w:tc>
        <w:tc>
          <w:tcPr>
            <w:tcW w:w="1728" w:type="dxa"/>
            <w:vAlign w:val="center"/>
          </w:tcPr>
          <w:p w14:paraId="4009C499" w14:textId="77777777" w:rsidR="005B01AA" w:rsidRDefault="00000000">
            <w:r>
              <w:rPr>
                <w:sz w:val="18"/>
              </w:rPr>
              <w:t>Correcto</w:t>
            </w:r>
          </w:p>
        </w:tc>
      </w:tr>
    </w:tbl>
    <w:p w14:paraId="7E6182C9" w14:textId="77777777" w:rsidR="005B01AA" w:rsidRDefault="005B01AA"/>
    <w:p w14:paraId="7DE34CA1" w14:textId="77777777" w:rsidR="005B01AA" w:rsidRDefault="00000000">
      <w:pPr>
        <w:pStyle w:val="Ttulo1"/>
      </w:pPr>
      <w:r>
        <w:t>Evidencia preparada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5328"/>
        <w:gridCol w:w="1728"/>
      </w:tblGrid>
      <w:tr w:rsidR="005B01AA" w14:paraId="137B7957" w14:textId="77777777">
        <w:trPr>
          <w:jc w:val="center"/>
        </w:trPr>
        <w:tc>
          <w:tcPr>
            <w:tcW w:w="2016" w:type="dxa"/>
            <w:shd w:val="clear" w:color="auto" w:fill="1F4E78"/>
            <w:vAlign w:val="center"/>
          </w:tcPr>
          <w:p w14:paraId="13FFC72F" w14:textId="77777777" w:rsidR="005B01AA" w:rsidRDefault="00000000"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w="5328" w:type="dxa"/>
            <w:shd w:val="clear" w:color="auto" w:fill="1F4E78"/>
            <w:vAlign w:val="center"/>
          </w:tcPr>
          <w:p w14:paraId="568911F1" w14:textId="77777777" w:rsidR="005B01AA" w:rsidRDefault="00000000">
            <w:r>
              <w:rPr>
                <w:b/>
                <w:color w:val="FFFFFF"/>
                <w:sz w:val="18"/>
              </w:rPr>
              <w:t>Evidencia</w:t>
            </w:r>
          </w:p>
        </w:tc>
        <w:tc>
          <w:tcPr>
            <w:tcW w:w="1728" w:type="dxa"/>
            <w:shd w:val="clear" w:color="auto" w:fill="1F4E78"/>
            <w:vAlign w:val="center"/>
          </w:tcPr>
          <w:p w14:paraId="63822968" w14:textId="77777777" w:rsidR="005B01AA" w:rsidRDefault="00000000"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5B01AA" w14:paraId="224CAF65" w14:textId="77777777">
        <w:trPr>
          <w:jc w:val="center"/>
        </w:trPr>
        <w:tc>
          <w:tcPr>
            <w:tcW w:w="2016" w:type="dxa"/>
            <w:vAlign w:val="center"/>
          </w:tcPr>
          <w:p w14:paraId="02EAAA11" w14:textId="77777777" w:rsidR="005B01AA" w:rsidRDefault="00000000">
            <w:r>
              <w:rPr>
                <w:sz w:val="18"/>
              </w:rPr>
              <w:t>PBL-17-T1</w:t>
            </w:r>
          </w:p>
        </w:tc>
        <w:tc>
          <w:tcPr>
            <w:tcW w:w="5328" w:type="dxa"/>
            <w:vAlign w:val="center"/>
          </w:tcPr>
          <w:p w14:paraId="7F8B0F23" w14:textId="77777777" w:rsidR="005B01AA" w:rsidRDefault="00000000">
            <w:r>
              <w:rPr>
                <w:sz w:val="18"/>
              </w:rPr>
              <w:t>Análisis de terminología</w:t>
            </w:r>
          </w:p>
        </w:tc>
        <w:tc>
          <w:tcPr>
            <w:tcW w:w="1728" w:type="dxa"/>
            <w:vAlign w:val="center"/>
          </w:tcPr>
          <w:p w14:paraId="14D09E11" w14:textId="77777777" w:rsidR="005B01AA" w:rsidRDefault="00000000">
            <w:r>
              <w:rPr>
                <w:sz w:val="18"/>
              </w:rPr>
              <w:t>Terminado</w:t>
            </w:r>
          </w:p>
        </w:tc>
      </w:tr>
      <w:tr w:rsidR="005B01AA" w14:paraId="059DFAE2" w14:textId="77777777">
        <w:trPr>
          <w:jc w:val="center"/>
        </w:trPr>
        <w:tc>
          <w:tcPr>
            <w:tcW w:w="2016" w:type="dxa"/>
            <w:shd w:val="clear" w:color="auto" w:fill="EAF2F8"/>
            <w:vAlign w:val="center"/>
          </w:tcPr>
          <w:p w14:paraId="72F17886" w14:textId="77777777" w:rsidR="005B01AA" w:rsidRDefault="00000000">
            <w:r>
              <w:rPr>
                <w:sz w:val="18"/>
              </w:rPr>
              <w:t>PBL-17-T2</w:t>
            </w:r>
          </w:p>
        </w:tc>
        <w:tc>
          <w:tcPr>
            <w:tcW w:w="5328" w:type="dxa"/>
            <w:shd w:val="clear" w:color="auto" w:fill="EAF2F8"/>
            <w:vAlign w:val="center"/>
          </w:tcPr>
          <w:p w14:paraId="34A9ADC8" w14:textId="77777777" w:rsidR="005B01AA" w:rsidRDefault="00000000">
            <w:r>
              <w:rPr>
                <w:sz w:val="18"/>
              </w:rPr>
              <w:t>Cambios y prueba automática</w:t>
            </w:r>
          </w:p>
        </w:tc>
        <w:tc>
          <w:tcPr>
            <w:tcW w:w="1728" w:type="dxa"/>
            <w:shd w:val="clear" w:color="auto" w:fill="EAF2F8"/>
            <w:vAlign w:val="center"/>
          </w:tcPr>
          <w:p w14:paraId="6C7CAA4B" w14:textId="77777777" w:rsidR="005B01AA" w:rsidRDefault="00000000">
            <w:r>
              <w:rPr>
                <w:sz w:val="18"/>
              </w:rPr>
              <w:t>Terminado</w:t>
            </w:r>
          </w:p>
        </w:tc>
      </w:tr>
      <w:tr w:rsidR="005B01AA" w14:paraId="2A3E6F8F" w14:textId="77777777">
        <w:trPr>
          <w:jc w:val="center"/>
        </w:trPr>
        <w:tc>
          <w:tcPr>
            <w:tcW w:w="2016" w:type="dxa"/>
            <w:vAlign w:val="center"/>
          </w:tcPr>
          <w:p w14:paraId="18AE587E" w14:textId="77777777" w:rsidR="005B01AA" w:rsidRDefault="00000000">
            <w:r>
              <w:rPr>
                <w:sz w:val="18"/>
              </w:rPr>
              <w:t>PBL-17-T3</w:t>
            </w:r>
          </w:p>
        </w:tc>
        <w:tc>
          <w:tcPr>
            <w:tcW w:w="5328" w:type="dxa"/>
            <w:vAlign w:val="center"/>
          </w:tcPr>
          <w:p w14:paraId="73858993" w14:textId="77777777" w:rsidR="005B01AA" w:rsidRDefault="00000000">
            <w:r>
              <w:rPr>
                <w:sz w:val="18"/>
              </w:rPr>
              <w:t>Prueba de usabilidad</w:t>
            </w:r>
          </w:p>
        </w:tc>
        <w:tc>
          <w:tcPr>
            <w:tcW w:w="1728" w:type="dxa"/>
            <w:vAlign w:val="center"/>
          </w:tcPr>
          <w:p w14:paraId="64FBC842" w14:textId="77777777" w:rsidR="005B01AA" w:rsidRDefault="00000000">
            <w:r>
              <w:rPr>
                <w:sz w:val="18"/>
              </w:rPr>
              <w:t>En curso</w:t>
            </w:r>
          </w:p>
        </w:tc>
      </w:tr>
      <w:tr w:rsidR="005B01AA" w14:paraId="5089E34C" w14:textId="77777777">
        <w:trPr>
          <w:jc w:val="center"/>
        </w:trPr>
        <w:tc>
          <w:tcPr>
            <w:tcW w:w="2016" w:type="dxa"/>
            <w:shd w:val="clear" w:color="auto" w:fill="EAF2F8"/>
            <w:vAlign w:val="center"/>
          </w:tcPr>
          <w:p w14:paraId="384A83C9" w14:textId="77777777" w:rsidR="005B01AA" w:rsidRDefault="00000000">
            <w:r>
              <w:rPr>
                <w:sz w:val="18"/>
              </w:rPr>
              <w:t>PBL-19-T1 a T4</w:t>
            </w:r>
          </w:p>
        </w:tc>
        <w:tc>
          <w:tcPr>
            <w:tcW w:w="5328" w:type="dxa"/>
            <w:shd w:val="clear" w:color="auto" w:fill="EAF2F8"/>
            <w:vAlign w:val="center"/>
          </w:tcPr>
          <w:p w14:paraId="1DAE90C3" w14:textId="77777777" w:rsidR="005B01AA" w:rsidRDefault="00000000">
            <w:r>
              <w:rPr>
                <w:sz w:val="18"/>
              </w:rPr>
              <w:t>Guía técnica y funcional</w:t>
            </w:r>
          </w:p>
        </w:tc>
        <w:tc>
          <w:tcPr>
            <w:tcW w:w="1728" w:type="dxa"/>
            <w:shd w:val="clear" w:color="auto" w:fill="EAF2F8"/>
            <w:vAlign w:val="center"/>
          </w:tcPr>
          <w:p w14:paraId="4CF43B0B" w14:textId="77777777" w:rsidR="005B01AA" w:rsidRDefault="00000000">
            <w:r>
              <w:rPr>
                <w:sz w:val="18"/>
              </w:rPr>
              <w:t>Terminado</w:t>
            </w:r>
          </w:p>
        </w:tc>
      </w:tr>
      <w:tr w:rsidR="005B01AA" w14:paraId="3906D6BC" w14:textId="77777777">
        <w:trPr>
          <w:jc w:val="center"/>
        </w:trPr>
        <w:tc>
          <w:tcPr>
            <w:tcW w:w="2016" w:type="dxa"/>
            <w:vAlign w:val="center"/>
          </w:tcPr>
          <w:p w14:paraId="54E1AD54" w14:textId="77777777" w:rsidR="005B01AA" w:rsidRDefault="00000000">
            <w:r>
              <w:rPr>
                <w:sz w:val="18"/>
              </w:rPr>
              <w:t>PBL-19-T5</w:t>
            </w:r>
          </w:p>
        </w:tc>
        <w:tc>
          <w:tcPr>
            <w:tcW w:w="5328" w:type="dxa"/>
            <w:vAlign w:val="center"/>
          </w:tcPr>
          <w:p w14:paraId="70C35DBC" w14:textId="77777777" w:rsidR="005B01AA" w:rsidRDefault="00000000">
            <w:r>
              <w:rPr>
                <w:sz w:val="18"/>
              </w:rPr>
              <w:t>Validación por integrante nuevo</w:t>
            </w:r>
          </w:p>
        </w:tc>
        <w:tc>
          <w:tcPr>
            <w:tcW w:w="1728" w:type="dxa"/>
            <w:vAlign w:val="center"/>
          </w:tcPr>
          <w:p w14:paraId="11EFD68F" w14:textId="77777777" w:rsidR="005B01AA" w:rsidRDefault="00000000">
            <w:r>
              <w:rPr>
                <w:sz w:val="18"/>
              </w:rPr>
              <w:t>En curso</w:t>
            </w:r>
          </w:p>
        </w:tc>
      </w:tr>
    </w:tbl>
    <w:p w14:paraId="5668B945" w14:textId="77777777" w:rsidR="005B01AA" w:rsidRDefault="005B01AA"/>
    <w:p w14:paraId="0A987724" w14:textId="77777777" w:rsidR="005B01AA" w:rsidRDefault="00000000">
      <w:pPr>
        <w:pStyle w:val="Ttulo1"/>
      </w:pPr>
      <w:r>
        <w:t>Resultados verificados</w:t>
      </w:r>
    </w:p>
    <w:p w14:paraId="161F6936" w14:textId="77777777" w:rsidR="005B01AA" w:rsidRDefault="00000000">
      <w:pPr>
        <w:pStyle w:val="Listaconvietas"/>
      </w:pPr>
      <w:r>
        <w:t>14 archivos de prueba aprobados.</w:t>
      </w:r>
    </w:p>
    <w:p w14:paraId="4E13FAE2" w14:textId="77777777" w:rsidR="005B01AA" w:rsidRDefault="00000000">
      <w:pPr>
        <w:pStyle w:val="Listaconvietas"/>
      </w:pPr>
      <w:r>
        <w:t>74 pruebas aprobadas.</w:t>
      </w:r>
    </w:p>
    <w:p w14:paraId="6F8C87C4" w14:textId="77777777" w:rsidR="005B01AA" w:rsidRDefault="00000000">
      <w:pPr>
        <w:pStyle w:val="Listaconvietas"/>
      </w:pPr>
      <w:r>
        <w:t>Validación de idiomas aprobada.</w:t>
      </w:r>
    </w:p>
    <w:p w14:paraId="7D4157F8" w14:textId="77777777" w:rsidR="005B01AA" w:rsidRDefault="00000000">
      <w:pPr>
        <w:pStyle w:val="Listaconvietas"/>
      </w:pPr>
      <w:r>
        <w:t>Compilación de producción aprobada.</w:t>
      </w:r>
    </w:p>
    <w:p w14:paraId="4E8ED7EA" w14:textId="25FF9CAF" w:rsidR="005B01AA" w:rsidRDefault="005B01AA"/>
    <w:sectPr w:rsidR="005B01AA" w:rsidSect="00034616">
      <w:footerReference w:type="default" r:id="rId8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798B49" w14:textId="77777777" w:rsidR="00E87BE2" w:rsidRDefault="00E87BE2">
      <w:pPr>
        <w:spacing w:after="0" w:line="240" w:lineRule="auto"/>
      </w:pPr>
      <w:r>
        <w:separator/>
      </w:r>
    </w:p>
  </w:endnote>
  <w:endnote w:type="continuationSeparator" w:id="0">
    <w:p w14:paraId="09D653F1" w14:textId="77777777" w:rsidR="00E87BE2" w:rsidRDefault="00E87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EF6FE5" w14:textId="77777777" w:rsidR="005B01AA" w:rsidRDefault="00000000">
    <w:pPr>
      <w:pStyle w:val="Piedepgina"/>
      <w:jc w:val="center"/>
    </w:pPr>
    <w:r>
      <w:rPr>
        <w:color w:val="5A5A5A"/>
        <w:sz w:val="16"/>
      </w:rPr>
      <w:t>INEO Enfermería  •  Jesús  •  Sprint 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8DDF0E" w14:textId="77777777" w:rsidR="00E87BE2" w:rsidRDefault="00E87BE2">
      <w:pPr>
        <w:spacing w:after="0" w:line="240" w:lineRule="auto"/>
      </w:pPr>
      <w:r>
        <w:separator/>
      </w:r>
    </w:p>
  </w:footnote>
  <w:footnote w:type="continuationSeparator" w:id="0">
    <w:p w14:paraId="4F03A3A1" w14:textId="77777777" w:rsidR="00E87BE2" w:rsidRDefault="00E87B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0962948">
    <w:abstractNumId w:val="8"/>
  </w:num>
  <w:num w:numId="2" w16cid:durableId="3942022">
    <w:abstractNumId w:val="6"/>
  </w:num>
  <w:num w:numId="3" w16cid:durableId="1422407543">
    <w:abstractNumId w:val="5"/>
  </w:num>
  <w:num w:numId="4" w16cid:durableId="1557622825">
    <w:abstractNumId w:val="4"/>
  </w:num>
  <w:num w:numId="5" w16cid:durableId="1448738933">
    <w:abstractNumId w:val="7"/>
  </w:num>
  <w:num w:numId="6" w16cid:durableId="671371517">
    <w:abstractNumId w:val="3"/>
  </w:num>
  <w:num w:numId="7" w16cid:durableId="1989745993">
    <w:abstractNumId w:val="2"/>
  </w:num>
  <w:num w:numId="8" w16cid:durableId="386035191">
    <w:abstractNumId w:val="1"/>
  </w:num>
  <w:num w:numId="9" w16cid:durableId="636910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534A"/>
    <w:rsid w:val="00326F90"/>
    <w:rsid w:val="00554AA5"/>
    <w:rsid w:val="005B01AA"/>
    <w:rsid w:val="00AA1D8D"/>
    <w:rsid w:val="00B47730"/>
    <w:rsid w:val="00CB0664"/>
    <w:rsid w:val="00E87B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F017DC"/>
  <w14:defaultImageDpi w14:val="300"/>
  <w15:docId w15:val="{AE988D9B-EAD8-4B23-A4B1-D4B461A8F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135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Diaz Serafin</cp:lastModifiedBy>
  <cp:revision>2</cp:revision>
  <dcterms:created xsi:type="dcterms:W3CDTF">2013-12-23T23:15:00Z</dcterms:created>
  <dcterms:modified xsi:type="dcterms:W3CDTF">2026-10-05T21:34:00Z</dcterms:modified>
  <cp:category/>
</cp:coreProperties>
</file>