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bookmarkStart w:colFirst="0" w:colLast="0" w:name="_gjdgxs" w:id="0"/>
      <w:bookmarkEnd w:id="0"/>
      <w:r w:rsidDel="00000000" w:rsidR="00000000" w:rsidRPr="00000000">
        <w:rPr>
          <w:b w:val="1"/>
          <w:sz w:val="26"/>
          <w:szCs w:val="26"/>
          <w:u w:val="single"/>
          <w:rtl w:val="0"/>
        </w:rPr>
        <w:t xml:space="preserve">ST1501 CA2 Group Task</w:t>
      </w:r>
      <w:r w:rsidDel="00000000" w:rsidR="00000000" w:rsidRPr="00000000">
        <w:rPr>
          <w:rtl w:val="0"/>
        </w:rPr>
      </w:r>
    </w:p>
    <w:p w:rsidR="00000000" w:rsidDel="00000000" w:rsidP="00000000" w:rsidRDefault="00000000" w:rsidRPr="00000000" w14:paraId="00000002">
      <w:pPr>
        <w:jc w:val="center"/>
        <w:rPr>
          <w:sz w:val="26"/>
          <w:szCs w:val="26"/>
        </w:rPr>
      </w:pPr>
      <w:r w:rsidDel="00000000" w:rsidR="00000000" w:rsidRPr="00000000">
        <w:rPr>
          <w:sz w:val="26"/>
          <w:szCs w:val="26"/>
          <w:rtl w:val="0"/>
        </w:rPr>
        <w:t xml:space="preserve">Class</w:t>
      </w:r>
      <w:r w:rsidDel="00000000" w:rsidR="00000000" w:rsidRPr="00000000">
        <w:rPr>
          <w:b w:val="1"/>
          <w:sz w:val="26"/>
          <w:szCs w:val="26"/>
          <w:rtl w:val="0"/>
        </w:rPr>
        <w:t xml:space="preserve">: </w:t>
      </w:r>
      <w:r w:rsidDel="00000000" w:rsidR="00000000" w:rsidRPr="00000000">
        <w:rPr>
          <w:sz w:val="26"/>
          <w:szCs w:val="26"/>
          <w:rtl w:val="0"/>
        </w:rPr>
        <w:t xml:space="preserve">DAAA/FT/2A/02</w:t>
      </w:r>
    </w:p>
    <w:p w:rsidR="00000000" w:rsidDel="00000000" w:rsidP="00000000" w:rsidRDefault="00000000" w:rsidRPr="00000000" w14:paraId="00000003">
      <w:pPr>
        <w:jc w:val="center"/>
        <w:rPr>
          <w:sz w:val="26"/>
          <w:szCs w:val="26"/>
        </w:rPr>
      </w:pPr>
      <w:r w:rsidDel="00000000" w:rsidR="00000000" w:rsidRPr="00000000">
        <w:rPr>
          <w:sz w:val="26"/>
          <w:szCs w:val="26"/>
          <w:rtl w:val="0"/>
        </w:rPr>
        <w:t xml:space="preserve">Group No: 2</w:t>
      </w:r>
    </w:p>
    <w:p w:rsidR="00000000" w:rsidDel="00000000" w:rsidP="00000000" w:rsidRDefault="00000000" w:rsidRPr="00000000" w14:paraId="00000004">
      <w:pPr>
        <w:jc w:val="center"/>
        <w:rPr>
          <w:b w:val="1"/>
          <w:sz w:val="26"/>
          <w:szCs w:val="26"/>
          <w:u w:val="single"/>
        </w:rPr>
      </w:pPr>
      <w:r w:rsidDel="00000000" w:rsidR="00000000" w:rsidRPr="00000000">
        <w:rPr>
          <w:sz w:val="26"/>
          <w:szCs w:val="26"/>
          <w:rtl w:val="0"/>
        </w:rPr>
        <w:t xml:space="preserve">Group Members:</w:t>
      </w:r>
      <w:r w:rsidDel="00000000" w:rsidR="00000000" w:rsidRPr="00000000">
        <w:rPr>
          <w:b w:val="1"/>
          <w:sz w:val="26"/>
          <w:szCs w:val="26"/>
          <w:u w:val="single"/>
          <w:rtl w:val="0"/>
        </w:rPr>
        <w:t xml:space="preserve"> </w:t>
      </w:r>
    </w:p>
    <w:tbl>
      <w:tblPr>
        <w:tblStyle w:val="Table1"/>
        <w:tblW w:w="1395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9"/>
        <w:gridCol w:w="6979"/>
        <w:tblGridChange w:id="0">
          <w:tblGrid>
            <w:gridCol w:w="6979"/>
            <w:gridCol w:w="697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after="0" w:line="240" w:lineRule="auto"/>
              <w:jc w:val="center"/>
              <w:rPr>
                <w:b w:val="1"/>
                <w:sz w:val="26"/>
                <w:szCs w:val="26"/>
                <w:u w:val="single"/>
              </w:rPr>
            </w:pPr>
            <w:r w:rsidDel="00000000" w:rsidR="00000000" w:rsidRPr="00000000">
              <w:rPr>
                <w:b w:val="1"/>
                <w:sz w:val="26"/>
                <w:szCs w:val="26"/>
                <w:u w:val="single"/>
                <w:rtl w:val="0"/>
              </w:rPr>
              <w:t xml:space="preserve">AdmNo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after="0" w:line="240" w:lineRule="auto"/>
              <w:jc w:val="center"/>
              <w:rPr>
                <w:b w:val="1"/>
                <w:sz w:val="26"/>
                <w:szCs w:val="26"/>
                <w:u w:val="single"/>
              </w:rPr>
            </w:pPr>
            <w:r w:rsidDel="00000000" w:rsidR="00000000" w:rsidRPr="00000000">
              <w:rPr>
                <w:b w:val="1"/>
                <w:sz w:val="26"/>
                <w:szCs w:val="26"/>
                <w:u w:val="single"/>
                <w:rtl w:val="0"/>
              </w:rPr>
              <w:t xml:space="preserve">Name</w:t>
            </w:r>
          </w:p>
        </w:tc>
      </w:tr>
      <w:tr>
        <w:trPr>
          <w:cantSplit w:val="0"/>
          <w:tblHeader w:val="0"/>
        </w:trPr>
        <w:tc>
          <w:tcPr/>
          <w:p w:rsidR="00000000" w:rsidDel="00000000" w:rsidP="00000000" w:rsidRDefault="00000000" w:rsidRPr="00000000" w14:paraId="00000007">
            <w:pPr>
              <w:spacing w:after="0" w:line="240" w:lineRule="auto"/>
              <w:jc w:val="center"/>
              <w:rPr>
                <w:b w:val="1"/>
                <w:sz w:val="26"/>
                <w:szCs w:val="26"/>
              </w:rPr>
            </w:pPr>
            <w:r w:rsidDel="00000000" w:rsidR="00000000" w:rsidRPr="00000000">
              <w:rPr>
                <w:b w:val="1"/>
                <w:sz w:val="26"/>
                <w:szCs w:val="26"/>
                <w:rtl w:val="0"/>
              </w:rPr>
              <w:t xml:space="preserve">2100788</w:t>
            </w:r>
          </w:p>
        </w:tc>
        <w:tc>
          <w:tcPr/>
          <w:p w:rsidR="00000000" w:rsidDel="00000000" w:rsidP="00000000" w:rsidRDefault="00000000" w:rsidRPr="00000000" w14:paraId="00000008">
            <w:pPr>
              <w:spacing w:after="0" w:line="240" w:lineRule="auto"/>
              <w:jc w:val="center"/>
              <w:rPr>
                <w:b w:val="1"/>
                <w:sz w:val="26"/>
                <w:szCs w:val="26"/>
              </w:rPr>
            </w:pPr>
            <w:r w:rsidDel="00000000" w:rsidR="00000000" w:rsidRPr="00000000">
              <w:rPr>
                <w:b w:val="1"/>
                <w:sz w:val="26"/>
                <w:szCs w:val="26"/>
                <w:rtl w:val="0"/>
              </w:rPr>
              <w:t xml:space="preserve">Lim Jun Jie</w:t>
            </w:r>
          </w:p>
        </w:tc>
      </w:tr>
      <w:tr>
        <w:trPr>
          <w:cantSplit w:val="0"/>
          <w:tblHeader w:val="0"/>
        </w:trPr>
        <w:tc>
          <w:tcPr/>
          <w:p w:rsidR="00000000" w:rsidDel="00000000" w:rsidP="00000000" w:rsidRDefault="00000000" w:rsidRPr="00000000" w14:paraId="00000009">
            <w:pPr>
              <w:spacing w:after="0" w:line="240" w:lineRule="auto"/>
              <w:jc w:val="center"/>
              <w:rPr>
                <w:b w:val="1"/>
                <w:sz w:val="26"/>
                <w:szCs w:val="26"/>
              </w:rPr>
            </w:pPr>
            <w:r w:rsidDel="00000000" w:rsidR="00000000" w:rsidRPr="00000000">
              <w:rPr>
                <w:b w:val="1"/>
                <w:sz w:val="26"/>
                <w:szCs w:val="26"/>
                <w:rtl w:val="0"/>
              </w:rPr>
              <w:t xml:space="preserve">2112729</w:t>
            </w:r>
          </w:p>
        </w:tc>
        <w:tc>
          <w:tcPr/>
          <w:p w:rsidR="00000000" w:rsidDel="00000000" w:rsidP="00000000" w:rsidRDefault="00000000" w:rsidRPr="00000000" w14:paraId="0000000A">
            <w:pPr>
              <w:spacing w:after="0" w:line="240" w:lineRule="auto"/>
              <w:jc w:val="center"/>
              <w:rPr>
                <w:b w:val="1"/>
                <w:sz w:val="26"/>
                <w:szCs w:val="26"/>
              </w:rPr>
            </w:pPr>
            <w:r w:rsidDel="00000000" w:rsidR="00000000" w:rsidRPr="00000000">
              <w:rPr>
                <w:b w:val="1"/>
                <w:sz w:val="26"/>
                <w:szCs w:val="26"/>
                <w:rtl w:val="0"/>
              </w:rPr>
              <w:t xml:space="preserve">Joel Poah</w:t>
            </w:r>
          </w:p>
        </w:tc>
      </w:tr>
      <w:tr>
        <w:trPr>
          <w:cantSplit w:val="0"/>
          <w:tblHeader w:val="0"/>
        </w:trPr>
        <w:tc>
          <w:tcPr/>
          <w:p w:rsidR="00000000" w:rsidDel="00000000" w:rsidP="00000000" w:rsidRDefault="00000000" w:rsidRPr="00000000" w14:paraId="0000000B">
            <w:pPr>
              <w:spacing w:after="0" w:line="240" w:lineRule="auto"/>
              <w:jc w:val="center"/>
              <w:rPr>
                <w:b w:val="1"/>
                <w:sz w:val="26"/>
                <w:szCs w:val="26"/>
              </w:rPr>
            </w:pPr>
            <w:r w:rsidDel="00000000" w:rsidR="00000000" w:rsidRPr="00000000">
              <w:rPr>
                <w:b w:val="1"/>
                <w:sz w:val="26"/>
                <w:szCs w:val="26"/>
                <w:rtl w:val="0"/>
              </w:rPr>
              <w:t xml:space="preserve">2106911</w:t>
            </w:r>
          </w:p>
        </w:tc>
        <w:tc>
          <w:tcPr/>
          <w:p w:rsidR="00000000" w:rsidDel="00000000" w:rsidP="00000000" w:rsidRDefault="00000000" w:rsidRPr="00000000" w14:paraId="0000000C">
            <w:pPr>
              <w:spacing w:after="0" w:line="240" w:lineRule="auto"/>
              <w:jc w:val="center"/>
              <w:rPr>
                <w:b w:val="1"/>
                <w:sz w:val="26"/>
                <w:szCs w:val="26"/>
              </w:rPr>
            </w:pPr>
            <w:r w:rsidDel="00000000" w:rsidR="00000000" w:rsidRPr="00000000">
              <w:rPr>
                <w:b w:val="1"/>
                <w:sz w:val="26"/>
                <w:szCs w:val="26"/>
                <w:rtl w:val="0"/>
              </w:rPr>
              <w:t xml:space="preserve">Timothy Chia</w:t>
            </w:r>
          </w:p>
        </w:tc>
      </w:tr>
    </w:tbl>
    <w:p w:rsidR="00000000" w:rsidDel="00000000" w:rsidP="00000000" w:rsidRDefault="00000000" w:rsidRPr="00000000" w14:paraId="0000000D">
      <w:pPr>
        <w:tabs>
          <w:tab w:val="left" w:pos="637"/>
          <w:tab w:val="left" w:pos="638"/>
          <w:tab w:val="right" w:pos="9185"/>
        </w:tabs>
        <w:spacing w:after="0" w:line="240" w:lineRule="auto"/>
        <w:jc w:val="left"/>
        <w:rPr>
          <w:b w:val="1"/>
          <w:sz w:val="26"/>
          <w:szCs w:val="26"/>
          <w:u w:val="single"/>
        </w:rPr>
      </w:pPr>
      <w:r w:rsidDel="00000000" w:rsidR="00000000" w:rsidRPr="00000000">
        <w:rPr>
          <w:rtl w:val="0"/>
        </w:rPr>
      </w:r>
    </w:p>
    <w:p w:rsidR="00000000" w:rsidDel="00000000" w:rsidP="00000000" w:rsidRDefault="00000000" w:rsidRPr="00000000" w14:paraId="0000000E">
      <w:pPr>
        <w:tabs>
          <w:tab w:val="left" w:pos="637"/>
          <w:tab w:val="left" w:pos="638"/>
          <w:tab w:val="right" w:pos="9185"/>
        </w:tabs>
        <w:spacing w:after="0" w:line="240" w:lineRule="auto"/>
        <w:jc w:val="left"/>
        <w:rPr>
          <w:sz w:val="26"/>
          <w:szCs w:val="26"/>
        </w:rPr>
      </w:pPr>
      <w:r w:rsidDel="00000000" w:rsidR="00000000" w:rsidRPr="00000000">
        <w:rPr>
          <w:rtl w:val="0"/>
        </w:rPr>
      </w:r>
    </w:p>
    <w:p w:rsidR="00000000" w:rsidDel="00000000" w:rsidP="00000000" w:rsidRDefault="00000000" w:rsidRPr="00000000" w14:paraId="0000000F">
      <w:pPr>
        <w:tabs>
          <w:tab w:val="left" w:pos="637"/>
          <w:tab w:val="left" w:pos="638"/>
          <w:tab w:val="right" w:pos="9185"/>
        </w:tabs>
        <w:spacing w:after="0" w:line="240" w:lineRule="auto"/>
        <w:jc w:val="center"/>
        <w:rPr>
          <w:sz w:val="30"/>
          <w:szCs w:val="30"/>
        </w:rPr>
      </w:pPr>
      <w:r w:rsidDel="00000000" w:rsidR="00000000" w:rsidRPr="00000000">
        <w:rPr>
          <w:sz w:val="30"/>
          <w:szCs w:val="30"/>
          <w:rtl w:val="0"/>
        </w:rPr>
        <w:t xml:space="preserve">Data Warehouse Schema (Database Diagram)</w:t>
      </w:r>
    </w:p>
    <w:tbl>
      <w:tblPr>
        <w:tblStyle w:val="Table2"/>
        <w:tblW w:w="1395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9"/>
        <w:gridCol w:w="6979"/>
        <w:tblGridChange w:id="0">
          <w:tblGrid>
            <w:gridCol w:w="6979"/>
            <w:gridCol w:w="6979"/>
          </w:tblGrid>
        </w:tblGridChange>
      </w:tblGrid>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Pr>
              <w:drawing>
                <wp:inline distB="114300" distT="114300" distL="114300" distR="114300">
                  <wp:extent cx="6591300" cy="701992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591300" cy="70199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2">
      <w:pPr>
        <w:tabs>
          <w:tab w:val="left" w:pos="637"/>
          <w:tab w:val="left" w:pos="638"/>
          <w:tab w:val="right" w:pos="9185"/>
        </w:tabs>
        <w:spacing w:after="0" w:line="240" w:lineRule="auto"/>
        <w:jc w:val="center"/>
        <w:rPr>
          <w:sz w:val="26"/>
          <w:szCs w:val="26"/>
        </w:rPr>
      </w:pPr>
      <w:r w:rsidDel="00000000" w:rsidR="00000000" w:rsidRPr="00000000">
        <w:rPr>
          <w:rtl w:val="0"/>
        </w:rPr>
      </w:r>
    </w:p>
    <w:p w:rsidR="00000000" w:rsidDel="00000000" w:rsidP="00000000" w:rsidRDefault="00000000" w:rsidRPr="00000000" w14:paraId="00000013">
      <w:pPr>
        <w:tabs>
          <w:tab w:val="left" w:pos="637"/>
          <w:tab w:val="left" w:pos="638"/>
          <w:tab w:val="right" w:pos="9185"/>
        </w:tabs>
        <w:spacing w:after="0" w:line="240" w:lineRule="auto"/>
        <w:jc w:val="cente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4">
      <w:pPr>
        <w:tabs>
          <w:tab w:val="left" w:pos="637"/>
          <w:tab w:val="left" w:pos="638"/>
          <w:tab w:val="right" w:pos="9185"/>
        </w:tabs>
        <w:spacing w:after="0" w:line="240" w:lineRule="auto"/>
        <w:jc w:val="center"/>
        <w:rPr>
          <w:sz w:val="30"/>
          <w:szCs w:val="30"/>
          <w:u w:val="single"/>
        </w:rPr>
      </w:pPr>
      <w:r w:rsidDel="00000000" w:rsidR="00000000" w:rsidRPr="00000000">
        <w:rPr>
          <w:sz w:val="30"/>
          <w:szCs w:val="30"/>
          <w:u w:val="single"/>
          <w:rtl w:val="0"/>
        </w:rPr>
        <w:t xml:space="preserve">Queries Explanation</w:t>
      </w:r>
    </w:p>
    <w:p w:rsidR="00000000" w:rsidDel="00000000" w:rsidP="00000000" w:rsidRDefault="00000000" w:rsidRPr="00000000" w14:paraId="00000015">
      <w:pPr>
        <w:tabs>
          <w:tab w:val="left" w:pos="637"/>
          <w:tab w:val="left" w:pos="638"/>
          <w:tab w:val="right" w:pos="9185"/>
        </w:tabs>
        <w:spacing w:after="0" w:line="240" w:lineRule="auto"/>
        <w:jc w:val="center"/>
        <w:rPr>
          <w:sz w:val="26"/>
          <w:szCs w:val="26"/>
        </w:rPr>
      </w:pPr>
      <w:r w:rsidDel="00000000" w:rsidR="00000000" w:rsidRPr="00000000">
        <w:rPr>
          <w:rtl w:val="0"/>
        </w:rPr>
      </w:r>
    </w:p>
    <w:tbl>
      <w:tblPr>
        <w:tblStyle w:val="Table3"/>
        <w:tblW w:w="159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75"/>
        <w:tblGridChange w:id="0">
          <w:tblGrid>
            <w:gridCol w:w="15975"/>
          </w:tblGrid>
        </w:tblGridChange>
      </w:tblGrid>
      <w:tr>
        <w:trPr>
          <w:cantSplit w:val="0"/>
          <w:tblHeader w:val="0"/>
        </w:trPr>
        <w:tc>
          <w:tcPr>
            <w:shd w:fill="569cd6"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shd w:fill="569cd6" w:val="clear"/>
              </w:rPr>
            </w:pPr>
            <w:r w:rsidDel="00000000" w:rsidR="00000000" w:rsidRPr="00000000">
              <w:rPr>
                <w:sz w:val="26"/>
                <w:szCs w:val="26"/>
                <w:shd w:fill="569cd6" w:val="clear"/>
                <w:rtl w:val="0"/>
              </w:rPr>
              <w:t xml:space="preserve">Query 1 (Sales/profits/discounts/revenue)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This query looks at the past 3 months (not inclusive of the april as it has not ended yet) with reference to the latest transaction which was 2nd April 2018 based on the dataset.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then partitions the results into each month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then rank the items based on the revenue it has generated which is calculated by the list_price * quantity sold and also deducting the discount.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-Shows Top 5 product for each of the 3 months based on revenue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Query also projects the TotalDiscounted which is how much the company could have earned if there were no discounts at all.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The owner can then choose whether to reduce the discounts for these products in order to earn more since it's on demand.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SQL 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w:drawing>
                <wp:inline distB="114300" distT="114300" distL="114300" distR="114300">
                  <wp:extent cx="9729788" cy="5224232"/>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9729788" cy="522423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0">
      <w:pPr>
        <w:tabs>
          <w:tab w:val="left" w:pos="637"/>
          <w:tab w:val="left" w:pos="638"/>
          <w:tab w:val="right" w:pos="9185"/>
        </w:tabs>
        <w:spacing w:after="0" w:line="240" w:lineRule="auto"/>
        <w:jc w:val="left"/>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1">
      <w:pPr>
        <w:tabs>
          <w:tab w:val="left" w:pos="637"/>
          <w:tab w:val="left" w:pos="638"/>
          <w:tab w:val="right" w:pos="9185"/>
        </w:tabs>
        <w:spacing w:after="0" w:line="240" w:lineRule="auto"/>
        <w:jc w:val="left"/>
        <w:rPr>
          <w:sz w:val="26"/>
          <w:szCs w:val="26"/>
        </w:rPr>
      </w:pPr>
      <w:r w:rsidDel="00000000" w:rsidR="00000000" w:rsidRPr="00000000">
        <w:rPr>
          <w:rtl w:val="0"/>
        </w:rPr>
      </w:r>
    </w:p>
    <w:tbl>
      <w:tblPr>
        <w:tblStyle w:val="Table4"/>
        <w:tblW w:w="161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10"/>
        <w:tblGridChange w:id="0">
          <w:tblGrid>
            <w:gridCol w:w="16110"/>
          </w:tblGrid>
        </w:tblGridChange>
      </w:tblGrid>
      <w:tr>
        <w:trPr>
          <w:cantSplit w:val="0"/>
          <w:tblHeader w:val="0"/>
        </w:trPr>
        <w:tc>
          <w:tcPr>
            <w:shd w:fill="569cd6"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jc w:val="center"/>
              <w:rPr>
                <w:sz w:val="26"/>
                <w:szCs w:val="26"/>
                <w:shd w:fill="569cd6" w:val="clear"/>
              </w:rPr>
            </w:pPr>
            <w:r w:rsidDel="00000000" w:rsidR="00000000" w:rsidRPr="00000000">
              <w:rPr>
                <w:sz w:val="26"/>
                <w:szCs w:val="26"/>
                <w:shd w:fill="569cd6" w:val="clear"/>
                <w:rtl w:val="0"/>
              </w:rPr>
              <w:t xml:space="preserve">Query 2 (Sales/Staff/stores)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jc w:val="left"/>
              <w:rPr>
                <w:sz w:val="26"/>
                <w:szCs w:val="26"/>
                <w:highlight w:val="white"/>
              </w:rPr>
            </w:pPr>
            <w:r w:rsidDel="00000000" w:rsidR="00000000" w:rsidRPr="00000000">
              <w:rPr>
                <w:sz w:val="26"/>
                <w:szCs w:val="26"/>
                <w:highlight w:val="white"/>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1"/>
              </w:numPr>
              <w:spacing w:after="0" w:line="240" w:lineRule="auto"/>
              <w:ind w:left="720" w:hanging="360"/>
              <w:rPr>
                <w:sz w:val="24"/>
                <w:szCs w:val="24"/>
              </w:rPr>
            </w:pPr>
            <w:r w:rsidDel="00000000" w:rsidR="00000000" w:rsidRPr="00000000">
              <w:rPr>
                <w:sz w:val="24"/>
                <w:szCs w:val="24"/>
                <w:rtl w:val="0"/>
              </w:rPr>
              <w:t xml:space="preserve">This query checks staff performance by measuring the average yearly revenue generated for each staff in each store from the past two years in the dataset (i.e. 2016 and 2017). We do not include 2018 as our data warehouse does not contain a full year's worth of transactions for said year.</w:t>
            </w:r>
          </w:p>
          <w:p w:rsidR="00000000" w:rsidDel="00000000" w:rsidP="00000000" w:rsidRDefault="00000000" w:rsidRPr="00000000" w14:paraId="00000025">
            <w:pPr>
              <w:widowControl w:val="0"/>
              <w:numPr>
                <w:ilvl w:val="0"/>
                <w:numId w:val="1"/>
              </w:numPr>
              <w:spacing w:after="0" w:line="240" w:lineRule="auto"/>
              <w:ind w:left="720" w:hanging="360"/>
              <w:rPr>
                <w:sz w:val="24"/>
                <w:szCs w:val="24"/>
              </w:rPr>
            </w:pPr>
            <w:r w:rsidDel="00000000" w:rsidR="00000000" w:rsidRPr="00000000">
              <w:rPr>
                <w:sz w:val="24"/>
                <w:szCs w:val="24"/>
                <w:rtl w:val="0"/>
              </w:rPr>
              <w:t xml:space="preserve">The query sums the revenue of orders that are not rejected then is divided by 2 years.</w:t>
            </w:r>
          </w:p>
          <w:p w:rsidR="00000000" w:rsidDel="00000000" w:rsidP="00000000" w:rsidRDefault="00000000" w:rsidRPr="00000000" w14:paraId="00000026">
            <w:pPr>
              <w:widowControl w:val="0"/>
              <w:numPr>
                <w:ilvl w:val="0"/>
                <w:numId w:val="1"/>
              </w:numPr>
              <w:spacing w:after="0" w:line="240" w:lineRule="auto"/>
              <w:ind w:left="720" w:hanging="360"/>
              <w:rPr>
                <w:sz w:val="24"/>
                <w:szCs w:val="24"/>
              </w:rPr>
            </w:pPr>
            <w:r w:rsidDel="00000000" w:rsidR="00000000" w:rsidRPr="00000000">
              <w:rPr>
                <w:sz w:val="24"/>
                <w:szCs w:val="24"/>
                <w:rtl w:val="0"/>
              </w:rPr>
              <w:t xml:space="preserve">The query also checks for staff type to help the business owner visualise over performing/underperforming staff.</w:t>
            </w:r>
          </w:p>
          <w:p w:rsidR="00000000" w:rsidDel="00000000" w:rsidP="00000000" w:rsidRDefault="00000000" w:rsidRPr="00000000" w14:paraId="00000027">
            <w:pPr>
              <w:widowControl w:val="0"/>
              <w:numPr>
                <w:ilvl w:val="0"/>
                <w:numId w:val="1"/>
              </w:numPr>
              <w:spacing w:after="0" w:line="240" w:lineRule="auto"/>
              <w:ind w:left="720" w:hanging="360"/>
              <w:rPr>
                <w:sz w:val="24"/>
                <w:szCs w:val="24"/>
              </w:rPr>
            </w:pPr>
            <w:r w:rsidDel="00000000" w:rsidR="00000000" w:rsidRPr="00000000">
              <w:rPr>
                <w:sz w:val="24"/>
                <w:szCs w:val="24"/>
                <w:rtl w:val="0"/>
              </w:rPr>
              <w:t xml:space="preserve">The results are partitioned by store_id in descending order and ranked based on revenue generated. </w:t>
            </w:r>
          </w:p>
          <w:p w:rsidR="00000000" w:rsidDel="00000000" w:rsidP="00000000" w:rsidRDefault="00000000" w:rsidRPr="00000000" w14:paraId="00000028">
            <w:pPr>
              <w:widowControl w:val="0"/>
              <w:numPr>
                <w:ilvl w:val="0"/>
                <w:numId w:val="1"/>
              </w:numPr>
              <w:spacing w:after="0" w:line="240" w:lineRule="auto"/>
              <w:ind w:left="720" w:hanging="360"/>
              <w:rPr>
                <w:sz w:val="24"/>
                <w:szCs w:val="24"/>
              </w:rPr>
            </w:pPr>
            <w:r w:rsidDel="00000000" w:rsidR="00000000" w:rsidRPr="00000000">
              <w:rPr>
                <w:sz w:val="24"/>
                <w:szCs w:val="24"/>
                <w:rtl w:val="0"/>
              </w:rPr>
              <w:t xml:space="preserve">From the partition, stores generating the most revenue can also be seen.</w:t>
            </w:r>
          </w:p>
          <w:p w:rsidR="00000000" w:rsidDel="00000000" w:rsidP="00000000" w:rsidRDefault="00000000" w:rsidRPr="00000000" w14:paraId="00000029">
            <w:pPr>
              <w:widowControl w:val="0"/>
              <w:numPr>
                <w:ilvl w:val="0"/>
                <w:numId w:val="1"/>
              </w:numPr>
              <w:spacing w:after="0" w:line="240" w:lineRule="auto"/>
              <w:ind w:left="720" w:hanging="360"/>
              <w:rPr>
                <w:sz w:val="24"/>
                <w:szCs w:val="24"/>
              </w:rPr>
            </w:pPr>
            <w:r w:rsidDel="00000000" w:rsidR="00000000" w:rsidRPr="00000000">
              <w:rPr>
                <w:sz w:val="24"/>
                <w:szCs w:val="24"/>
                <w:rtl w:val="0"/>
              </w:rPr>
              <w:t xml:space="preserve">The inner join on sf.staff_key and s.staff_key excludes staff with no transactions managed.</w:t>
            </w:r>
          </w:p>
          <w:p w:rsidR="00000000" w:rsidDel="00000000" w:rsidP="00000000" w:rsidRDefault="00000000" w:rsidRPr="00000000" w14:paraId="0000002A">
            <w:pPr>
              <w:widowControl w:val="0"/>
              <w:numPr>
                <w:ilvl w:val="0"/>
                <w:numId w:val="1"/>
              </w:numPr>
              <w:spacing w:after="0" w:line="240" w:lineRule="auto"/>
              <w:ind w:left="720" w:hanging="360"/>
              <w:rPr>
                <w:sz w:val="24"/>
                <w:szCs w:val="24"/>
              </w:rPr>
            </w:pPr>
            <w:r w:rsidDel="00000000" w:rsidR="00000000" w:rsidRPr="00000000">
              <w:rPr>
                <w:sz w:val="24"/>
                <w:szCs w:val="24"/>
                <w:rtl w:val="0"/>
              </w:rPr>
              <w:t xml:space="preserve">Staff with a higher revenue can be considered by the owner for a promotion and those not making any revenue may prompt the owner to investigate those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sz w:val="26"/>
                <w:szCs w:val="26"/>
              </w:rPr>
            </w:pPr>
            <w:r w:rsidDel="00000000" w:rsidR="00000000" w:rsidRPr="00000000">
              <w:rPr>
                <w:sz w:val="26"/>
                <w:szCs w:val="26"/>
                <w:rtl w:val="0"/>
              </w:rPr>
              <w:t xml:space="preserve">SQL 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jc w:val="center"/>
              <w:rPr/>
            </w:pPr>
            <w:r w:rsidDel="00000000" w:rsidR="00000000" w:rsidRPr="00000000">
              <w:rPr/>
              <w:drawing>
                <wp:inline distB="114300" distT="114300" distL="114300" distR="114300">
                  <wp:extent cx="9639300" cy="5060387"/>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9639300" cy="506038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D">
      <w:pPr>
        <w:tabs>
          <w:tab w:val="left" w:pos="637"/>
          <w:tab w:val="left" w:pos="638"/>
          <w:tab w:val="right" w:pos="9185"/>
        </w:tabs>
        <w:spacing w:after="0" w:line="240" w:lineRule="auto"/>
        <w:jc w:val="left"/>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E">
      <w:pPr>
        <w:tabs>
          <w:tab w:val="left" w:pos="637"/>
          <w:tab w:val="left" w:pos="638"/>
          <w:tab w:val="right" w:pos="9185"/>
        </w:tabs>
        <w:spacing w:after="0" w:line="240" w:lineRule="auto"/>
        <w:jc w:val="left"/>
        <w:rPr>
          <w:sz w:val="26"/>
          <w:szCs w:val="26"/>
        </w:rPr>
      </w:pPr>
      <w:r w:rsidDel="00000000" w:rsidR="00000000" w:rsidRPr="00000000">
        <w:rPr>
          <w:rtl w:val="0"/>
        </w:rPr>
      </w:r>
    </w:p>
    <w:tbl>
      <w:tblPr>
        <w:tblStyle w:val="Table5"/>
        <w:tblW w:w="164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25"/>
        <w:tblGridChange w:id="0">
          <w:tblGrid>
            <w:gridCol w:w="16425"/>
          </w:tblGrid>
        </w:tblGridChange>
      </w:tblGrid>
      <w:tr>
        <w:trPr>
          <w:cantSplit w:val="0"/>
          <w:tblHeader w:val="0"/>
        </w:trPr>
        <w:tc>
          <w:tcPr>
            <w:shd w:fill="569cd6"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jc w:val="center"/>
              <w:rPr>
                <w:sz w:val="26"/>
                <w:szCs w:val="26"/>
                <w:shd w:fill="569cd6" w:val="clear"/>
              </w:rPr>
            </w:pPr>
            <w:r w:rsidDel="00000000" w:rsidR="00000000" w:rsidRPr="00000000">
              <w:rPr>
                <w:sz w:val="26"/>
                <w:szCs w:val="26"/>
                <w:shd w:fill="569cd6" w:val="clear"/>
                <w:rtl w:val="0"/>
              </w:rPr>
              <w:t xml:space="preserve">Query 3 Sales/Seasons of Sales/Time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sz w:val="26"/>
                <w:szCs w:val="26"/>
              </w:rPr>
            </w:pPr>
            <w:r w:rsidDel="00000000" w:rsidR="00000000" w:rsidRPr="00000000">
              <w:rPr>
                <w:sz w:val="26"/>
                <w:szCs w:val="26"/>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numPr>
                <w:ilvl w:val="0"/>
                <w:numId w:val="2"/>
              </w:numPr>
              <w:spacing w:after="0" w:line="240" w:lineRule="auto"/>
              <w:ind w:left="720" w:hanging="360"/>
              <w:rPr>
                <w:sz w:val="26"/>
                <w:szCs w:val="26"/>
                <w:u w:val="none"/>
              </w:rPr>
            </w:pPr>
            <w:r w:rsidDel="00000000" w:rsidR="00000000" w:rsidRPr="00000000">
              <w:rPr>
                <w:sz w:val="26"/>
                <w:szCs w:val="26"/>
                <w:rtl w:val="0"/>
              </w:rPr>
              <w:t xml:space="preserve">This query displays the average percentage change per quarter from 2016 to 2017 for each bike category.</w:t>
            </w:r>
          </w:p>
          <w:p w:rsidR="00000000" w:rsidDel="00000000" w:rsidP="00000000" w:rsidRDefault="00000000" w:rsidRPr="00000000" w14:paraId="00000032">
            <w:pPr>
              <w:widowControl w:val="0"/>
              <w:numPr>
                <w:ilvl w:val="0"/>
                <w:numId w:val="2"/>
              </w:numPr>
              <w:spacing w:after="0" w:line="240" w:lineRule="auto"/>
              <w:ind w:left="720" w:hanging="360"/>
              <w:rPr>
                <w:sz w:val="26"/>
                <w:szCs w:val="26"/>
                <w:u w:val="none"/>
              </w:rPr>
            </w:pPr>
            <w:r w:rsidDel="00000000" w:rsidR="00000000" w:rsidRPr="00000000">
              <w:rPr>
                <w:sz w:val="26"/>
                <w:szCs w:val="26"/>
                <w:rtl w:val="0"/>
              </w:rPr>
              <w:t xml:space="preserve">Percentage change is calculated by getting the difference in revenue from the current quarter and the lagged revenue from the previous quarter, then dividing the difference with the previous revenue value.</w:t>
            </w:r>
          </w:p>
          <w:p w:rsidR="00000000" w:rsidDel="00000000" w:rsidP="00000000" w:rsidRDefault="00000000" w:rsidRPr="00000000" w14:paraId="00000033">
            <w:pPr>
              <w:widowControl w:val="0"/>
              <w:numPr>
                <w:ilvl w:val="0"/>
                <w:numId w:val="2"/>
              </w:numPr>
              <w:spacing w:after="0" w:line="240" w:lineRule="auto"/>
              <w:ind w:left="720" w:hanging="360"/>
              <w:rPr>
                <w:sz w:val="26"/>
                <w:szCs w:val="26"/>
                <w:u w:val="none"/>
              </w:rPr>
            </w:pPr>
            <w:r w:rsidDel="00000000" w:rsidR="00000000" w:rsidRPr="00000000">
              <w:rPr>
                <w:sz w:val="26"/>
                <w:szCs w:val="26"/>
                <w:rtl w:val="0"/>
              </w:rPr>
              <w:t xml:space="preserve">Because we are dealing with lagged values, the first quarter’s difference in </w:t>
            </w:r>
            <w:r w:rsidDel="00000000" w:rsidR="00000000" w:rsidRPr="00000000">
              <w:rPr>
                <w:sz w:val="26"/>
                <w:szCs w:val="26"/>
                <w:rtl w:val="0"/>
              </w:rPr>
              <w:t xml:space="preserve">revenue with itself</w:t>
            </w:r>
            <w:r w:rsidDel="00000000" w:rsidR="00000000" w:rsidRPr="00000000">
              <w:rPr>
                <w:sz w:val="26"/>
                <w:szCs w:val="26"/>
                <w:rtl w:val="0"/>
              </w:rPr>
              <w:t xml:space="preserve"> will be zero and will cause a “divide by zero” error.</w:t>
            </w:r>
          </w:p>
          <w:p w:rsidR="00000000" w:rsidDel="00000000" w:rsidP="00000000" w:rsidRDefault="00000000" w:rsidRPr="00000000" w14:paraId="00000034">
            <w:pPr>
              <w:widowControl w:val="0"/>
              <w:numPr>
                <w:ilvl w:val="0"/>
                <w:numId w:val="2"/>
              </w:numPr>
              <w:spacing w:after="0" w:line="240" w:lineRule="auto"/>
              <w:ind w:left="720" w:hanging="360"/>
              <w:rPr>
                <w:sz w:val="26"/>
                <w:szCs w:val="26"/>
                <w:u w:val="none"/>
              </w:rPr>
            </w:pPr>
            <w:r w:rsidDel="00000000" w:rsidR="00000000" w:rsidRPr="00000000">
              <w:rPr>
                <w:sz w:val="26"/>
                <w:szCs w:val="26"/>
                <w:rtl w:val="0"/>
              </w:rPr>
              <w:t xml:space="preserve">To handle this, differences in revenue that equal zero will be replaced with the average revenue per quarter per category.</w:t>
            </w:r>
          </w:p>
          <w:p w:rsidR="00000000" w:rsidDel="00000000" w:rsidP="00000000" w:rsidRDefault="00000000" w:rsidRPr="00000000" w14:paraId="00000035">
            <w:pPr>
              <w:widowControl w:val="0"/>
              <w:numPr>
                <w:ilvl w:val="0"/>
                <w:numId w:val="2"/>
              </w:numPr>
              <w:spacing w:after="0" w:line="240" w:lineRule="auto"/>
              <w:ind w:left="720" w:hanging="360"/>
              <w:rPr>
                <w:sz w:val="26"/>
                <w:szCs w:val="26"/>
                <w:u w:val="none"/>
              </w:rPr>
            </w:pPr>
            <w:r w:rsidDel="00000000" w:rsidR="00000000" w:rsidRPr="00000000">
              <w:rPr>
                <w:sz w:val="26"/>
                <w:szCs w:val="26"/>
                <w:rtl w:val="0"/>
              </w:rPr>
              <w:t xml:space="preserve">We pivot the projected table to turn bike categories into columns and each quarter into their respective rows, this is to better visualise the percentage change.</w:t>
            </w:r>
          </w:p>
          <w:p w:rsidR="00000000" w:rsidDel="00000000" w:rsidP="00000000" w:rsidRDefault="00000000" w:rsidRPr="00000000" w14:paraId="00000036">
            <w:pPr>
              <w:widowControl w:val="0"/>
              <w:numPr>
                <w:ilvl w:val="0"/>
                <w:numId w:val="2"/>
              </w:numPr>
              <w:spacing w:after="0" w:line="240" w:lineRule="auto"/>
              <w:ind w:left="720" w:hanging="360"/>
              <w:rPr>
                <w:sz w:val="26"/>
                <w:szCs w:val="26"/>
                <w:u w:val="none"/>
              </w:rPr>
            </w:pPr>
            <w:r w:rsidDel="00000000" w:rsidR="00000000" w:rsidRPr="00000000">
              <w:rPr>
                <w:sz w:val="26"/>
                <w:szCs w:val="26"/>
                <w:rtl w:val="0"/>
              </w:rPr>
              <w:t xml:space="preserve">The owner can analyze the percentage change per quarter and can see which quarters which categories generate the most revenue. </w:t>
            </w:r>
          </w:p>
          <w:p w:rsidR="00000000" w:rsidDel="00000000" w:rsidP="00000000" w:rsidRDefault="00000000" w:rsidRPr="00000000" w14:paraId="00000037">
            <w:pPr>
              <w:widowControl w:val="0"/>
              <w:numPr>
                <w:ilvl w:val="0"/>
                <w:numId w:val="2"/>
              </w:numPr>
              <w:spacing w:after="0" w:line="240" w:lineRule="auto"/>
              <w:ind w:left="720" w:hanging="360"/>
              <w:rPr>
                <w:sz w:val="26"/>
                <w:szCs w:val="26"/>
                <w:u w:val="none"/>
              </w:rPr>
            </w:pPr>
            <w:r w:rsidDel="00000000" w:rsidR="00000000" w:rsidRPr="00000000">
              <w:rPr>
                <w:sz w:val="26"/>
                <w:szCs w:val="26"/>
                <w:rtl w:val="0"/>
              </w:rPr>
              <w:t xml:space="preserve">To improve the business, we can import more bikes that are hot in that quarter and import lesser bikes for the categories that have a negative percent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sz w:val="26"/>
                <w:szCs w:val="26"/>
              </w:rPr>
            </w:pPr>
            <w:r w:rsidDel="00000000" w:rsidR="00000000" w:rsidRPr="00000000">
              <w:rPr>
                <w:sz w:val="26"/>
                <w:szCs w:val="26"/>
                <w:rtl w:val="0"/>
              </w:rPr>
              <w:t xml:space="preserve">SQL 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jc w:val="center"/>
              <w:rPr>
                <w:sz w:val="26"/>
                <w:szCs w:val="26"/>
              </w:rPr>
            </w:pPr>
            <w:r w:rsidDel="00000000" w:rsidR="00000000" w:rsidRPr="00000000">
              <w:rPr>
                <w:sz w:val="26"/>
                <w:szCs w:val="26"/>
              </w:rPr>
              <w:drawing>
                <wp:inline distB="114300" distT="114300" distL="114300" distR="114300">
                  <wp:extent cx="10152118" cy="4454897"/>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0152118" cy="445489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tabs>
          <w:tab w:val="left" w:pos="637"/>
          <w:tab w:val="left" w:pos="638"/>
          <w:tab w:val="right" w:pos="9185"/>
        </w:tabs>
        <w:spacing w:after="0" w:line="240" w:lineRule="auto"/>
        <w:jc w:val="left"/>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B">
      <w:pPr>
        <w:tabs>
          <w:tab w:val="left" w:pos="637"/>
          <w:tab w:val="left" w:pos="638"/>
          <w:tab w:val="right" w:pos="9185"/>
        </w:tabs>
        <w:spacing w:after="0" w:line="240" w:lineRule="auto"/>
        <w:jc w:val="left"/>
        <w:rPr>
          <w:sz w:val="26"/>
          <w:szCs w:val="26"/>
        </w:rPr>
      </w:pPr>
      <w:r w:rsidDel="00000000" w:rsidR="00000000" w:rsidRPr="00000000">
        <w:rPr>
          <w:rtl w:val="0"/>
        </w:rPr>
      </w:r>
    </w:p>
    <w:tbl>
      <w:tblPr>
        <w:tblStyle w:val="Table6"/>
        <w:tblW w:w="162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0"/>
        <w:tblGridChange w:id="0">
          <w:tblGrid>
            <w:gridCol w:w="16200"/>
          </w:tblGrid>
        </w:tblGridChange>
      </w:tblGrid>
      <w:tr>
        <w:trPr>
          <w:cantSplit w:val="0"/>
          <w:tblHeader w:val="0"/>
        </w:trPr>
        <w:tc>
          <w:tcPr>
            <w:shd w:fill="569cd6"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jc w:val="center"/>
              <w:rPr>
                <w:sz w:val="26"/>
                <w:szCs w:val="26"/>
                <w:shd w:fill="569cd6" w:val="clear"/>
              </w:rPr>
            </w:pPr>
            <w:r w:rsidDel="00000000" w:rsidR="00000000" w:rsidRPr="00000000">
              <w:rPr>
                <w:sz w:val="26"/>
                <w:szCs w:val="26"/>
                <w:shd w:fill="569cd6" w:val="clear"/>
                <w:rtl w:val="0"/>
              </w:rPr>
              <w:t xml:space="preserve">Query 4 Sales/orders/customers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sz w:val="26"/>
                <w:szCs w:val="26"/>
              </w:rPr>
            </w:pPr>
            <w:r w:rsidDel="00000000" w:rsidR="00000000" w:rsidRPr="00000000">
              <w:rPr>
                <w:sz w:val="26"/>
                <w:szCs w:val="26"/>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sz w:val="24"/>
                <w:szCs w:val="24"/>
              </w:rPr>
            </w:pPr>
            <w:r w:rsidDel="00000000" w:rsidR="00000000" w:rsidRPr="00000000">
              <w:rPr>
                <w:sz w:val="24"/>
                <w:szCs w:val="24"/>
                <w:rtl w:val="0"/>
              </w:rPr>
              <w:t xml:space="preserve">-This Query shows the top 10 least efficient delivery made to the customers living in various States and cities. </w:t>
            </w:r>
          </w:p>
          <w:p w:rsidR="00000000" w:rsidDel="00000000" w:rsidP="00000000" w:rsidRDefault="00000000" w:rsidRPr="00000000" w14:paraId="0000003F">
            <w:pPr>
              <w:widowControl w:val="0"/>
              <w:spacing w:after="0" w:line="240" w:lineRule="auto"/>
              <w:rPr>
                <w:sz w:val="24"/>
                <w:szCs w:val="24"/>
              </w:rPr>
            </w:pPr>
            <w:r w:rsidDel="00000000" w:rsidR="00000000" w:rsidRPr="00000000">
              <w:rPr>
                <w:sz w:val="24"/>
                <w:szCs w:val="24"/>
                <w:rtl w:val="0"/>
              </w:rPr>
              <w:t xml:space="preserve">- It shows the State and the City that often take a long time for delivery to take place and also how many days it is late by .</w:t>
            </w:r>
          </w:p>
          <w:p w:rsidR="00000000" w:rsidDel="00000000" w:rsidP="00000000" w:rsidRDefault="00000000" w:rsidRPr="00000000" w14:paraId="00000040">
            <w:pPr>
              <w:widowControl w:val="0"/>
              <w:spacing w:after="0" w:line="240" w:lineRule="auto"/>
              <w:rPr>
                <w:sz w:val="24"/>
                <w:szCs w:val="24"/>
              </w:rPr>
            </w:pPr>
            <w:r w:rsidDel="00000000" w:rsidR="00000000" w:rsidRPr="00000000">
              <w:rPr>
                <w:sz w:val="24"/>
                <w:szCs w:val="24"/>
                <w:rtl w:val="0"/>
              </w:rPr>
              <w:t xml:space="preserve">- DayTaken is calculated by taking the shipped date - order date.</w:t>
            </w:r>
          </w:p>
          <w:p w:rsidR="00000000" w:rsidDel="00000000" w:rsidP="00000000" w:rsidRDefault="00000000" w:rsidRPr="00000000" w14:paraId="00000041">
            <w:pPr>
              <w:widowControl w:val="0"/>
              <w:spacing w:after="0" w:line="240" w:lineRule="auto"/>
              <w:rPr>
                <w:sz w:val="24"/>
                <w:szCs w:val="24"/>
              </w:rPr>
            </w:pPr>
            <w:r w:rsidDel="00000000" w:rsidR="00000000" w:rsidRPr="00000000">
              <w:rPr>
                <w:sz w:val="24"/>
                <w:szCs w:val="24"/>
                <w:rtl w:val="0"/>
              </w:rPr>
              <w:t xml:space="preserve">- DayLate is calculated by taking ShippedDate - RequiredDate by customer.</w:t>
            </w:r>
          </w:p>
          <w:p w:rsidR="00000000" w:rsidDel="00000000" w:rsidP="00000000" w:rsidRDefault="00000000" w:rsidRPr="00000000" w14:paraId="00000042">
            <w:pPr>
              <w:widowControl w:val="0"/>
              <w:spacing w:after="0" w:line="240" w:lineRule="auto"/>
              <w:rPr>
                <w:sz w:val="24"/>
                <w:szCs w:val="24"/>
              </w:rPr>
            </w:pPr>
            <w:r w:rsidDel="00000000" w:rsidR="00000000" w:rsidRPr="00000000">
              <w:rPr>
                <w:b w:val="1"/>
                <w:sz w:val="24"/>
                <w:szCs w:val="24"/>
                <w:rtl w:val="0"/>
              </w:rPr>
              <w:t xml:space="preserve">The owner can then choose whether to take action in making the the deliveries to these cities more efficiently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sz w:val="26"/>
                <w:szCs w:val="26"/>
              </w:rPr>
            </w:pPr>
            <w:r w:rsidDel="00000000" w:rsidR="00000000" w:rsidRPr="00000000">
              <w:rPr>
                <w:sz w:val="26"/>
                <w:szCs w:val="26"/>
                <w:rtl w:val="0"/>
              </w:rPr>
              <w:t xml:space="preserve">SQL 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jc w:val="center"/>
              <w:rPr>
                <w:sz w:val="26"/>
                <w:szCs w:val="26"/>
              </w:rPr>
            </w:pPr>
            <w:r w:rsidDel="00000000" w:rsidR="00000000" w:rsidRPr="00000000">
              <w:rPr>
                <w:sz w:val="26"/>
                <w:szCs w:val="26"/>
              </w:rPr>
              <w:drawing>
                <wp:inline distB="114300" distT="114300" distL="114300" distR="114300">
                  <wp:extent cx="9410092" cy="2630884"/>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9410092" cy="263088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tabs>
          <w:tab w:val="left" w:pos="637"/>
          <w:tab w:val="left" w:pos="638"/>
          <w:tab w:val="right" w:pos="9185"/>
        </w:tabs>
        <w:spacing w:after="0" w:line="240" w:lineRule="auto"/>
        <w:jc w:val="center"/>
        <w:rPr>
          <w:sz w:val="26"/>
          <w:szCs w:val="26"/>
        </w:rPr>
      </w:pPr>
      <w:r w:rsidDel="00000000" w:rsidR="00000000" w:rsidRPr="00000000">
        <w:rPr>
          <w:rtl w:val="0"/>
        </w:rPr>
      </w:r>
    </w:p>
    <w:p w:rsidR="00000000" w:rsidDel="00000000" w:rsidP="00000000" w:rsidRDefault="00000000" w:rsidRPr="00000000" w14:paraId="00000046">
      <w:pPr>
        <w:tabs>
          <w:tab w:val="left" w:pos="637"/>
          <w:tab w:val="left" w:pos="638"/>
          <w:tab w:val="right" w:pos="9185"/>
        </w:tabs>
        <w:spacing w:after="0" w:line="240" w:lineRule="auto"/>
        <w:jc w:val="center"/>
        <w:rPr>
          <w:sz w:val="26"/>
          <w:szCs w:val="26"/>
        </w:rPr>
      </w:pPr>
      <w:r w:rsidDel="00000000" w:rsidR="00000000" w:rsidRPr="00000000">
        <w:rPr>
          <w:rtl w:val="0"/>
        </w:rPr>
      </w:r>
    </w:p>
    <w:p w:rsidR="00000000" w:rsidDel="00000000" w:rsidP="00000000" w:rsidRDefault="00000000" w:rsidRPr="00000000" w14:paraId="00000047">
      <w:pPr>
        <w:tabs>
          <w:tab w:val="left" w:pos="637"/>
          <w:tab w:val="left" w:pos="638"/>
          <w:tab w:val="right" w:pos="9185"/>
        </w:tabs>
        <w:spacing w:after="0" w:line="240" w:lineRule="auto"/>
        <w:jc w:val="center"/>
        <w:rPr>
          <w:sz w:val="26"/>
          <w:szCs w:val="26"/>
        </w:rPr>
      </w:pPr>
      <w:r w:rsidDel="00000000" w:rsidR="00000000" w:rsidRPr="00000000">
        <w:rPr>
          <w:rtl w:val="0"/>
        </w:rPr>
      </w:r>
    </w:p>
    <w:p w:rsidR="00000000" w:rsidDel="00000000" w:rsidP="00000000" w:rsidRDefault="00000000" w:rsidRPr="00000000" w14:paraId="00000048">
      <w:pPr>
        <w:tabs>
          <w:tab w:val="left" w:pos="637"/>
          <w:tab w:val="left" w:pos="638"/>
          <w:tab w:val="right" w:pos="9185"/>
        </w:tabs>
        <w:spacing w:after="0" w:line="240" w:lineRule="auto"/>
        <w:jc w:val="center"/>
        <w:rPr>
          <w:sz w:val="26"/>
          <w:szCs w:val="26"/>
        </w:rPr>
      </w:pPr>
      <w:r w:rsidDel="00000000" w:rsidR="00000000" w:rsidRPr="00000000">
        <w:rPr>
          <w:rtl w:val="0"/>
        </w:rPr>
      </w:r>
    </w:p>
    <w:p w:rsidR="00000000" w:rsidDel="00000000" w:rsidP="00000000" w:rsidRDefault="00000000" w:rsidRPr="00000000" w14:paraId="00000049">
      <w:pPr>
        <w:tabs>
          <w:tab w:val="left" w:pos="637"/>
          <w:tab w:val="left" w:pos="638"/>
          <w:tab w:val="right" w:pos="9185"/>
        </w:tabs>
        <w:spacing w:after="0" w:line="240" w:lineRule="auto"/>
        <w:jc w:val="center"/>
        <w:rPr>
          <w:sz w:val="26"/>
          <w:szCs w:val="26"/>
        </w:rPr>
      </w:pPr>
      <w:r w:rsidDel="00000000" w:rsidR="00000000" w:rsidRPr="00000000">
        <w:rPr>
          <w:rtl w:val="0"/>
        </w:rPr>
      </w:r>
    </w:p>
    <w:p w:rsidR="00000000" w:rsidDel="00000000" w:rsidP="00000000" w:rsidRDefault="00000000" w:rsidRPr="00000000" w14:paraId="0000004A">
      <w:pPr>
        <w:tabs>
          <w:tab w:val="left" w:pos="637"/>
          <w:tab w:val="left" w:pos="638"/>
          <w:tab w:val="right" w:pos="9185"/>
        </w:tabs>
        <w:spacing w:after="0" w:line="240" w:lineRule="auto"/>
        <w:jc w:val="center"/>
        <w:rPr>
          <w:sz w:val="26"/>
          <w:szCs w:val="26"/>
        </w:rPr>
      </w:pPr>
      <w:r w:rsidDel="00000000" w:rsidR="00000000" w:rsidRPr="00000000">
        <w:rPr>
          <w:rtl w:val="0"/>
        </w:rPr>
      </w:r>
    </w:p>
    <w:p w:rsidR="00000000" w:rsidDel="00000000" w:rsidP="00000000" w:rsidRDefault="00000000" w:rsidRPr="00000000" w14:paraId="0000004B">
      <w:pPr>
        <w:tabs>
          <w:tab w:val="left" w:pos="637"/>
          <w:tab w:val="left" w:pos="638"/>
          <w:tab w:val="right" w:pos="9185"/>
        </w:tabs>
        <w:spacing w:after="0" w:line="240" w:lineRule="auto"/>
        <w:jc w:val="center"/>
        <w:rPr>
          <w:sz w:val="26"/>
          <w:szCs w:val="26"/>
        </w:rPr>
      </w:pPr>
      <w:r w:rsidDel="00000000" w:rsidR="00000000" w:rsidRPr="00000000">
        <w:rPr>
          <w:rtl w:val="0"/>
        </w:rPr>
      </w:r>
    </w:p>
    <w:p w:rsidR="00000000" w:rsidDel="00000000" w:rsidP="00000000" w:rsidRDefault="00000000" w:rsidRPr="00000000" w14:paraId="0000004C">
      <w:pPr>
        <w:tabs>
          <w:tab w:val="left" w:pos="637"/>
          <w:tab w:val="left" w:pos="638"/>
          <w:tab w:val="right" w:pos="9185"/>
        </w:tabs>
        <w:spacing w:after="0" w:line="240" w:lineRule="auto"/>
        <w:jc w:val="center"/>
        <w:rPr>
          <w:sz w:val="26"/>
          <w:szCs w:val="26"/>
        </w:rPr>
      </w:pPr>
      <w:r w:rsidDel="00000000" w:rsidR="00000000" w:rsidRPr="00000000">
        <w:rPr>
          <w:rtl w:val="0"/>
        </w:rPr>
      </w:r>
    </w:p>
    <w:p w:rsidR="00000000" w:rsidDel="00000000" w:rsidP="00000000" w:rsidRDefault="00000000" w:rsidRPr="00000000" w14:paraId="0000004D">
      <w:pPr>
        <w:tabs>
          <w:tab w:val="left" w:pos="637"/>
          <w:tab w:val="left" w:pos="638"/>
          <w:tab w:val="right" w:pos="9185"/>
        </w:tabs>
        <w:spacing w:after="0" w:line="240" w:lineRule="auto"/>
        <w:jc w:val="center"/>
        <w:rPr>
          <w:sz w:val="26"/>
          <w:szCs w:val="26"/>
        </w:rPr>
      </w:pPr>
      <w:r w:rsidDel="00000000" w:rsidR="00000000" w:rsidRPr="00000000">
        <w:rPr>
          <w:rtl w:val="0"/>
        </w:rPr>
      </w:r>
    </w:p>
    <w:p w:rsidR="00000000" w:rsidDel="00000000" w:rsidP="00000000" w:rsidRDefault="00000000" w:rsidRPr="00000000" w14:paraId="0000004E">
      <w:pPr>
        <w:tabs>
          <w:tab w:val="left" w:pos="637"/>
          <w:tab w:val="left" w:pos="638"/>
          <w:tab w:val="right" w:pos="9185"/>
        </w:tabs>
        <w:spacing w:after="0" w:line="240" w:lineRule="auto"/>
        <w:jc w:val="center"/>
        <w:rPr>
          <w:sz w:val="26"/>
          <w:szCs w:val="26"/>
        </w:rPr>
      </w:pPr>
      <w:r w:rsidDel="00000000" w:rsidR="00000000" w:rsidRPr="00000000">
        <w:rPr>
          <w:rtl w:val="0"/>
        </w:rPr>
      </w:r>
    </w:p>
    <w:p w:rsidR="00000000" w:rsidDel="00000000" w:rsidP="00000000" w:rsidRDefault="00000000" w:rsidRPr="00000000" w14:paraId="0000004F">
      <w:pPr>
        <w:tabs>
          <w:tab w:val="left" w:pos="637"/>
          <w:tab w:val="left" w:pos="638"/>
          <w:tab w:val="right" w:pos="9185"/>
        </w:tabs>
        <w:spacing w:after="0" w:line="240" w:lineRule="auto"/>
        <w:jc w:val="cente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0">
      <w:pPr>
        <w:tabs>
          <w:tab w:val="left" w:pos="637"/>
          <w:tab w:val="left" w:pos="638"/>
          <w:tab w:val="right" w:pos="9185"/>
        </w:tabs>
        <w:spacing w:after="0" w:line="240" w:lineRule="auto"/>
        <w:jc w:val="center"/>
        <w:rPr>
          <w:sz w:val="26"/>
          <w:szCs w:val="26"/>
        </w:rPr>
      </w:pPr>
      <w:r w:rsidDel="00000000" w:rsidR="00000000" w:rsidRPr="00000000">
        <w:rPr>
          <w:rtl w:val="0"/>
        </w:rPr>
      </w:r>
    </w:p>
    <w:p w:rsidR="00000000" w:rsidDel="00000000" w:rsidP="00000000" w:rsidRDefault="00000000" w:rsidRPr="00000000" w14:paraId="00000051">
      <w:pPr>
        <w:tabs>
          <w:tab w:val="left" w:pos="637"/>
          <w:tab w:val="left" w:pos="638"/>
          <w:tab w:val="right" w:pos="9185"/>
        </w:tabs>
        <w:spacing w:after="0" w:line="240" w:lineRule="auto"/>
        <w:jc w:val="center"/>
        <w:rPr>
          <w:sz w:val="26"/>
          <w:szCs w:val="26"/>
        </w:rPr>
      </w:pPr>
      <w:r w:rsidDel="00000000" w:rsidR="00000000" w:rsidRPr="00000000">
        <w:rPr>
          <w:rtl w:val="0"/>
        </w:rPr>
      </w:r>
    </w:p>
    <w:tbl>
      <w:tblPr>
        <w:tblStyle w:val="Table7"/>
        <w:tblW w:w="15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85"/>
        <w:tblGridChange w:id="0">
          <w:tblGrid>
            <w:gridCol w:w="15885"/>
          </w:tblGrid>
        </w:tblGridChange>
      </w:tblGrid>
      <w:tr>
        <w:trPr>
          <w:cantSplit w:val="0"/>
          <w:tblHeader w:val="0"/>
        </w:trPr>
        <w:tc>
          <w:tcPr>
            <w:shd w:fill="569cd6"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jc w:val="center"/>
              <w:rPr>
                <w:sz w:val="26"/>
                <w:szCs w:val="26"/>
                <w:shd w:fill="569cd6" w:val="clear"/>
              </w:rPr>
            </w:pPr>
            <w:r w:rsidDel="00000000" w:rsidR="00000000" w:rsidRPr="00000000">
              <w:rPr>
                <w:sz w:val="26"/>
                <w:szCs w:val="26"/>
                <w:shd w:fill="569cd6" w:val="clear"/>
                <w:rtl w:val="0"/>
              </w:rPr>
              <w:t xml:space="preserve">Query 5 Sales/Products/Brands/categories/inventory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sz w:val="26"/>
                <w:szCs w:val="26"/>
              </w:rPr>
            </w:pPr>
            <w:r w:rsidDel="00000000" w:rsidR="00000000" w:rsidRPr="00000000">
              <w:rPr>
                <w:sz w:val="26"/>
                <w:szCs w:val="26"/>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sz w:val="26"/>
                <w:szCs w:val="26"/>
              </w:rPr>
            </w:pPr>
            <w:r w:rsidDel="00000000" w:rsidR="00000000" w:rsidRPr="00000000">
              <w:rPr>
                <w:sz w:val="26"/>
                <w:szCs w:val="26"/>
                <w:rtl w:val="0"/>
              </w:rPr>
              <w:t xml:space="preserve">The aim of this query is to find out the Top 15 items that will have to restock soon and also the date it should be restocked by</w:t>
            </w:r>
          </w:p>
          <w:p w:rsidR="00000000" w:rsidDel="00000000" w:rsidP="00000000" w:rsidRDefault="00000000" w:rsidRPr="00000000" w14:paraId="00000055">
            <w:pPr>
              <w:widowControl w:val="0"/>
              <w:spacing w:after="0" w:line="240" w:lineRule="auto"/>
              <w:rPr>
                <w:sz w:val="26"/>
                <w:szCs w:val="26"/>
              </w:rPr>
            </w:pPr>
            <w:r w:rsidDel="00000000" w:rsidR="00000000" w:rsidRPr="00000000">
              <w:rPr>
                <w:sz w:val="26"/>
                <w:szCs w:val="26"/>
                <w:rtl w:val="0"/>
              </w:rPr>
              <w:t xml:space="preserve">- Query gets all the transactions and those products that are selling out fast in the past 4 weeks</w:t>
            </w:r>
          </w:p>
          <w:p w:rsidR="00000000" w:rsidDel="00000000" w:rsidP="00000000" w:rsidRDefault="00000000" w:rsidRPr="00000000" w14:paraId="00000056">
            <w:pPr>
              <w:widowControl w:val="0"/>
              <w:spacing w:after="0" w:line="240" w:lineRule="auto"/>
              <w:rPr>
                <w:sz w:val="26"/>
                <w:szCs w:val="26"/>
              </w:rPr>
            </w:pPr>
            <w:r w:rsidDel="00000000" w:rsidR="00000000" w:rsidRPr="00000000">
              <w:rPr>
                <w:sz w:val="26"/>
                <w:szCs w:val="26"/>
                <w:rtl w:val="0"/>
              </w:rPr>
              <w:t xml:space="preserve">- The query is dynamic which means that the date is not hard-coded and no modifications will have to be made in the future. It will automatically recognise the latest transaction and find all transactions in the past 4 weeks from then.</w:t>
            </w:r>
          </w:p>
          <w:p w:rsidR="00000000" w:rsidDel="00000000" w:rsidP="00000000" w:rsidRDefault="00000000" w:rsidRPr="00000000" w14:paraId="00000057">
            <w:pPr>
              <w:widowControl w:val="0"/>
              <w:spacing w:after="0" w:line="240" w:lineRule="auto"/>
              <w:rPr>
                <w:sz w:val="26"/>
                <w:szCs w:val="26"/>
              </w:rPr>
            </w:pPr>
            <w:r w:rsidDel="00000000" w:rsidR="00000000" w:rsidRPr="00000000">
              <w:rPr>
                <w:sz w:val="26"/>
                <w:szCs w:val="26"/>
                <w:rtl w:val="0"/>
              </w:rPr>
              <w:t xml:space="preserve">- The query assumes that the same amount of products will be sold for the next few months </w:t>
            </w:r>
          </w:p>
          <w:p w:rsidR="00000000" w:rsidDel="00000000" w:rsidP="00000000" w:rsidRDefault="00000000" w:rsidRPr="00000000" w14:paraId="00000058">
            <w:pPr>
              <w:widowControl w:val="0"/>
              <w:spacing w:after="0" w:line="240" w:lineRule="auto"/>
              <w:rPr>
                <w:sz w:val="26"/>
                <w:szCs w:val="26"/>
              </w:rPr>
            </w:pPr>
            <w:r w:rsidDel="00000000" w:rsidR="00000000" w:rsidRPr="00000000">
              <w:rPr>
                <w:sz w:val="26"/>
                <w:szCs w:val="26"/>
                <w:rtl w:val="0"/>
              </w:rPr>
              <w:t xml:space="preserve">- It then forecasts the restock date based on how much was sold in the previous month</w:t>
            </w:r>
          </w:p>
          <w:p w:rsidR="00000000" w:rsidDel="00000000" w:rsidP="00000000" w:rsidRDefault="00000000" w:rsidRPr="00000000" w14:paraId="00000059">
            <w:pPr>
              <w:widowControl w:val="0"/>
              <w:spacing w:after="0" w:line="240" w:lineRule="auto"/>
              <w:rPr>
                <w:b w:val="1"/>
                <w:sz w:val="26"/>
                <w:szCs w:val="26"/>
              </w:rPr>
            </w:pPr>
            <w:r w:rsidDel="00000000" w:rsidR="00000000" w:rsidRPr="00000000">
              <w:rPr>
                <w:b w:val="1"/>
                <w:sz w:val="26"/>
                <w:szCs w:val="26"/>
                <w:rtl w:val="0"/>
              </w:rPr>
              <w:t xml:space="preserve">The owner can prepare and decide whether to restock these products based on the recommended date. This is a very useful insight such that the owner does not miss out on the fast selling products and also can restock earlier to meet the demand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sz w:val="26"/>
                <w:szCs w:val="26"/>
              </w:rPr>
            </w:pPr>
            <w:r w:rsidDel="00000000" w:rsidR="00000000" w:rsidRPr="00000000">
              <w:rPr>
                <w:sz w:val="26"/>
                <w:szCs w:val="26"/>
                <w:rtl w:val="0"/>
              </w:rPr>
              <w:t xml:space="preserve">SQL 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jc w:val="center"/>
              <w:rPr>
                <w:sz w:val="26"/>
                <w:szCs w:val="26"/>
              </w:rPr>
            </w:pPr>
            <w:r w:rsidDel="00000000" w:rsidR="00000000" w:rsidRPr="00000000">
              <w:rPr>
                <w:sz w:val="26"/>
                <w:szCs w:val="26"/>
              </w:rPr>
              <w:drawing>
                <wp:inline distB="114300" distT="114300" distL="114300" distR="114300">
                  <wp:extent cx="6200775" cy="5585619"/>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200775" cy="558561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C">
      <w:pPr>
        <w:tabs>
          <w:tab w:val="left" w:pos="637"/>
          <w:tab w:val="left" w:pos="638"/>
          <w:tab w:val="right" w:pos="9185"/>
        </w:tabs>
        <w:spacing w:after="0" w:line="240" w:lineRule="auto"/>
        <w:jc w:val="center"/>
        <w:rPr>
          <w:sz w:val="26"/>
          <w:szCs w:val="26"/>
        </w:rPr>
      </w:pPr>
      <w:r w:rsidDel="00000000" w:rsidR="00000000" w:rsidRPr="00000000">
        <w:rPr>
          <w:rtl w:val="0"/>
        </w:rPr>
      </w:r>
    </w:p>
    <w:p w:rsidR="00000000" w:rsidDel="00000000" w:rsidP="00000000" w:rsidRDefault="00000000" w:rsidRPr="00000000" w14:paraId="0000005D">
      <w:pPr>
        <w:tabs>
          <w:tab w:val="left" w:pos="637"/>
          <w:tab w:val="left" w:pos="638"/>
          <w:tab w:val="right" w:pos="9185"/>
        </w:tabs>
        <w:spacing w:after="0" w:line="240" w:lineRule="auto"/>
        <w:jc w:val="center"/>
        <w:rPr>
          <w:sz w:val="26"/>
          <w:szCs w:val="26"/>
        </w:rPr>
      </w:pPr>
      <w:r w:rsidDel="00000000" w:rsidR="00000000" w:rsidRPr="00000000">
        <w:rPr>
          <w:rtl w:val="0"/>
        </w:rPr>
      </w:r>
    </w:p>
    <w:sectPr>
      <w:headerReference r:id="rId12" w:type="default"/>
      <w:pgSz w:h="23811" w:w="16838"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